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7E931" w14:textId="291E8816" w:rsidR="003F65FF" w:rsidRDefault="00D36078" w:rsidP="00C61EFF">
      <w:pPr>
        <w:spacing w:after="0"/>
        <w:ind w:firstLine="708"/>
        <w:jc w:val="both"/>
      </w:pPr>
      <w:r w:rsidRPr="007467BD">
        <w:t>Temeljem članka 132. Zakona o gradnji („Narodne novine“ br. 153/13, 20/17 i 39/19</w:t>
      </w:r>
      <w:r w:rsidR="00547968" w:rsidRPr="007467BD">
        <w:t>, 125/19</w:t>
      </w:r>
      <w:r w:rsidRPr="007467BD">
        <w:t xml:space="preserve">), </w:t>
      </w:r>
      <w:r w:rsidR="003F65FF" w:rsidRPr="007467BD">
        <w:t>č</w:t>
      </w:r>
      <w:r w:rsidR="00FE4955" w:rsidRPr="007467BD">
        <w:t xml:space="preserve">l. 58. </w:t>
      </w:r>
      <w:r w:rsidR="003F65FF" w:rsidRPr="007467BD">
        <w:t>Zakona o</w:t>
      </w:r>
      <w:r w:rsidR="0010726F" w:rsidRPr="007467BD">
        <w:t xml:space="preserve"> </w:t>
      </w:r>
      <w:r w:rsidR="003F65FF" w:rsidRPr="007467BD">
        <w:t>građevinskoj inspekciji</w:t>
      </w:r>
      <w:r w:rsidR="00FE4955" w:rsidRPr="007467BD">
        <w:t xml:space="preserve"> („Narodne novine“ br. 153/13)</w:t>
      </w:r>
      <w:r w:rsidR="0010726F" w:rsidRPr="007467BD">
        <w:t xml:space="preserve"> i čl.</w:t>
      </w:r>
      <w:r w:rsidR="00FE4955" w:rsidRPr="007467BD">
        <w:t xml:space="preserve"> 239.</w:t>
      </w:r>
      <w:r w:rsidR="0010726F" w:rsidRPr="007467BD">
        <w:t xml:space="preserve"> Prekršajnog zakon</w:t>
      </w:r>
      <w:r w:rsidR="00FE4955" w:rsidRPr="007467BD">
        <w:t>a („Narodne novine“ br. 107/07, 39/13, 157/13, 110/15, 70/17, 118/18)  i članka 32.  Statuta Grada Šibenika</w:t>
      </w:r>
      <w:r w:rsidR="00A76CAD" w:rsidRPr="007467BD">
        <w:t>,</w:t>
      </w:r>
      <w:r w:rsidR="00FE4955" w:rsidRPr="007467BD">
        <w:t xml:space="preserve"> </w:t>
      </w:r>
      <w:r w:rsidRPr="007467BD">
        <w:t>a</w:t>
      </w:r>
      <w:r w:rsidR="003F65FF" w:rsidRPr="007467BD">
        <w:t xml:space="preserve"> po prethodno</w:t>
      </w:r>
      <w:r w:rsidRPr="007467BD">
        <w:t xml:space="preserve"> pribavljeno</w:t>
      </w:r>
      <w:r w:rsidR="003F65FF" w:rsidRPr="007467BD">
        <w:t>m</w:t>
      </w:r>
      <w:r w:rsidRPr="007467BD">
        <w:t xml:space="preserve"> mišljenj</w:t>
      </w:r>
      <w:r w:rsidR="003F65FF" w:rsidRPr="007467BD">
        <w:t>u</w:t>
      </w:r>
      <w:r w:rsidRPr="007467BD">
        <w:t xml:space="preserve"> Turističke zajednice Grada Šibenika</w:t>
      </w:r>
      <w:r w:rsidR="00C61EFF">
        <w:t xml:space="preserve"> </w:t>
      </w:r>
      <w:r w:rsidR="00C61EFF">
        <w:t>od dana 9. prosinca 2020,</w:t>
      </w:r>
      <w:r w:rsidR="00C61EFF">
        <w:t xml:space="preserve"> </w:t>
      </w:r>
      <w:r w:rsidRPr="007467BD">
        <w:t xml:space="preserve">Gradsko vijeće Grada Šibenika na </w:t>
      </w:r>
      <w:r w:rsidR="004E3B9E">
        <w:t xml:space="preserve">25. </w:t>
      </w:r>
      <w:r w:rsidRPr="007467BD">
        <w:t>sjednici od</w:t>
      </w:r>
      <w:r w:rsidR="003F65FF" w:rsidRPr="007467BD">
        <w:t>ržanoj dana</w:t>
      </w:r>
      <w:r w:rsidR="004E3B9E">
        <w:t xml:space="preserve"> 14. prosinca 2020. godine</w:t>
      </w:r>
      <w:r w:rsidRPr="007467BD">
        <w:t>, d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n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s</w:t>
      </w:r>
      <w:r w:rsidR="003F65FF" w:rsidRPr="007467BD">
        <w:t xml:space="preserve"> </w:t>
      </w:r>
      <w:r w:rsidRPr="007467BD">
        <w:t xml:space="preserve">i </w:t>
      </w:r>
      <w:bookmarkStart w:id="0" w:name="_GoBack"/>
      <w:bookmarkEnd w:id="0"/>
    </w:p>
    <w:p w14:paraId="09DA92DE" w14:textId="77777777" w:rsidR="00827B1F" w:rsidRPr="007467BD" w:rsidRDefault="00827B1F" w:rsidP="00D951B6">
      <w:pPr>
        <w:spacing w:after="0"/>
        <w:jc w:val="both"/>
      </w:pPr>
    </w:p>
    <w:p w14:paraId="77AAD7CC" w14:textId="5B44DD1A" w:rsidR="003F65FF" w:rsidRPr="007467BD" w:rsidRDefault="003F65FF" w:rsidP="00D951B6">
      <w:pPr>
        <w:spacing w:after="0"/>
        <w:jc w:val="center"/>
      </w:pPr>
      <w:r w:rsidRPr="007467BD">
        <w:t>O D L U K U</w:t>
      </w:r>
    </w:p>
    <w:p w14:paraId="6F7A6763" w14:textId="7BE30B21" w:rsidR="003F65FF" w:rsidRPr="007467BD" w:rsidRDefault="003F65FF" w:rsidP="00D951B6">
      <w:pPr>
        <w:spacing w:after="0"/>
        <w:jc w:val="center"/>
      </w:pPr>
      <w:r w:rsidRPr="007467BD">
        <w:t>o privremenoj zabrani izvođenja građevinskih radova</w:t>
      </w:r>
    </w:p>
    <w:p w14:paraId="7C526BD4" w14:textId="502EE547" w:rsidR="003F65FF" w:rsidRPr="007467BD" w:rsidRDefault="003F65FF" w:rsidP="00D951B6">
      <w:pPr>
        <w:spacing w:after="0"/>
        <w:jc w:val="center"/>
      </w:pPr>
      <w:r w:rsidRPr="007467BD">
        <w:t>na području Grada Šibenika za 2021. godinu</w:t>
      </w:r>
    </w:p>
    <w:p w14:paraId="5EDF92D9" w14:textId="2141037A" w:rsidR="0010726F" w:rsidRDefault="0010726F" w:rsidP="00D951B6">
      <w:pPr>
        <w:spacing w:after="0"/>
        <w:jc w:val="both"/>
      </w:pPr>
    </w:p>
    <w:p w14:paraId="562F14F8" w14:textId="77777777" w:rsidR="00827B1F" w:rsidRPr="007467BD" w:rsidRDefault="00827B1F" w:rsidP="00D951B6">
      <w:pPr>
        <w:spacing w:after="0"/>
        <w:jc w:val="both"/>
      </w:pPr>
    </w:p>
    <w:p w14:paraId="3C3F73A1" w14:textId="365B5ACC" w:rsidR="0010726F" w:rsidRPr="007467BD" w:rsidRDefault="00B73120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OPĆE ODREDBE</w:t>
      </w:r>
    </w:p>
    <w:p w14:paraId="69B70273" w14:textId="2CE5D46A" w:rsidR="00B73120" w:rsidRPr="007467BD" w:rsidRDefault="00B73120" w:rsidP="00D951B6">
      <w:pPr>
        <w:pStyle w:val="Odlomakpopisa"/>
        <w:spacing w:after="0"/>
        <w:jc w:val="both"/>
      </w:pPr>
    </w:p>
    <w:p w14:paraId="5601BC50" w14:textId="0FD106CB" w:rsidR="003F65FF" w:rsidRPr="007467BD" w:rsidRDefault="00B73120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1.</w:t>
      </w:r>
    </w:p>
    <w:p w14:paraId="7B367EE7" w14:textId="732B56F9" w:rsidR="00DE7F39" w:rsidRDefault="0010726F" w:rsidP="00D951B6">
      <w:pPr>
        <w:spacing w:after="0"/>
        <w:jc w:val="both"/>
      </w:pPr>
      <w:r w:rsidRPr="007467BD">
        <w:tab/>
        <w:t xml:space="preserve">Ovom </w:t>
      </w:r>
      <w:r w:rsidR="00541369">
        <w:t>O</w:t>
      </w:r>
      <w:r w:rsidRPr="007467BD">
        <w:t xml:space="preserve">dlukom privremeno se zabranjuje izvođenje </w:t>
      </w:r>
      <w:r w:rsidR="006C617C" w:rsidRPr="007467BD">
        <w:t>zemljanih radova i radova na izgradnji konstrukcije građevina</w:t>
      </w:r>
      <w:r w:rsidRPr="007467BD">
        <w:t xml:space="preserve"> </w:t>
      </w:r>
      <w:r w:rsidR="00C62BFB" w:rsidRPr="007467BD">
        <w:t xml:space="preserve">(dalje u tekstu: građevinskih radova) </w:t>
      </w:r>
      <w:r w:rsidR="00075E1E">
        <w:t>svih</w:t>
      </w:r>
      <w:r w:rsidR="006C617C" w:rsidRPr="007467BD">
        <w:t xml:space="preserve"> vrst</w:t>
      </w:r>
      <w:r w:rsidR="00075E1E">
        <w:t>a</w:t>
      </w:r>
      <w:r w:rsidR="006C617C" w:rsidRPr="007467BD">
        <w:t xml:space="preserve"> građevina</w:t>
      </w:r>
      <w:r w:rsidR="00075E1E">
        <w:t xml:space="preserve"> te se određuje </w:t>
      </w:r>
      <w:r w:rsidR="006C617C" w:rsidRPr="007467BD">
        <w:t xml:space="preserve"> područj</w:t>
      </w:r>
      <w:r w:rsidR="00075E1E">
        <w:t>e</w:t>
      </w:r>
      <w:r w:rsidR="006C617C" w:rsidRPr="007467BD">
        <w:t xml:space="preserve">, </w:t>
      </w:r>
      <w:r w:rsidR="005B0B98" w:rsidRPr="007467BD">
        <w:t xml:space="preserve">kalendarsko </w:t>
      </w:r>
      <w:r w:rsidR="006C617C" w:rsidRPr="007467BD">
        <w:t>razdoblj</w:t>
      </w:r>
      <w:r w:rsidR="00075E1E">
        <w:t>e</w:t>
      </w:r>
      <w:r w:rsidR="006C617C" w:rsidRPr="007467BD">
        <w:t xml:space="preserve"> i vr</w:t>
      </w:r>
      <w:r w:rsidR="00075E1E">
        <w:t>ijeme</w:t>
      </w:r>
      <w:r w:rsidR="006C617C" w:rsidRPr="007467BD">
        <w:t xml:space="preserve"> u kojem se ne mogu izvoditi</w:t>
      </w:r>
      <w:r w:rsidR="00541369">
        <w:t>. Utvrđuju se</w:t>
      </w:r>
      <w:r w:rsidR="004D41CB">
        <w:t xml:space="preserve"> </w:t>
      </w:r>
      <w:r w:rsidR="00541369">
        <w:t>radovi čije izvođenje je dopušteno</w:t>
      </w:r>
      <w:r w:rsidR="00CF4529">
        <w:t>, izuzeci od privremene zabrane izvođenja građevinskih radova</w:t>
      </w:r>
      <w:r w:rsidR="00541369">
        <w:t xml:space="preserve"> te nadzor i mjere nad provođenjem ove Odluke.</w:t>
      </w:r>
      <w:r w:rsidR="003F65FF" w:rsidRPr="007467BD">
        <w:t xml:space="preserve"> </w:t>
      </w:r>
    </w:p>
    <w:p w14:paraId="392B40E2" w14:textId="487EFC19" w:rsidR="006A1A4F" w:rsidRDefault="006A1A4F" w:rsidP="00D951B6">
      <w:pPr>
        <w:spacing w:after="0"/>
        <w:ind w:firstLine="708"/>
        <w:jc w:val="both"/>
      </w:pPr>
      <w:r>
        <w:t>Zemljani radovi u smislu ove odluke smatraju se radovi na gradilištu koji se obavljaju uz upotrebu građevinske mehanizacije</w:t>
      </w:r>
      <w:r w:rsidR="00F15F33">
        <w:t xml:space="preserve"> (iskop, odvoz, premještanje zemlje, nasipavanje, zasipavanje, zemljani radovi na stijenama kod kojih se koristi eksploziv, rad s pneumatskim strojevima i sl.).</w:t>
      </w:r>
    </w:p>
    <w:p w14:paraId="7D01B460" w14:textId="6335AC09" w:rsidR="00DE7F39" w:rsidRDefault="006A1A4F" w:rsidP="00D951B6">
      <w:pPr>
        <w:spacing w:after="0"/>
        <w:jc w:val="both"/>
      </w:pPr>
      <w:r>
        <w:tab/>
        <w:t>Radovi na izgradnji konstrukcije građevine podrazumijevaju radov</w:t>
      </w:r>
      <w:r w:rsidR="00827B1F">
        <w:t>e</w:t>
      </w:r>
      <w:r>
        <w:t xml:space="preserve"> na izradi temelja, zidova, betoniranje, izrada međukatne konstrukcije</w:t>
      </w:r>
      <w:r w:rsidR="00675C2C">
        <w:t xml:space="preserve">, </w:t>
      </w:r>
      <w:r>
        <w:t>krovne konstrukcije</w:t>
      </w:r>
      <w:r w:rsidR="00541369">
        <w:t>, građevinsko-obrtnički i instalacijski radovi koji se obavljaju pomoću građevinskih strojeva i alata na električni pogon (električne bušilice, brusilice, električne pile, kompresori i sl.) te drugih alata koji proizvode buku</w:t>
      </w:r>
      <w:r w:rsidR="00F15F33">
        <w:t xml:space="preserve"> sl.</w:t>
      </w:r>
      <w:r w:rsidR="003F65FF" w:rsidRPr="007467BD">
        <w:t xml:space="preserve">         </w:t>
      </w:r>
    </w:p>
    <w:p w14:paraId="575C1823" w14:textId="1CE14E0C" w:rsidR="006937B5" w:rsidRPr="007467BD" w:rsidRDefault="003F65FF" w:rsidP="00D951B6">
      <w:pPr>
        <w:spacing w:after="0"/>
        <w:jc w:val="both"/>
      </w:pPr>
      <w:r w:rsidRPr="007467BD">
        <w:t xml:space="preserve">  </w:t>
      </w:r>
    </w:p>
    <w:p w14:paraId="32697A6F" w14:textId="4505959C" w:rsidR="006C617C" w:rsidRDefault="004D41CB" w:rsidP="00D951B6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RADOVI KOJI SE NE SMATRAJU GRAĐEVINSKI</w:t>
      </w:r>
      <w:r w:rsidR="00B16DF4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CF4529">
        <w:rPr>
          <w:rFonts w:cstheme="minorHAnsi"/>
        </w:rPr>
        <w:t>RADOVI</w:t>
      </w:r>
      <w:r>
        <w:rPr>
          <w:rFonts w:cstheme="minorHAnsi"/>
        </w:rPr>
        <w:t>MA U SMISLU OVE ODLUKE</w:t>
      </w:r>
    </w:p>
    <w:p w14:paraId="3CF91D8A" w14:textId="77777777" w:rsid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</w:p>
    <w:p w14:paraId="5C09739C" w14:textId="05D4F3E9" w:rsidR="00CF4529" w:rsidRP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Članak 2.</w:t>
      </w:r>
    </w:p>
    <w:p w14:paraId="65E0E619" w14:textId="122BA947" w:rsidR="00CF4529" w:rsidRDefault="00CF4529" w:rsidP="00D951B6">
      <w:pPr>
        <w:pStyle w:val="Odlomakpopisa"/>
        <w:spacing w:after="0"/>
        <w:ind w:left="0" w:firstLine="708"/>
        <w:jc w:val="both"/>
      </w:pPr>
      <w:r>
        <w:t>Na području</w:t>
      </w:r>
      <w:r w:rsidR="00CE39AA">
        <w:t xml:space="preserve"> i u vremenskom razdoblju</w:t>
      </w:r>
      <w:r>
        <w:t xml:space="preserve"> iz čl. 3. </w:t>
      </w:r>
      <w:r w:rsidR="00CE39AA">
        <w:t xml:space="preserve">i 4. </w:t>
      </w:r>
      <w:r>
        <w:t xml:space="preserve">ove Odluke, dopušteno je ručno izvođenje zemljanih radova te izvođenje građevinsko-obrtničkih radova i instalacijskih radova odnosno </w:t>
      </w:r>
      <w:proofErr w:type="spellStart"/>
      <w:r>
        <w:t>podopolagačkih</w:t>
      </w:r>
      <w:proofErr w:type="spellEnd"/>
      <w:r>
        <w:t xml:space="preserve">, soboslikarskih, </w:t>
      </w:r>
      <w:proofErr w:type="spellStart"/>
      <w:r>
        <w:t>fasaderskih</w:t>
      </w:r>
      <w:proofErr w:type="spellEnd"/>
      <w:r>
        <w:t>, krovopokrivačkih radova kojima se ne proizvodi buka i to bez korištenja električnih uređaja i strojeva iz članka 1. ove Odluke.</w:t>
      </w:r>
    </w:p>
    <w:p w14:paraId="6E34FAE6" w14:textId="77777777" w:rsidR="00CF4529" w:rsidRPr="00541369" w:rsidRDefault="00CF4529" w:rsidP="00D951B6">
      <w:pPr>
        <w:pStyle w:val="Odlomakpopisa"/>
        <w:spacing w:after="0"/>
        <w:jc w:val="both"/>
        <w:rPr>
          <w:rFonts w:cstheme="minorHAnsi"/>
        </w:rPr>
      </w:pPr>
    </w:p>
    <w:p w14:paraId="4FF708B6" w14:textId="7884D9B7" w:rsidR="006C617C" w:rsidRPr="007467BD" w:rsidRDefault="006C617C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PODRUČJA ZABRANE IZVOĐENJA GRAĐEVINSKIH RADOVA</w:t>
      </w:r>
    </w:p>
    <w:p w14:paraId="1BA12A4F" w14:textId="26F4DD59" w:rsidR="006C617C" w:rsidRPr="007467BD" w:rsidRDefault="006C617C" w:rsidP="00D951B6">
      <w:pPr>
        <w:pStyle w:val="Odlomakpopisa"/>
        <w:spacing w:after="0"/>
        <w:jc w:val="both"/>
      </w:pPr>
    </w:p>
    <w:p w14:paraId="4C81B475" w14:textId="3BD0646D" w:rsidR="006C617C" w:rsidRPr="007467BD" w:rsidRDefault="006C617C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3.</w:t>
      </w:r>
    </w:p>
    <w:p w14:paraId="3A5AEE27" w14:textId="77777777" w:rsidR="00C62BFB" w:rsidRPr="007467BD" w:rsidRDefault="005B0B98" w:rsidP="00D951B6">
      <w:pPr>
        <w:spacing w:after="0"/>
        <w:jc w:val="both"/>
      </w:pPr>
      <w:r w:rsidRPr="007467BD">
        <w:tab/>
      </w:r>
      <w:r w:rsidR="007C652E" w:rsidRPr="007467BD">
        <w:t xml:space="preserve">Područja na koja se odnosi privremena zabrana </w:t>
      </w:r>
      <w:r w:rsidR="00C62BFB" w:rsidRPr="007467BD">
        <w:t xml:space="preserve">građevinskih radova su slijedeća: </w:t>
      </w:r>
    </w:p>
    <w:p w14:paraId="16429016" w14:textId="440A0388" w:rsidR="007C652E" w:rsidRPr="007467BD" w:rsidRDefault="007C652E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gradske četvrti;</w:t>
      </w:r>
    </w:p>
    <w:p w14:paraId="6DA899C1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Jadrija</w:t>
      </w:r>
    </w:p>
    <w:p w14:paraId="07DEF51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Mandalina</w:t>
      </w:r>
      <w:proofErr w:type="spellEnd"/>
    </w:p>
    <w:p w14:paraId="6E3C412E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Stari grad</w:t>
      </w:r>
    </w:p>
    <w:p w14:paraId="69A970B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Varoš</w:t>
      </w:r>
    </w:p>
    <w:p w14:paraId="69D01260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Građa </w:t>
      </w:r>
    </w:p>
    <w:p w14:paraId="500B5D1B" w14:textId="642B90C1" w:rsidR="008D2B5C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Plišac</w:t>
      </w:r>
      <w:proofErr w:type="spellEnd"/>
    </w:p>
    <w:p w14:paraId="7D751C2F" w14:textId="14B8F1CE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Crnica</w:t>
      </w:r>
    </w:p>
    <w:p w14:paraId="16211546" w14:textId="7F635529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lastRenderedPageBreak/>
        <w:t>Zablaće</w:t>
      </w:r>
      <w:proofErr w:type="spellEnd"/>
    </w:p>
    <w:p w14:paraId="17E37D31" w14:textId="477DACC1" w:rsidR="008D2B5C" w:rsidRPr="007467BD" w:rsidRDefault="008D2B5C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mjesnih odbora</w:t>
      </w:r>
      <w:r w:rsidR="00C62BFB" w:rsidRPr="007467BD">
        <w:t>;</w:t>
      </w:r>
    </w:p>
    <w:p w14:paraId="640F1B6E" w14:textId="77777777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Brodarica</w:t>
      </w:r>
    </w:p>
    <w:p w14:paraId="20534E43" w14:textId="5E6F218E" w:rsidR="00C62BFB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Grebaštica</w:t>
      </w:r>
      <w:r w:rsidR="00C62BFB" w:rsidRPr="007467BD">
        <w:t xml:space="preserve"> Donja </w:t>
      </w:r>
    </w:p>
    <w:p w14:paraId="0E1674A9" w14:textId="190297A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Jadrtovac</w:t>
      </w:r>
      <w:proofErr w:type="spellEnd"/>
    </w:p>
    <w:p w14:paraId="1381E5F3" w14:textId="4BC3B5E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Raslina</w:t>
      </w:r>
      <w:proofErr w:type="spellEnd"/>
    </w:p>
    <w:p w14:paraId="2E276CB7" w14:textId="579E0DE1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Zaton</w:t>
      </w:r>
    </w:p>
    <w:p w14:paraId="6587572A" w14:textId="6FF8FA2A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Žaborić</w:t>
      </w:r>
      <w:proofErr w:type="spellEnd"/>
    </w:p>
    <w:p w14:paraId="3DA20E7A" w14:textId="20E63108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Lozovac</w:t>
      </w:r>
      <w:proofErr w:type="spellEnd"/>
    </w:p>
    <w:p w14:paraId="39F3CD3C" w14:textId="18D5CCF5" w:rsidR="00FE0432" w:rsidRPr="007467BD" w:rsidRDefault="00A76CAD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</w:t>
      </w:r>
      <w:r w:rsidR="00FE0432" w:rsidRPr="007467BD">
        <w:t xml:space="preserve">tok </w:t>
      </w:r>
      <w:proofErr w:type="spellStart"/>
      <w:r w:rsidR="00FE0432" w:rsidRPr="007467BD">
        <w:t>Krapanj</w:t>
      </w:r>
      <w:proofErr w:type="spellEnd"/>
    </w:p>
    <w:p w14:paraId="074263FD" w14:textId="3E6C5374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="008D2B5C" w:rsidRPr="007467BD">
        <w:t>Kaprije</w:t>
      </w:r>
      <w:proofErr w:type="spellEnd"/>
    </w:p>
    <w:p w14:paraId="5CCA6FCA" w14:textId="246A23E2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otok Zlarin</w:t>
      </w:r>
    </w:p>
    <w:p w14:paraId="0CF57AE5" w14:textId="1DA1A57F" w:rsidR="007C652E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Pr="007467BD">
        <w:t>Žirje</w:t>
      </w:r>
      <w:proofErr w:type="spellEnd"/>
    </w:p>
    <w:p w14:paraId="082548A5" w14:textId="6B198310" w:rsidR="006C617C" w:rsidRPr="007467BD" w:rsidRDefault="006C617C" w:rsidP="00D951B6">
      <w:pPr>
        <w:pStyle w:val="Odlomakpopisa"/>
        <w:spacing w:after="0"/>
        <w:ind w:left="0"/>
        <w:jc w:val="both"/>
      </w:pPr>
    </w:p>
    <w:p w14:paraId="4CC60003" w14:textId="70A9F81D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KALENDARSKO RAZDOBLJE I VRIJEME TRAJANJA ZABRANE</w:t>
      </w:r>
    </w:p>
    <w:p w14:paraId="43A053E4" w14:textId="4D78C574" w:rsidR="005B0B98" w:rsidRPr="007467BD" w:rsidRDefault="005B0B98" w:rsidP="00D951B6">
      <w:pPr>
        <w:spacing w:after="0"/>
        <w:jc w:val="both"/>
      </w:pPr>
    </w:p>
    <w:p w14:paraId="0940CFF8" w14:textId="0A8EC5CC" w:rsidR="0054796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4.</w:t>
      </w:r>
      <w:r w:rsidR="00547968" w:rsidRPr="007467BD">
        <w:t xml:space="preserve"> </w:t>
      </w:r>
    </w:p>
    <w:p w14:paraId="1B11D76B" w14:textId="2F820F0F" w:rsidR="005B0B98" w:rsidRPr="007467BD" w:rsidRDefault="00547968" w:rsidP="00D951B6">
      <w:pPr>
        <w:spacing w:after="0"/>
        <w:ind w:firstLine="708"/>
        <w:jc w:val="both"/>
      </w:pPr>
      <w:r w:rsidRPr="007467BD">
        <w:t xml:space="preserve">Zabrana izvođenja građevinskih radova iz članka 1. ove Odluke odnosi se na kalendarsko razdoblje od </w:t>
      </w:r>
      <w:r w:rsidR="00F15F33">
        <w:t>15. lipnja</w:t>
      </w:r>
      <w:r w:rsidRPr="007467BD">
        <w:t xml:space="preserve"> do 1</w:t>
      </w:r>
      <w:r w:rsidR="00C7660C">
        <w:t>5</w:t>
      </w:r>
      <w:r w:rsidRPr="007467BD">
        <w:t xml:space="preserve">. </w:t>
      </w:r>
      <w:r w:rsidR="00F15F33">
        <w:t>rujna</w:t>
      </w:r>
      <w:r w:rsidRPr="007467BD">
        <w:t xml:space="preserve"> 2021. godine u vremenu od 00:00 do 24:00 sata.</w:t>
      </w:r>
    </w:p>
    <w:p w14:paraId="2523CB2B" w14:textId="77777777" w:rsidR="006937B5" w:rsidRPr="007467BD" w:rsidRDefault="006937B5" w:rsidP="00D951B6">
      <w:pPr>
        <w:spacing w:after="0"/>
        <w:jc w:val="both"/>
      </w:pPr>
    </w:p>
    <w:p w14:paraId="2525E41F" w14:textId="30AA00CA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IZUZECI OD PRIVREMENE ZABRANE IZVOĐENJA GRAĐEVINSKIH RADOVA</w:t>
      </w:r>
    </w:p>
    <w:p w14:paraId="04ED0DC4" w14:textId="6F1380D2" w:rsidR="005B0B98" w:rsidRPr="007467BD" w:rsidRDefault="005B0B98" w:rsidP="00D951B6">
      <w:pPr>
        <w:spacing w:after="0"/>
        <w:jc w:val="both"/>
      </w:pPr>
    </w:p>
    <w:p w14:paraId="3626012A" w14:textId="6B07664C" w:rsidR="00075E1E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5.</w:t>
      </w:r>
    </w:p>
    <w:p w14:paraId="2EBE8819" w14:textId="2D6A95A9" w:rsidR="00547968" w:rsidRPr="007467BD" w:rsidRDefault="00D14BFA" w:rsidP="00D951B6">
      <w:pPr>
        <w:spacing w:after="0"/>
        <w:ind w:firstLine="708"/>
        <w:jc w:val="both"/>
      </w:pPr>
      <w:r w:rsidRPr="007467BD">
        <w:t xml:space="preserve">Zabrana građevinskih radova iz ove Odluke </w:t>
      </w:r>
      <w:r w:rsidR="00547968" w:rsidRPr="007467BD">
        <w:t>ne odnosi se na:</w:t>
      </w:r>
    </w:p>
    <w:p w14:paraId="39FC6F9C" w14:textId="25B96CB7" w:rsidR="00547968" w:rsidRPr="007467BD" w:rsidRDefault="00547968" w:rsidP="00D951B6">
      <w:pPr>
        <w:spacing w:after="0"/>
        <w:ind w:firstLine="708"/>
        <w:jc w:val="both"/>
      </w:pPr>
      <w:r w:rsidRPr="007467BD">
        <w:t>1. građevine, odnosno radove za čije je građenje, odnosno izvođenje utvrđen interes Republike</w:t>
      </w:r>
      <w:r w:rsidR="006A1A4F">
        <w:t xml:space="preserve"> </w:t>
      </w:r>
      <w:r w:rsidRPr="007467BD">
        <w:t>Hrvatske</w:t>
      </w:r>
      <w:r w:rsidR="00D14BFA" w:rsidRPr="007467BD">
        <w:t>,</w:t>
      </w:r>
    </w:p>
    <w:p w14:paraId="24528366" w14:textId="77777777" w:rsidR="00547968" w:rsidRPr="007467BD" w:rsidRDefault="00547968" w:rsidP="00D951B6">
      <w:pPr>
        <w:spacing w:after="0"/>
        <w:ind w:firstLine="708"/>
        <w:jc w:val="both"/>
      </w:pPr>
      <w:r w:rsidRPr="007467BD">
        <w:t>2. uklanjanje građevina na temelju rješenja građevinske inspekcije ili odluke drugog tijela</w:t>
      </w:r>
    </w:p>
    <w:p w14:paraId="0C879DB9" w14:textId="21615E60" w:rsidR="00547968" w:rsidRPr="007467BD" w:rsidRDefault="00547968" w:rsidP="00D951B6">
      <w:pPr>
        <w:spacing w:after="0"/>
        <w:jc w:val="both"/>
      </w:pPr>
      <w:r w:rsidRPr="007467BD">
        <w:t>državne vlasti</w:t>
      </w:r>
      <w:r w:rsidR="00D14BFA" w:rsidRPr="007467BD">
        <w:t>,</w:t>
      </w:r>
    </w:p>
    <w:p w14:paraId="4927B22A" w14:textId="266F9335" w:rsidR="00F15F33" w:rsidRDefault="00547968" w:rsidP="00D951B6">
      <w:pPr>
        <w:spacing w:after="0"/>
        <w:ind w:firstLine="708"/>
        <w:jc w:val="both"/>
      </w:pPr>
      <w:r w:rsidRPr="007467BD">
        <w:t>3. građenje građevina, odnosno izvođenje radova u godini u kojoj je odluka stupila na snagu</w:t>
      </w:r>
      <w:r w:rsidR="00377B85">
        <w:t>,</w:t>
      </w:r>
    </w:p>
    <w:p w14:paraId="2F694917" w14:textId="168CEA9A" w:rsidR="00CE39AA" w:rsidRDefault="00CE39AA" w:rsidP="00D951B6">
      <w:pPr>
        <w:spacing w:after="0"/>
        <w:ind w:firstLine="708"/>
        <w:jc w:val="both"/>
      </w:pPr>
      <w:r>
        <w:t xml:space="preserve">4. </w:t>
      </w:r>
      <w:r w:rsidR="00377B85">
        <w:t>hitne radove na popravcima objekata i uređaja komunalne i ostale infrastrukture koji se javljaju nenadano i kojima se sprječava nastanak posljedica opasnih za život i zdravlje ljudi kao i veća oštećenja nekretnine,</w:t>
      </w:r>
    </w:p>
    <w:p w14:paraId="04275EAA" w14:textId="705A35B6" w:rsidR="00CE39AA" w:rsidRDefault="00CE39AA" w:rsidP="00D951B6">
      <w:pPr>
        <w:spacing w:after="0"/>
        <w:ind w:firstLine="708"/>
        <w:jc w:val="both"/>
      </w:pPr>
      <w:r>
        <w:t>5. nužn</w:t>
      </w:r>
      <w:r w:rsidR="00075E1E">
        <w:t>e</w:t>
      </w:r>
      <w:r>
        <w:t xml:space="preserve"> radov</w:t>
      </w:r>
      <w:r w:rsidR="00075E1E">
        <w:t>e</w:t>
      </w:r>
      <w:r>
        <w:t xml:space="preserve"> na popravcima građevina kada zbog oštećenja postoji opasnost za život i zdravlje ljudi te u svrhu sprječavanja daljnje štete na istima,</w:t>
      </w:r>
    </w:p>
    <w:p w14:paraId="6C714A25" w14:textId="5F38D336" w:rsidR="004D41CB" w:rsidRDefault="004D41CB" w:rsidP="00D951B6">
      <w:pPr>
        <w:spacing w:after="0"/>
        <w:ind w:firstLine="708"/>
        <w:jc w:val="both"/>
      </w:pPr>
      <w:r>
        <w:t>6. izvođenje građevinskih radova od posebnog interesa za lokalnu zajednicu (građenje objekata predškolskog, školskog, visokoškolskog, zdravstvenog i socijalnog sadržaja, građenje javnih građevina sportske i kulturne namjene te poboljšanja energetske učinkovitosti zgrada u vlasništvu jedinica lokalne i područne samouprave, izvođenje radova po projektima financiranim iz EU i nacionalnih fondova te izvođenje radova po projektima od posebnog značaja za Grad Šibenik i slično)</w:t>
      </w:r>
      <w:r w:rsidR="00075E1E">
        <w:t>.</w:t>
      </w:r>
    </w:p>
    <w:p w14:paraId="7459EF51" w14:textId="393EE612" w:rsidR="006937B5" w:rsidRDefault="006937B5" w:rsidP="00D951B6">
      <w:pPr>
        <w:spacing w:after="0"/>
        <w:ind w:firstLine="708"/>
        <w:jc w:val="both"/>
      </w:pPr>
    </w:p>
    <w:p w14:paraId="060FFF3F" w14:textId="7E2054FB" w:rsidR="006937B5" w:rsidRPr="006937B5" w:rsidRDefault="006937B5" w:rsidP="00D951B6">
      <w:pPr>
        <w:spacing w:after="0"/>
        <w:ind w:firstLine="708"/>
        <w:jc w:val="both"/>
      </w:pPr>
      <w:r w:rsidRPr="006937B5">
        <w:t>Odobrenje kojim se odobrava izvođenje radova iz stavka 1.</w:t>
      </w:r>
      <w:r>
        <w:t xml:space="preserve"> točke 6.</w:t>
      </w:r>
      <w:r w:rsidRPr="006937B5">
        <w:t xml:space="preserve"> ove Odluke donosi Upravni odjel za komunalne djelatnosti Grada </w:t>
      </w:r>
      <w:r>
        <w:t>Šibenika</w:t>
      </w:r>
      <w:r w:rsidRPr="006937B5">
        <w:t xml:space="preserve"> po prethodno pribavljenom mišljenju Povjerenstva koje imenuje Gradsko vijeće Grad</w:t>
      </w:r>
      <w:r>
        <w:t>a Šibenika</w:t>
      </w:r>
      <w:r w:rsidRPr="006937B5">
        <w:t>.</w:t>
      </w:r>
      <w:r>
        <w:t xml:space="preserve"> </w:t>
      </w:r>
      <w:r w:rsidRPr="006937B5">
        <w:t xml:space="preserve">Zahtjev za odobrenje izvođenja građevinskih radova podnosi se putem obrasca Upravnom odjelu za komunalne djelatnosti Grada </w:t>
      </w:r>
      <w:r>
        <w:t xml:space="preserve">Šibenika. </w:t>
      </w:r>
      <w:r w:rsidRPr="006937B5">
        <w:t>Investitor</w:t>
      </w:r>
      <w:r w:rsidR="00075E1E">
        <w:t xml:space="preserve"> odnosno izvođač radova</w:t>
      </w:r>
      <w:r w:rsidRPr="006937B5">
        <w:t xml:space="preserve"> dužan </w:t>
      </w:r>
      <w:r w:rsidR="00075E1E">
        <w:t xml:space="preserve">je </w:t>
      </w:r>
      <w:r w:rsidRPr="006937B5">
        <w:t>predmetni zahtjev podnijeti do 31. svibnja 202</w:t>
      </w:r>
      <w:r>
        <w:t>1</w:t>
      </w:r>
      <w:r w:rsidRPr="006937B5">
        <w:t>. godine.</w:t>
      </w:r>
      <w:r>
        <w:t xml:space="preserve"> </w:t>
      </w:r>
      <w:r w:rsidRPr="006937B5">
        <w:t>Zahtjevi podneseni iza 31. svibnja 202</w:t>
      </w:r>
      <w:r w:rsidR="0031489E">
        <w:t>1</w:t>
      </w:r>
      <w:r w:rsidRPr="006937B5">
        <w:t>. godine neće se razmatrati.</w:t>
      </w:r>
    </w:p>
    <w:p w14:paraId="2EBFBEBF" w14:textId="77777777" w:rsidR="006937B5" w:rsidRPr="006937B5" w:rsidRDefault="006937B5" w:rsidP="00D951B6">
      <w:pPr>
        <w:spacing w:after="0"/>
        <w:ind w:firstLine="708"/>
        <w:jc w:val="both"/>
      </w:pPr>
      <w:r w:rsidRPr="006937B5">
        <w:rPr>
          <w:b/>
          <w:bCs/>
        </w:rPr>
        <w:t> </w:t>
      </w:r>
    </w:p>
    <w:p w14:paraId="5A2BE38D" w14:textId="77777777" w:rsidR="004D41CB" w:rsidRDefault="004D41CB" w:rsidP="00D951B6">
      <w:pPr>
        <w:spacing w:after="0"/>
        <w:ind w:firstLine="708"/>
        <w:jc w:val="both"/>
      </w:pPr>
    </w:p>
    <w:p w14:paraId="7D499DE5" w14:textId="1BC11545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lastRenderedPageBreak/>
        <w:t>NADZOR I MJERE PROVED</w:t>
      </w:r>
      <w:r w:rsidR="00D14BFA" w:rsidRPr="007467BD">
        <w:t xml:space="preserve">BE </w:t>
      </w:r>
      <w:r w:rsidRPr="007467BD">
        <w:t>ODLUKE</w:t>
      </w:r>
    </w:p>
    <w:p w14:paraId="45BC40C1" w14:textId="2006C6D6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6D5170A6" w14:textId="4E2FC996" w:rsidR="005B0B9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6.</w:t>
      </w:r>
    </w:p>
    <w:p w14:paraId="406D2F65" w14:textId="77777777" w:rsidR="003B057D" w:rsidRPr="007467BD" w:rsidRDefault="00E849EA" w:rsidP="00D951B6">
      <w:pPr>
        <w:spacing w:after="0"/>
        <w:jc w:val="both"/>
      </w:pPr>
      <w:r w:rsidRPr="007467BD">
        <w:tab/>
        <w:t>Nadzor nad primjenom ove Odluke provodi mjesno nadležno komunalno redarstvo.</w:t>
      </w:r>
      <w:r w:rsidR="00362A03" w:rsidRPr="007467BD">
        <w:t xml:space="preserve"> </w:t>
      </w:r>
      <w:r w:rsidRPr="007467BD">
        <w:t>U obavljanju nadzora komunalni redar</w:t>
      </w:r>
      <w:r w:rsidR="00362A03" w:rsidRPr="007467BD">
        <w:t>:</w:t>
      </w:r>
    </w:p>
    <w:p w14:paraId="19C6D3F1" w14:textId="0803F831" w:rsidR="005B0B98" w:rsidRPr="007467BD" w:rsidRDefault="003B057D" w:rsidP="00D951B6">
      <w:pPr>
        <w:spacing w:after="0"/>
        <w:ind w:firstLine="708"/>
        <w:jc w:val="both"/>
      </w:pPr>
      <w:r w:rsidRPr="007467BD">
        <w:t xml:space="preserve">- </w:t>
      </w:r>
      <w:r w:rsidR="00362A03" w:rsidRPr="007467BD">
        <w:t xml:space="preserve">rješenjem nalaže </w:t>
      </w:r>
      <w:r w:rsidR="00E849EA" w:rsidRPr="007467BD">
        <w:t>postupa</w:t>
      </w:r>
      <w:r w:rsidR="00362A03" w:rsidRPr="007467BD">
        <w:t>n</w:t>
      </w:r>
      <w:r w:rsidR="00E849EA" w:rsidRPr="007467BD">
        <w:t>j</w:t>
      </w:r>
      <w:r w:rsidR="00362A03" w:rsidRPr="007467BD">
        <w:t>e</w:t>
      </w:r>
      <w:r w:rsidR="00E849EA" w:rsidRPr="007467BD">
        <w:t xml:space="preserve"> sukladno odgovarajućim odredbama</w:t>
      </w:r>
      <w:r w:rsidR="00324387" w:rsidRPr="007467BD">
        <w:t xml:space="preserve"> važećeg</w:t>
      </w:r>
      <w:r w:rsidR="00E849EA" w:rsidRPr="007467BD">
        <w:t xml:space="preserve"> Zakona o građevinskoj inspekciji i Naputka o novčanim kaznama koje izriču komunalni redari</w:t>
      </w:r>
      <w:r w:rsidR="00362A03" w:rsidRPr="007467BD">
        <w:t>,</w:t>
      </w:r>
    </w:p>
    <w:p w14:paraId="5763629D" w14:textId="6792C254" w:rsidR="00362A03" w:rsidRPr="007467BD" w:rsidRDefault="00362A03" w:rsidP="00D951B6">
      <w:pPr>
        <w:spacing w:after="0"/>
        <w:ind w:firstLine="708"/>
        <w:jc w:val="both"/>
      </w:pPr>
      <w:r w:rsidRPr="007467BD">
        <w:t>- predlaže izdavanje obaveznog prekršajnog nalog</w:t>
      </w:r>
      <w:r w:rsidR="008C1317" w:rsidRPr="007467BD">
        <w:t>,</w:t>
      </w:r>
    </w:p>
    <w:p w14:paraId="1E053937" w14:textId="287DDD90" w:rsidR="00DE7F39" w:rsidRDefault="00362A03" w:rsidP="00D951B6">
      <w:pPr>
        <w:spacing w:after="0"/>
        <w:ind w:firstLine="708"/>
        <w:jc w:val="both"/>
      </w:pPr>
      <w:r w:rsidRPr="007467BD">
        <w:t>- kada u obavljanju poslova iz svoje nadležnosti komunalni redar utvrdi povredu propisa ili mjera nad čijim izvršenjem vrši nadzor druga inspekcija ili tijelo, izvijestit će o tome nadležnu inspekciju odnosno tijelo</w:t>
      </w:r>
      <w:r w:rsidR="00324387" w:rsidRPr="007467BD">
        <w:t xml:space="preserve">. </w:t>
      </w:r>
    </w:p>
    <w:p w14:paraId="49F9F585" w14:textId="5B950587" w:rsidR="00324387" w:rsidRPr="007467BD" w:rsidRDefault="00324387" w:rsidP="00D951B6">
      <w:pPr>
        <w:spacing w:after="0"/>
        <w:jc w:val="both"/>
      </w:pPr>
    </w:p>
    <w:p w14:paraId="7F01F29E" w14:textId="7CA84E32" w:rsidR="00324387" w:rsidRPr="007467BD" w:rsidRDefault="00324387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PREKRŠAJNE ODREDBE</w:t>
      </w:r>
    </w:p>
    <w:p w14:paraId="5FCCDAA9" w14:textId="50ED6108" w:rsidR="003B057D" w:rsidRPr="007467BD" w:rsidRDefault="003B057D" w:rsidP="00D951B6">
      <w:pPr>
        <w:pStyle w:val="Odlomakpopisa"/>
        <w:spacing w:after="0"/>
        <w:jc w:val="both"/>
      </w:pPr>
    </w:p>
    <w:p w14:paraId="08BB92F7" w14:textId="3406BB38" w:rsidR="00F75E74" w:rsidRPr="007467BD" w:rsidRDefault="003B057D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</w:t>
      </w:r>
      <w:r w:rsidR="00F75E74" w:rsidRPr="007467BD">
        <w:t xml:space="preserve"> </w:t>
      </w:r>
      <w:r w:rsidRPr="007467BD">
        <w:t xml:space="preserve">  Članak 7.</w:t>
      </w:r>
    </w:p>
    <w:p w14:paraId="74AC8028" w14:textId="77777777" w:rsidR="00F75E74" w:rsidRPr="007467BD" w:rsidRDefault="00F75E74" w:rsidP="00D951B6">
      <w:pPr>
        <w:pStyle w:val="Odlomakpopisa"/>
        <w:spacing w:after="0"/>
        <w:jc w:val="both"/>
      </w:pPr>
      <w:r w:rsidRPr="007467BD">
        <w:t>I</w:t>
      </w:r>
      <w:r w:rsidR="003B057D" w:rsidRPr="007467BD">
        <w:t>zvođač</w:t>
      </w:r>
      <w:r w:rsidRPr="007467BD">
        <w:t>u</w:t>
      </w:r>
      <w:r w:rsidR="003B057D" w:rsidRPr="007467BD">
        <w:t xml:space="preserve"> radova i/ili investitor</w:t>
      </w:r>
      <w:r w:rsidRPr="007467BD">
        <w:t>u</w:t>
      </w:r>
      <w:r w:rsidR="003B057D" w:rsidRPr="007467BD">
        <w:t xml:space="preserve"> </w:t>
      </w:r>
      <w:r w:rsidRPr="007467BD">
        <w:t xml:space="preserve">građevinskih </w:t>
      </w:r>
      <w:r w:rsidR="003B057D" w:rsidRPr="007467BD">
        <w:t xml:space="preserve">radova </w:t>
      </w:r>
      <w:r w:rsidRPr="007467BD">
        <w:t xml:space="preserve">izreći će se novčana kazna ako </w:t>
      </w:r>
      <w:r w:rsidR="003B057D" w:rsidRPr="007467BD">
        <w:t>izvodi</w:t>
      </w:r>
      <w:r w:rsidRPr="007467BD">
        <w:t xml:space="preserve"> </w:t>
      </w:r>
    </w:p>
    <w:p w14:paraId="4A6CE2E0" w14:textId="01333A63" w:rsidR="003B057D" w:rsidRPr="007467BD" w:rsidRDefault="003B057D" w:rsidP="00D951B6">
      <w:pPr>
        <w:spacing w:after="0"/>
        <w:jc w:val="both"/>
      </w:pPr>
      <w:r w:rsidRPr="007467BD">
        <w:t>radove protivno</w:t>
      </w:r>
      <w:r w:rsidR="00F75E74" w:rsidRPr="007467BD">
        <w:t xml:space="preserve"> </w:t>
      </w:r>
      <w:r w:rsidRPr="007467BD">
        <w:t>odredbama ove Odluke:</w:t>
      </w:r>
    </w:p>
    <w:p w14:paraId="4D9D5700" w14:textId="4D68636E" w:rsidR="00324387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>n</w:t>
      </w:r>
      <w:r w:rsidR="00324387" w:rsidRPr="007467BD">
        <w:t xml:space="preserve">ovčana kazna u iznosu od 500,00 kuna </w:t>
      </w:r>
      <w:r w:rsidR="003B057D" w:rsidRPr="007467BD">
        <w:t>do 10.000,00 kuna</w:t>
      </w:r>
      <w:r w:rsidR="00F15F33">
        <w:t xml:space="preserve"> izreći će se</w:t>
      </w:r>
      <w:r w:rsidR="003B057D" w:rsidRPr="007467BD">
        <w:t xml:space="preserve"> za prekršaj pravnoj osobi</w:t>
      </w:r>
    </w:p>
    <w:p w14:paraId="760B19F9" w14:textId="3192C2E2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300,00 kuna do 5.000,00 kuna </w:t>
      </w:r>
      <w:r w:rsidR="00F15F33">
        <w:t xml:space="preserve">izreći će se </w:t>
      </w:r>
      <w:r w:rsidR="003B057D" w:rsidRPr="007467BD">
        <w:t xml:space="preserve">za fizičku osobu obrtnika i osobu koja obavlja samostalnu djelatnost </w:t>
      </w:r>
    </w:p>
    <w:p w14:paraId="43BFA861" w14:textId="16320339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100,00 kuna do 2.000,00 kuna </w:t>
      </w:r>
      <w:r w:rsidR="00750E55">
        <w:t xml:space="preserve">izreći će se </w:t>
      </w:r>
      <w:r w:rsidR="003B057D" w:rsidRPr="007467BD">
        <w:t>za fizičku osobu i odgovornu osobu u pravnoj osobi</w:t>
      </w:r>
    </w:p>
    <w:p w14:paraId="2503E8AA" w14:textId="004F0974" w:rsidR="00362A03" w:rsidRPr="007467BD" w:rsidRDefault="00362A03" w:rsidP="00D951B6">
      <w:pPr>
        <w:spacing w:after="0"/>
        <w:jc w:val="both"/>
      </w:pPr>
    </w:p>
    <w:p w14:paraId="30CBFE08" w14:textId="6131C29F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PRIJELAZNE I ZAVRŠNE ODREDBE</w:t>
      </w:r>
    </w:p>
    <w:p w14:paraId="4D0436F6" w14:textId="060D6C47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4F1AA9AC" w14:textId="014935E1" w:rsidR="00FB0266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</w:t>
      </w:r>
      <w:r w:rsidR="00F75E74" w:rsidRPr="007467BD">
        <w:t>8</w:t>
      </w:r>
      <w:r w:rsidRPr="007467BD">
        <w:t xml:space="preserve">. </w:t>
      </w:r>
    </w:p>
    <w:p w14:paraId="168687F7" w14:textId="343DB493" w:rsidR="00FB0266" w:rsidRPr="007467BD" w:rsidRDefault="00FB0266" w:rsidP="00D951B6">
      <w:pPr>
        <w:spacing w:after="0"/>
        <w:jc w:val="both"/>
      </w:pPr>
      <w:r w:rsidRPr="007467BD">
        <w:tab/>
        <w:t>Na dan stupanja na snagu ove odluke prestaje važiti Odluka o zabrani i ograničenju građevinskih radova za vrijeme turističke sezone („Službeni glasnik Grada Šibenika“ br. 9/14, 11/15, 4/18).</w:t>
      </w:r>
    </w:p>
    <w:p w14:paraId="7BB9CE39" w14:textId="70A4A6BE" w:rsidR="00FB0266" w:rsidRPr="007467BD" w:rsidRDefault="00FB0266" w:rsidP="00D951B6">
      <w:pPr>
        <w:spacing w:after="0"/>
        <w:ind w:firstLine="708"/>
        <w:jc w:val="both"/>
      </w:pPr>
      <w:r w:rsidRPr="007467BD">
        <w:t xml:space="preserve">                                                                   Članak 9. </w:t>
      </w:r>
    </w:p>
    <w:p w14:paraId="05961CCB" w14:textId="7E7372C1" w:rsidR="00A314F2" w:rsidRPr="007467BD" w:rsidRDefault="00A314F2" w:rsidP="00D951B6">
      <w:pPr>
        <w:spacing w:after="0"/>
        <w:ind w:firstLine="708"/>
        <w:jc w:val="both"/>
      </w:pPr>
      <w:r w:rsidRPr="007467BD">
        <w:t>Ova odluka stupa na snagu prvog dana od dana objave u „Službenom glasilu Grada Šibenika“.</w:t>
      </w:r>
    </w:p>
    <w:p w14:paraId="08266801" w14:textId="63D4BB2E" w:rsidR="006C617C" w:rsidRDefault="006C617C" w:rsidP="00D951B6">
      <w:pPr>
        <w:pStyle w:val="Odlomakpopisa"/>
        <w:spacing w:after="0"/>
        <w:jc w:val="both"/>
      </w:pPr>
    </w:p>
    <w:p w14:paraId="731DACDF" w14:textId="547DED0F" w:rsidR="00EC17E4" w:rsidRDefault="00EC17E4" w:rsidP="00D951B6">
      <w:pPr>
        <w:pStyle w:val="Odlomakpopisa"/>
        <w:spacing w:after="0"/>
        <w:jc w:val="both"/>
      </w:pPr>
    </w:p>
    <w:p w14:paraId="7DFC30A3" w14:textId="1D343AAF" w:rsidR="00EC17E4" w:rsidRDefault="00EC17E4" w:rsidP="00D951B6">
      <w:pPr>
        <w:pStyle w:val="Odlomakpopisa"/>
        <w:spacing w:after="0"/>
        <w:jc w:val="both"/>
      </w:pPr>
      <w:r>
        <w:t>KLASA: 363-01/20-01/195</w:t>
      </w:r>
    </w:p>
    <w:p w14:paraId="77BC19DF" w14:textId="29E85E4E" w:rsidR="00EC17E4" w:rsidRDefault="00EC17E4" w:rsidP="00D951B6">
      <w:pPr>
        <w:pStyle w:val="Odlomakpopisa"/>
        <w:spacing w:after="0"/>
        <w:jc w:val="both"/>
      </w:pPr>
      <w:r>
        <w:t>URBROJ: 2182/01-03-20-</w:t>
      </w:r>
      <w:r w:rsidR="00BC2A6D">
        <w:t>3</w:t>
      </w:r>
    </w:p>
    <w:p w14:paraId="04626747" w14:textId="28D3BF6E" w:rsidR="00EC17E4" w:rsidRDefault="00EC17E4" w:rsidP="00D951B6">
      <w:pPr>
        <w:pStyle w:val="Odlomakpopisa"/>
        <w:spacing w:after="0"/>
        <w:jc w:val="both"/>
      </w:pPr>
      <w:r>
        <w:t xml:space="preserve">Šibenik, </w:t>
      </w:r>
      <w:r w:rsidR="00556A11">
        <w:t>14. prosinca 2020.</w:t>
      </w:r>
    </w:p>
    <w:p w14:paraId="1B1A013D" w14:textId="77777777" w:rsidR="004E3B9E" w:rsidRDefault="004E3B9E" w:rsidP="004E3B9E">
      <w:pPr>
        <w:spacing w:after="0"/>
        <w:jc w:val="both"/>
      </w:pPr>
    </w:p>
    <w:p w14:paraId="0FF9F372" w14:textId="17B87981" w:rsidR="00EC17E4" w:rsidRDefault="00EC17E4" w:rsidP="004E3B9E">
      <w:pPr>
        <w:spacing w:after="0"/>
        <w:jc w:val="center"/>
      </w:pPr>
      <w:r>
        <w:t>GRADSKO VIJEĆE GRADA ŠIBENIKA</w:t>
      </w:r>
    </w:p>
    <w:p w14:paraId="5A2875F4" w14:textId="44AFA601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      </w:t>
      </w:r>
      <w:r w:rsidR="00BC2A6D">
        <w:t>POT</w:t>
      </w:r>
      <w:r>
        <w:t>PREDSJEDNIK</w:t>
      </w:r>
    </w:p>
    <w:p w14:paraId="7D2C91E7" w14:textId="560F6A16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</w:t>
      </w:r>
      <w:r w:rsidR="00BC2A6D">
        <w:t xml:space="preserve">     Stipica Protega, </w:t>
      </w:r>
      <w:r w:rsidR="004A2D31">
        <w:t>v.r.</w:t>
      </w:r>
    </w:p>
    <w:p w14:paraId="51B2A8C1" w14:textId="4D56F11E" w:rsidR="00EC17E4" w:rsidRDefault="00EC17E4" w:rsidP="00D951B6">
      <w:pPr>
        <w:pStyle w:val="Odlomakpopisa"/>
        <w:spacing w:after="0"/>
        <w:jc w:val="both"/>
      </w:pPr>
    </w:p>
    <w:p w14:paraId="1B6CD75B" w14:textId="398E6E2A" w:rsidR="004E3B9E" w:rsidRDefault="004E3B9E" w:rsidP="00D951B6">
      <w:pPr>
        <w:pStyle w:val="Odlomakpopisa"/>
        <w:spacing w:after="0"/>
        <w:jc w:val="both"/>
      </w:pPr>
    </w:p>
    <w:p w14:paraId="28250C43" w14:textId="3054395D" w:rsidR="004E3B9E" w:rsidRDefault="004E3B9E" w:rsidP="00D951B6">
      <w:pPr>
        <w:pStyle w:val="Odlomakpopisa"/>
        <w:spacing w:after="0"/>
        <w:jc w:val="both"/>
      </w:pPr>
    </w:p>
    <w:p w14:paraId="2A296227" w14:textId="10A742F2" w:rsidR="004E3B9E" w:rsidRDefault="004E3B9E" w:rsidP="00D951B6">
      <w:pPr>
        <w:pStyle w:val="Odlomakpopisa"/>
        <w:spacing w:after="0"/>
        <w:jc w:val="both"/>
      </w:pPr>
    </w:p>
    <w:p w14:paraId="7BBFEA0B" w14:textId="0C82A7AD" w:rsidR="004E3B9E" w:rsidRDefault="004E3B9E" w:rsidP="00D951B6">
      <w:pPr>
        <w:pStyle w:val="Odlomakpopisa"/>
        <w:spacing w:after="0"/>
        <w:jc w:val="both"/>
      </w:pPr>
    </w:p>
    <w:p w14:paraId="0B675F1C" w14:textId="77777777" w:rsidR="004E3B9E" w:rsidRDefault="004E3B9E" w:rsidP="00D951B6">
      <w:pPr>
        <w:pStyle w:val="Odlomakpopisa"/>
        <w:spacing w:after="0"/>
        <w:jc w:val="both"/>
      </w:pPr>
    </w:p>
    <w:p w14:paraId="0A0416DB" w14:textId="77777777" w:rsidR="00EC17E4" w:rsidRPr="00EC17E4" w:rsidRDefault="00EC17E4" w:rsidP="00D951B6">
      <w:pPr>
        <w:pStyle w:val="Odlomakpopisa"/>
        <w:spacing w:after="0"/>
        <w:jc w:val="both"/>
        <w:rPr>
          <w:rFonts w:cstheme="minorHAnsi"/>
        </w:rPr>
      </w:pPr>
    </w:p>
    <w:sectPr w:rsidR="00EC17E4" w:rsidRPr="00EC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EC9F" w14:textId="77777777" w:rsidR="009809F4" w:rsidRDefault="009809F4" w:rsidP="007467BD">
      <w:pPr>
        <w:spacing w:after="0" w:line="240" w:lineRule="auto"/>
      </w:pPr>
      <w:r>
        <w:separator/>
      </w:r>
    </w:p>
  </w:endnote>
  <w:endnote w:type="continuationSeparator" w:id="0">
    <w:p w14:paraId="62C62075" w14:textId="77777777" w:rsidR="009809F4" w:rsidRDefault="009809F4" w:rsidP="007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3B5B5" w14:textId="77777777" w:rsidR="009809F4" w:rsidRDefault="009809F4" w:rsidP="007467BD">
      <w:pPr>
        <w:spacing w:after="0" w:line="240" w:lineRule="auto"/>
      </w:pPr>
      <w:r>
        <w:separator/>
      </w:r>
    </w:p>
  </w:footnote>
  <w:footnote w:type="continuationSeparator" w:id="0">
    <w:p w14:paraId="1343206F" w14:textId="77777777" w:rsidR="009809F4" w:rsidRDefault="009809F4" w:rsidP="007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A9D"/>
    <w:multiLevelType w:val="hybridMultilevel"/>
    <w:tmpl w:val="03284E1E"/>
    <w:lvl w:ilvl="0" w:tplc="6608A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19E"/>
    <w:multiLevelType w:val="hybridMultilevel"/>
    <w:tmpl w:val="2CDA2F76"/>
    <w:lvl w:ilvl="0" w:tplc="13FC2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5A0"/>
    <w:multiLevelType w:val="hybridMultilevel"/>
    <w:tmpl w:val="DD8CC23E"/>
    <w:lvl w:ilvl="0" w:tplc="38C0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6FAF"/>
    <w:multiLevelType w:val="hybridMultilevel"/>
    <w:tmpl w:val="4EB005F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F4637"/>
    <w:multiLevelType w:val="hybridMultilevel"/>
    <w:tmpl w:val="1C8814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3E42"/>
    <w:multiLevelType w:val="hybridMultilevel"/>
    <w:tmpl w:val="1F64B1AE"/>
    <w:lvl w:ilvl="0" w:tplc="4CCC99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3603"/>
    <w:multiLevelType w:val="hybridMultilevel"/>
    <w:tmpl w:val="CC768134"/>
    <w:lvl w:ilvl="0" w:tplc="ECA62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96ACC"/>
    <w:multiLevelType w:val="hybridMultilevel"/>
    <w:tmpl w:val="3918D8EC"/>
    <w:lvl w:ilvl="0" w:tplc="7BB676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8"/>
    <w:rsid w:val="00075E1E"/>
    <w:rsid w:val="000830FE"/>
    <w:rsid w:val="000B01BF"/>
    <w:rsid w:val="000D33BB"/>
    <w:rsid w:val="0010726F"/>
    <w:rsid w:val="00107A0A"/>
    <w:rsid w:val="00114C7B"/>
    <w:rsid w:val="001C020C"/>
    <w:rsid w:val="001F40FB"/>
    <w:rsid w:val="00291AE9"/>
    <w:rsid w:val="0031489E"/>
    <w:rsid w:val="00324387"/>
    <w:rsid w:val="00362A03"/>
    <w:rsid w:val="00377B85"/>
    <w:rsid w:val="003A12DF"/>
    <w:rsid w:val="003B057D"/>
    <w:rsid w:val="003F65FF"/>
    <w:rsid w:val="00426566"/>
    <w:rsid w:val="004A2D31"/>
    <w:rsid w:val="004C6D50"/>
    <w:rsid w:val="004D41CB"/>
    <w:rsid w:val="004E3B9E"/>
    <w:rsid w:val="00541369"/>
    <w:rsid w:val="00547968"/>
    <w:rsid w:val="00556A11"/>
    <w:rsid w:val="005B0B98"/>
    <w:rsid w:val="00675C2C"/>
    <w:rsid w:val="006937B5"/>
    <w:rsid w:val="006A1A4F"/>
    <w:rsid w:val="006C617C"/>
    <w:rsid w:val="006D38BC"/>
    <w:rsid w:val="006E45F1"/>
    <w:rsid w:val="00716E37"/>
    <w:rsid w:val="007467BD"/>
    <w:rsid w:val="00750E55"/>
    <w:rsid w:val="00762494"/>
    <w:rsid w:val="007C652E"/>
    <w:rsid w:val="00820D97"/>
    <w:rsid w:val="00827B1F"/>
    <w:rsid w:val="008523D8"/>
    <w:rsid w:val="00897D2E"/>
    <w:rsid w:val="008C1317"/>
    <w:rsid w:val="008D2B5C"/>
    <w:rsid w:val="009809F4"/>
    <w:rsid w:val="00A314F2"/>
    <w:rsid w:val="00A76CAD"/>
    <w:rsid w:val="00B150CF"/>
    <w:rsid w:val="00B16DF4"/>
    <w:rsid w:val="00B217E8"/>
    <w:rsid w:val="00B456B9"/>
    <w:rsid w:val="00B73120"/>
    <w:rsid w:val="00BC2A6D"/>
    <w:rsid w:val="00C00FE8"/>
    <w:rsid w:val="00C61EFF"/>
    <w:rsid w:val="00C62BFB"/>
    <w:rsid w:val="00C70AF1"/>
    <w:rsid w:val="00C7660C"/>
    <w:rsid w:val="00CE39AA"/>
    <w:rsid w:val="00CF4529"/>
    <w:rsid w:val="00D14BFA"/>
    <w:rsid w:val="00D31990"/>
    <w:rsid w:val="00D36078"/>
    <w:rsid w:val="00D951B6"/>
    <w:rsid w:val="00DE7F39"/>
    <w:rsid w:val="00E849EA"/>
    <w:rsid w:val="00EA0589"/>
    <w:rsid w:val="00EC17E4"/>
    <w:rsid w:val="00F063CD"/>
    <w:rsid w:val="00F15F33"/>
    <w:rsid w:val="00F75E74"/>
    <w:rsid w:val="00FA1B07"/>
    <w:rsid w:val="00FB0266"/>
    <w:rsid w:val="00FB6E13"/>
    <w:rsid w:val="00FE0432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5B4A"/>
  <w15:chartTrackingRefBased/>
  <w15:docId w15:val="{F7391F9C-12A2-429E-AE2E-32CB071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2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7BD"/>
  </w:style>
  <w:style w:type="paragraph" w:styleId="Podnoje">
    <w:name w:val="footer"/>
    <w:basedOn w:val="Normal"/>
    <w:link w:val="Podno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7BD"/>
  </w:style>
  <w:style w:type="paragraph" w:customStyle="1" w:styleId="box460263">
    <w:name w:val="box_460263"/>
    <w:basedOn w:val="Normal"/>
    <w:rsid w:val="00F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E0F6-97DD-43E3-9DDF-0F7A1F63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Mira Vudrag Kulić</cp:lastModifiedBy>
  <cp:revision>9</cp:revision>
  <cp:lastPrinted>2020-12-11T07:57:00Z</cp:lastPrinted>
  <dcterms:created xsi:type="dcterms:W3CDTF">2020-12-04T12:30:00Z</dcterms:created>
  <dcterms:modified xsi:type="dcterms:W3CDTF">2020-12-16T11:16:00Z</dcterms:modified>
</cp:coreProperties>
</file>