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2.xml" ContentType="application/vnd.openxmlformats-officedocument.themeOverride+xml"/>
  <Override PartName="/word/drawings/drawing1.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3.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4.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5.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6.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7.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42EF82" w14:textId="77777777" w:rsidR="00E83492" w:rsidRPr="00B66080" w:rsidRDefault="00E83492" w:rsidP="00DD2D1E">
      <w:pPr>
        <w:ind w:left="142"/>
        <w:rPr>
          <w:rFonts w:asciiTheme="minorBidi" w:hAnsiTheme="minorBidi"/>
          <w:color w:val="1ABAE9"/>
          <w:sz w:val="60"/>
          <w:szCs w:val="60"/>
          <w:lang w:val="hr-HR"/>
        </w:rPr>
      </w:pPr>
      <w:bookmarkStart w:id="0" w:name="_Hlk86601239"/>
      <w:bookmarkEnd w:id="0"/>
    </w:p>
    <w:p w14:paraId="1A1C6979" w14:textId="77777777" w:rsidR="00DD2D1E" w:rsidRDefault="00DD2D1E" w:rsidP="00DD2D1E">
      <w:pPr>
        <w:ind w:left="142"/>
        <w:rPr>
          <w:rFonts w:asciiTheme="minorBidi" w:hAnsiTheme="minorBidi"/>
          <w:color w:val="1ABAE9"/>
          <w:sz w:val="28"/>
          <w:szCs w:val="28"/>
          <w:lang w:val="hr-HR"/>
        </w:rPr>
      </w:pPr>
    </w:p>
    <w:p w14:paraId="781F13F0" w14:textId="77777777" w:rsidR="00E75C39" w:rsidRDefault="00E75C39" w:rsidP="00DD2D1E">
      <w:pPr>
        <w:ind w:left="142"/>
        <w:rPr>
          <w:rFonts w:asciiTheme="minorBidi" w:hAnsiTheme="minorBidi"/>
          <w:color w:val="1ABAE9"/>
          <w:sz w:val="28"/>
          <w:szCs w:val="28"/>
          <w:lang w:val="hr-HR"/>
        </w:rPr>
      </w:pPr>
    </w:p>
    <w:p w14:paraId="2B44FECF" w14:textId="77777777" w:rsidR="00E75C39" w:rsidRPr="00B66080" w:rsidRDefault="00E75C39" w:rsidP="00DD2D1E">
      <w:pPr>
        <w:ind w:left="142"/>
        <w:rPr>
          <w:rFonts w:asciiTheme="minorBidi" w:hAnsiTheme="minorBidi"/>
          <w:color w:val="1ABAE9"/>
          <w:sz w:val="28"/>
          <w:szCs w:val="28"/>
          <w:lang w:val="hr-HR"/>
        </w:rPr>
      </w:pPr>
    </w:p>
    <w:tbl>
      <w:tblPr>
        <w:tblStyle w:val="Reetkatablice"/>
        <w:tblW w:w="0" w:type="auto"/>
        <w:tblInd w:w="142" w:type="dxa"/>
        <w:tblBorders>
          <w:top w:val="single" w:sz="18" w:space="0" w:color="1ABAE9"/>
          <w:left w:val="none" w:sz="0" w:space="0" w:color="auto"/>
          <w:bottom w:val="single" w:sz="18" w:space="0" w:color="1ABAE9"/>
          <w:right w:val="none" w:sz="0" w:space="0" w:color="auto"/>
          <w:insideH w:val="none" w:sz="0" w:space="0" w:color="auto"/>
          <w:insideV w:val="none" w:sz="0" w:space="0" w:color="auto"/>
        </w:tblBorders>
        <w:tblLook w:val="04A0" w:firstRow="1" w:lastRow="0" w:firstColumn="1" w:lastColumn="0" w:noHBand="0" w:noVBand="1"/>
      </w:tblPr>
      <w:tblGrid>
        <w:gridCol w:w="9212"/>
      </w:tblGrid>
      <w:tr w:rsidR="00DD2D1E" w:rsidRPr="0068178F" w14:paraId="59BC8641" w14:textId="77777777" w:rsidTr="3DB942E0">
        <w:trPr>
          <w:trHeight w:val="950"/>
        </w:trPr>
        <w:tc>
          <w:tcPr>
            <w:tcW w:w="9428" w:type="dxa"/>
            <w:vAlign w:val="center"/>
          </w:tcPr>
          <w:p w14:paraId="4F06FA48" w14:textId="1E18894D" w:rsidR="00DD2D1E" w:rsidRPr="00B66080" w:rsidRDefault="7A5CB844" w:rsidP="3DB942E0">
            <w:pPr>
              <w:rPr>
                <w:rFonts w:asciiTheme="minorBidi" w:hAnsiTheme="minorBidi"/>
                <w:color w:val="000000" w:themeColor="text1"/>
                <w:sz w:val="40"/>
                <w:szCs w:val="40"/>
                <w:lang w:val="hr-HR"/>
              </w:rPr>
            </w:pPr>
            <w:r w:rsidRPr="00B66080">
              <w:rPr>
                <w:rFonts w:asciiTheme="minorBidi" w:hAnsiTheme="minorBidi"/>
                <w:b/>
                <w:bCs/>
                <w:color w:val="000000" w:themeColor="text1"/>
                <w:sz w:val="40"/>
                <w:szCs w:val="40"/>
                <w:lang w:val="hr-HR"/>
              </w:rPr>
              <w:t>Akcijski plan energetski održivog razvoja i prilagodbe klimatskim promjenama za Grad Šibenik (Sustainable Energy and Climate Action Plan – SECAP)</w:t>
            </w:r>
          </w:p>
        </w:tc>
      </w:tr>
    </w:tbl>
    <w:p w14:paraId="30774D3F" w14:textId="77777777" w:rsidR="00191670" w:rsidRPr="00B66080" w:rsidRDefault="00191670">
      <w:pPr>
        <w:rPr>
          <w:lang w:val="hr-HR"/>
        </w:rPr>
      </w:pPr>
    </w:p>
    <w:p w14:paraId="6BDB375C" w14:textId="77777777" w:rsidR="001303C7" w:rsidRPr="00B66080" w:rsidRDefault="001303C7">
      <w:pPr>
        <w:rPr>
          <w:lang w:val="hr-HR"/>
        </w:rPr>
      </w:pPr>
    </w:p>
    <w:p w14:paraId="53E7BD94" w14:textId="77777777" w:rsidR="00D75E3C" w:rsidRPr="00B66080" w:rsidRDefault="00D75E3C" w:rsidP="00D75E3C">
      <w:pPr>
        <w:spacing w:before="60" w:after="60" w:line="276" w:lineRule="auto"/>
        <w:rPr>
          <w:rFonts w:asciiTheme="minorBidi" w:hAnsiTheme="minorBidi"/>
          <w:b/>
          <w:bCs/>
          <w:sz w:val="40"/>
          <w:szCs w:val="40"/>
          <w:lang w:val="hr-HR"/>
        </w:rPr>
      </w:pPr>
    </w:p>
    <w:p w14:paraId="7C60CC06" w14:textId="77777777" w:rsidR="00D75E3C" w:rsidRPr="00B66080" w:rsidRDefault="00D75E3C" w:rsidP="00D75E3C">
      <w:pPr>
        <w:spacing w:before="60" w:after="60" w:line="276" w:lineRule="auto"/>
        <w:rPr>
          <w:rFonts w:asciiTheme="minorBidi" w:hAnsiTheme="minorBidi"/>
          <w:b/>
          <w:bCs/>
          <w:sz w:val="40"/>
          <w:szCs w:val="40"/>
          <w:lang w:val="hr-HR"/>
        </w:rPr>
      </w:pPr>
    </w:p>
    <w:p w14:paraId="28800CA6" w14:textId="77777777" w:rsidR="00D75E3C" w:rsidRPr="00B66080" w:rsidRDefault="00D75E3C" w:rsidP="00D75E3C">
      <w:pPr>
        <w:spacing w:before="60" w:after="60" w:line="276" w:lineRule="auto"/>
        <w:rPr>
          <w:rFonts w:asciiTheme="minorBidi" w:hAnsiTheme="minorBidi"/>
          <w:b/>
          <w:bCs/>
          <w:i/>
          <w:iCs/>
          <w:sz w:val="40"/>
          <w:szCs w:val="40"/>
          <w:lang w:val="hr-HR"/>
        </w:rPr>
      </w:pPr>
      <w:r w:rsidRPr="00B66080">
        <w:rPr>
          <w:rFonts w:asciiTheme="minorBidi" w:hAnsiTheme="minorBidi"/>
          <w:b/>
          <w:bCs/>
          <w:i/>
          <w:iCs/>
          <w:sz w:val="40"/>
          <w:szCs w:val="40"/>
          <w:lang w:val="hr-HR"/>
        </w:rPr>
        <w:t>Let’s be reSEAlient!</w:t>
      </w:r>
    </w:p>
    <w:p w14:paraId="5372098E" w14:textId="493EF0E0" w:rsidR="001303C7" w:rsidRPr="00B66080" w:rsidRDefault="007F54DA">
      <w:pPr>
        <w:rPr>
          <w:lang w:val="hr-HR"/>
        </w:rPr>
      </w:pPr>
      <w:r w:rsidRPr="0068178F">
        <w:rPr>
          <w:rFonts w:asciiTheme="minorBidi" w:hAnsiTheme="minorBidi"/>
          <w:noProof/>
          <w:sz w:val="40"/>
          <w:szCs w:val="40"/>
          <w:lang w:val="hr-HR"/>
        </w:rPr>
        <mc:AlternateContent>
          <mc:Choice Requires="wpg">
            <w:drawing>
              <wp:anchor distT="0" distB="0" distL="114300" distR="114300" simplePos="0" relativeHeight="251658240" behindDoc="0" locked="0" layoutInCell="1" allowOverlap="1" wp14:anchorId="399DE633" wp14:editId="4EB9CECA">
                <wp:simplePos x="0" y="0"/>
                <wp:positionH relativeFrom="column">
                  <wp:posOffset>635</wp:posOffset>
                </wp:positionH>
                <wp:positionV relativeFrom="paragraph">
                  <wp:posOffset>240665</wp:posOffset>
                </wp:positionV>
                <wp:extent cx="6183630" cy="391795"/>
                <wp:effectExtent l="1270" t="1270" r="6350" b="0"/>
                <wp:wrapNone/>
                <wp:docPr id="1" name="Gruppo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3630" cy="391795"/>
                          <a:chOff x="0" y="0"/>
                          <a:chExt cx="89095" cy="5291"/>
                        </a:xfrm>
                      </wpg:grpSpPr>
                      <wpg:grpSp>
                        <wpg:cNvPr id="2" name="Gruppo 2"/>
                        <wpg:cNvGrpSpPr>
                          <a:grpSpLocks/>
                        </wpg:cNvGrpSpPr>
                        <wpg:grpSpPr bwMode="auto">
                          <a:xfrm>
                            <a:off x="13687" y="0"/>
                            <a:ext cx="75408" cy="5291"/>
                            <a:chOff x="13687" y="0"/>
                            <a:chExt cx="75408" cy="5291"/>
                          </a:xfrm>
                        </wpg:grpSpPr>
                        <pic:pic xmlns:pic="http://schemas.openxmlformats.org/drawingml/2006/picture">
                          <pic:nvPicPr>
                            <pic:cNvPr id="3" name="Immagin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3687" y="0"/>
                              <a:ext cx="12600" cy="34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 name="Immagin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8295" y="671"/>
                              <a:ext cx="10800" cy="43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Immagin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40999" y="943"/>
                              <a:ext cx="10800" cy="42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Immagin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53619" y="152"/>
                              <a:ext cx="6512" cy="50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 name="Immagin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61335" y="251"/>
                              <a:ext cx="8896" cy="50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 name="Immagin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72303" y="141"/>
                              <a:ext cx="4256" cy="50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Immagin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78295" y="756"/>
                              <a:ext cx="10800" cy="4425"/>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10" name="Immagin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1132"/>
                            <a:ext cx="12600" cy="305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arto="http://schemas.microsoft.com/office/word/2006/arto">
            <w:pict>
              <v:group w14:anchorId="372D0D56" id="Gruppo 5" o:spid="_x0000_s1026" style="position:absolute;margin-left:.05pt;margin-top:18.95pt;width:486.9pt;height:30.85pt;z-index:251658240" coordsize="89095,529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">
                <v:group id="Gruppo 2" o:spid="_x0000_s1027" style="position:absolute;left:13687;width:75408;height:5291" coordorigin="13687" coordsize="75408,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4" o:spid="_x0000_s1028" type="#_x0000_t75" style="position:absolute;left:13687;width:12600;height:3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">
                    <v:imagedata r:id="rId19" o:title=""/>
                  </v:shape>
                  <v:shape id="Immagine 5" o:spid="_x0000_s1029" type="#_x0000_t75" style="position:absolute;left:28295;top:671;width:10800;height:4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">
                    <v:imagedata r:id="rId20" o:title=""/>
                  </v:shape>
                  <v:shape id="Immagine 7" o:spid="_x0000_s1030" type="#_x0000_t75" style="position:absolute;left:40999;top:943;width:10800;height:4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">
                    <v:imagedata r:id="rId21" o:title=""/>
                  </v:shape>
                  <v:shape id="Immagine 8" o:spid="_x0000_s1031" type="#_x0000_t75" style="position:absolute;left:53619;top:152;width:6512;height:5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">
                    <v:imagedata r:id="rId22" o:title=""/>
                  </v:shape>
                  <v:shape id="Immagine 9" o:spid="_x0000_s1032" type="#_x0000_t75" style="position:absolute;left:61335;top:251;width:8896;height:5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">
                    <v:imagedata r:id="rId23" o:title=""/>
                  </v:shape>
                  <v:shape id="Immagine 10" o:spid="_x0000_s1033" type="#_x0000_t75" style="position:absolute;left:72303;top:141;width:4256;height:5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">
                    <v:imagedata r:id="rId24" o:title=""/>
                  </v:shape>
                  <v:shape id="Immagine 11" o:spid="_x0000_s1034" type="#_x0000_t75" style="position:absolute;left:78295;top:756;width:10800;height:4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">
                    <v:imagedata r:id="rId25" o:title=""/>
                  </v:shape>
                </v:group>
                <v:shape id="Immagine 3" o:spid="_x0000_s1035" type="#_x0000_t75" style="position:absolute;top:1132;width:12600;height:3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">
                  <v:imagedata r:id="rId26" o:title=""/>
                </v:shape>
              </v:group>
            </w:pict>
          </mc:Fallback>
        </mc:AlternateContent>
      </w:r>
    </w:p>
    <w:p w14:paraId="58E570D7" w14:textId="77777777" w:rsidR="00D75E3C" w:rsidRPr="00B66080" w:rsidRDefault="00D75E3C">
      <w:pPr>
        <w:rPr>
          <w:lang w:val="hr-HR"/>
        </w:rPr>
      </w:pPr>
    </w:p>
    <w:p w14:paraId="7526C34A" w14:textId="77777777" w:rsidR="00D75E3C" w:rsidRPr="00B66080" w:rsidRDefault="00D75E3C">
      <w:pPr>
        <w:rPr>
          <w:lang w:val="hr-HR"/>
        </w:rPr>
      </w:pPr>
    </w:p>
    <w:p w14:paraId="6B1EF041" w14:textId="77777777" w:rsidR="00191670" w:rsidRPr="00B66080" w:rsidRDefault="00191670">
      <w:pPr>
        <w:rPr>
          <w:lang w:val="hr-HR"/>
        </w:rPr>
      </w:pPr>
      <w:r w:rsidRPr="00B66080">
        <w:rPr>
          <w:lang w:val="hr-HR"/>
        </w:rPr>
        <w:br w:type="page"/>
      </w:r>
    </w:p>
    <w:p w14:paraId="1CF3EFEB" w14:textId="08834094" w:rsidR="00606377" w:rsidRPr="00B66080" w:rsidRDefault="00EB14F4">
      <w:pPr>
        <w:spacing w:line="276" w:lineRule="auto"/>
        <w:jc w:val="left"/>
        <w:rPr>
          <w:rFonts w:asciiTheme="minorBidi" w:hAnsiTheme="minorBidi"/>
          <w:b/>
          <w:bCs/>
          <w:sz w:val="24"/>
          <w:szCs w:val="24"/>
          <w:lang w:val="hr-HR"/>
        </w:rPr>
      </w:pPr>
      <w:r w:rsidRPr="00B66080">
        <w:rPr>
          <w:rFonts w:asciiTheme="minorBidi" w:hAnsiTheme="minorBidi"/>
          <w:b/>
          <w:bCs/>
          <w:sz w:val="24"/>
          <w:szCs w:val="24"/>
          <w:lang w:val="hr-HR"/>
        </w:rPr>
        <w:lastRenderedPageBreak/>
        <w:t xml:space="preserve">Project </w:t>
      </w:r>
      <w:r w:rsidR="00090268" w:rsidRPr="00B66080">
        <w:rPr>
          <w:rFonts w:asciiTheme="minorBidi" w:hAnsiTheme="minorBidi"/>
          <w:b/>
          <w:bCs/>
          <w:sz w:val="24"/>
          <w:szCs w:val="24"/>
          <w:lang w:val="hr-HR"/>
        </w:rPr>
        <w:t>key facts</w:t>
      </w:r>
    </w:p>
    <w:tbl>
      <w:tblPr>
        <w:tblW w:w="9498" w:type="dxa"/>
        <w:tblInd w:w="108" w:type="dxa"/>
        <w:tblBorders>
          <w:top w:val="single" w:sz="18" w:space="0" w:color="1ABAE9"/>
          <w:insideH w:val="single" w:sz="8" w:space="0" w:color="1ABAE9"/>
        </w:tblBorders>
        <w:tblLayout w:type="fixed"/>
        <w:tblLook w:val="04A0" w:firstRow="1" w:lastRow="0" w:firstColumn="1" w:lastColumn="0" w:noHBand="0" w:noVBand="1"/>
      </w:tblPr>
      <w:tblGrid>
        <w:gridCol w:w="2235"/>
        <w:gridCol w:w="3759"/>
        <w:gridCol w:w="3504"/>
      </w:tblGrid>
      <w:tr w:rsidR="00D75E3C" w:rsidRPr="0068178F" w14:paraId="129E5841" w14:textId="77777777" w:rsidTr="00D75E3C">
        <w:trPr>
          <w:trHeight w:val="397"/>
        </w:trPr>
        <w:tc>
          <w:tcPr>
            <w:tcW w:w="2235" w:type="dxa"/>
            <w:shd w:val="clear" w:color="auto" w:fill="FFFFFF"/>
            <w:vAlign w:val="center"/>
          </w:tcPr>
          <w:p w14:paraId="5547B90D" w14:textId="77777777" w:rsidR="00D75E3C" w:rsidRPr="00B66080" w:rsidRDefault="00D75E3C" w:rsidP="00F42EA0">
            <w:pPr>
              <w:spacing w:before="60" w:after="60"/>
              <w:rPr>
                <w:rFonts w:ascii="Arial" w:hAnsi="Arial" w:cs="Arial"/>
                <w:b/>
                <w:color w:val="1ABAE9"/>
                <w:lang w:val="hr-HR" w:eastAsia="ja-JP"/>
              </w:rPr>
            </w:pPr>
            <w:r w:rsidRPr="00B66080">
              <w:rPr>
                <w:rFonts w:ascii="Arial" w:hAnsi="Arial" w:cs="Arial"/>
                <w:b/>
                <w:color w:val="1ABAE9"/>
                <w:lang w:val="hr-HR" w:eastAsia="ja-JP"/>
              </w:rPr>
              <w:t>Priority:</w:t>
            </w:r>
          </w:p>
        </w:tc>
        <w:tc>
          <w:tcPr>
            <w:tcW w:w="7263" w:type="dxa"/>
            <w:gridSpan w:val="2"/>
            <w:shd w:val="clear" w:color="auto" w:fill="F2F2F2" w:themeFill="background1" w:themeFillShade="F2"/>
            <w:vAlign w:val="center"/>
          </w:tcPr>
          <w:p w14:paraId="3B9307C8" w14:textId="77777777" w:rsidR="00D75E3C" w:rsidRPr="00B66080" w:rsidRDefault="00D75E3C" w:rsidP="00F42EA0">
            <w:pPr>
              <w:spacing w:before="60" w:after="60"/>
              <w:ind w:left="57" w:right="340"/>
              <w:rPr>
                <w:rFonts w:cstheme="minorHAnsi"/>
                <w:color w:val="000000"/>
                <w:lang w:val="hr-HR"/>
              </w:rPr>
            </w:pPr>
            <w:r w:rsidRPr="00B66080">
              <w:rPr>
                <w:rFonts w:cstheme="minorHAnsi"/>
                <w:color w:val="000000"/>
                <w:lang w:val="hr-HR"/>
              </w:rPr>
              <w:t>2. Safety and resilience</w:t>
            </w:r>
          </w:p>
        </w:tc>
      </w:tr>
      <w:tr w:rsidR="00D75E3C" w:rsidRPr="0068178F" w14:paraId="091F58E4" w14:textId="77777777" w:rsidTr="00D75E3C">
        <w:trPr>
          <w:trHeight w:val="397"/>
        </w:trPr>
        <w:tc>
          <w:tcPr>
            <w:tcW w:w="2235" w:type="dxa"/>
            <w:shd w:val="clear" w:color="auto" w:fill="FFFFFF"/>
            <w:vAlign w:val="center"/>
          </w:tcPr>
          <w:p w14:paraId="5FAC6BDC" w14:textId="77777777" w:rsidR="00D75E3C" w:rsidRPr="00B66080" w:rsidRDefault="00D75E3C" w:rsidP="00F42EA0">
            <w:pPr>
              <w:spacing w:before="60" w:after="60"/>
              <w:rPr>
                <w:rFonts w:ascii="Arial" w:hAnsi="Arial" w:cs="Arial"/>
                <w:b/>
                <w:color w:val="1ABAE9"/>
                <w:lang w:val="hr-HR" w:eastAsia="ja-JP"/>
              </w:rPr>
            </w:pPr>
            <w:r w:rsidRPr="00B66080">
              <w:rPr>
                <w:rFonts w:ascii="Arial" w:hAnsi="Arial" w:cs="Arial"/>
                <w:b/>
                <w:color w:val="1ABAE9"/>
                <w:lang w:val="hr-HR" w:eastAsia="ja-JP"/>
              </w:rPr>
              <w:t>Specific objective:</w:t>
            </w:r>
          </w:p>
        </w:tc>
        <w:tc>
          <w:tcPr>
            <w:tcW w:w="7263" w:type="dxa"/>
            <w:gridSpan w:val="2"/>
            <w:shd w:val="clear" w:color="auto" w:fill="auto"/>
            <w:vAlign w:val="center"/>
          </w:tcPr>
          <w:p w14:paraId="74B2C43D" w14:textId="77777777" w:rsidR="00D75E3C" w:rsidRPr="00B66080" w:rsidRDefault="00D75E3C" w:rsidP="00F42EA0">
            <w:pPr>
              <w:spacing w:before="60" w:after="60"/>
              <w:ind w:left="57" w:right="340"/>
              <w:rPr>
                <w:rFonts w:cstheme="minorHAnsi"/>
                <w:color w:val="000000"/>
                <w:lang w:val="hr-HR"/>
              </w:rPr>
            </w:pPr>
            <w:r w:rsidRPr="00B66080">
              <w:rPr>
                <w:rFonts w:cstheme="minorHAnsi"/>
                <w:color w:val="000000"/>
                <w:lang w:val="hr-HR"/>
              </w:rPr>
              <w:t>2.1 Improve the climate change monitoring and planning of adaptation measures tackling specific effects in the cooperation area</w:t>
            </w:r>
          </w:p>
        </w:tc>
      </w:tr>
      <w:tr w:rsidR="00D75E3C" w:rsidRPr="0068178F" w14:paraId="251CA29F" w14:textId="77777777" w:rsidTr="00D75E3C">
        <w:trPr>
          <w:trHeight w:val="397"/>
        </w:trPr>
        <w:tc>
          <w:tcPr>
            <w:tcW w:w="2235" w:type="dxa"/>
            <w:shd w:val="clear" w:color="auto" w:fill="FFFFFF"/>
            <w:vAlign w:val="center"/>
          </w:tcPr>
          <w:p w14:paraId="12A1D8B4" w14:textId="77777777" w:rsidR="00D75E3C" w:rsidRPr="00B66080" w:rsidRDefault="00D75E3C" w:rsidP="00F42EA0">
            <w:pPr>
              <w:spacing w:before="60" w:after="60"/>
              <w:rPr>
                <w:rFonts w:ascii="Arial" w:hAnsi="Arial" w:cs="Arial"/>
                <w:b/>
                <w:color w:val="1ABAE9"/>
                <w:lang w:val="hr-HR" w:eastAsia="ja-JP"/>
              </w:rPr>
            </w:pPr>
            <w:r w:rsidRPr="00B66080">
              <w:rPr>
                <w:rFonts w:ascii="Arial" w:hAnsi="Arial" w:cs="Arial"/>
                <w:b/>
                <w:color w:val="1ABAE9"/>
                <w:lang w:val="hr-HR" w:eastAsia="ja-JP"/>
              </w:rPr>
              <w:t>Acronym:</w:t>
            </w:r>
          </w:p>
        </w:tc>
        <w:tc>
          <w:tcPr>
            <w:tcW w:w="7263" w:type="dxa"/>
            <w:gridSpan w:val="2"/>
            <w:shd w:val="clear" w:color="auto" w:fill="F2F2F2" w:themeFill="background1" w:themeFillShade="F2"/>
            <w:vAlign w:val="center"/>
          </w:tcPr>
          <w:p w14:paraId="66033BDE" w14:textId="77777777" w:rsidR="00D75E3C" w:rsidRPr="00B66080" w:rsidRDefault="00D75E3C" w:rsidP="00F42EA0">
            <w:pPr>
              <w:spacing w:before="60" w:after="60"/>
              <w:ind w:left="57" w:right="340"/>
              <w:rPr>
                <w:rFonts w:cstheme="minorHAnsi"/>
                <w:b/>
                <w:color w:val="000000"/>
                <w:lang w:val="hr-HR"/>
              </w:rPr>
            </w:pPr>
            <w:bookmarkStart w:id="1" w:name="_Hlk83644733"/>
            <w:r w:rsidRPr="00B66080">
              <w:rPr>
                <w:rFonts w:cstheme="minorHAnsi"/>
                <w:b/>
                <w:color w:val="000000"/>
                <w:lang w:val="hr-HR"/>
              </w:rPr>
              <w:t>RESPONSe</w:t>
            </w:r>
            <w:bookmarkEnd w:id="1"/>
          </w:p>
        </w:tc>
      </w:tr>
      <w:tr w:rsidR="00D75E3C" w:rsidRPr="0068178F" w14:paraId="7A5D0038" w14:textId="77777777" w:rsidTr="00D75E3C">
        <w:trPr>
          <w:trHeight w:val="397"/>
        </w:trPr>
        <w:tc>
          <w:tcPr>
            <w:tcW w:w="2235" w:type="dxa"/>
            <w:shd w:val="clear" w:color="auto" w:fill="FFFFFF"/>
            <w:vAlign w:val="center"/>
          </w:tcPr>
          <w:p w14:paraId="5697619C" w14:textId="77777777" w:rsidR="00D75E3C" w:rsidRPr="00B66080" w:rsidRDefault="00D75E3C" w:rsidP="00F42EA0">
            <w:pPr>
              <w:spacing w:before="60" w:after="60"/>
              <w:rPr>
                <w:rFonts w:ascii="Arial" w:hAnsi="Arial" w:cs="Arial"/>
                <w:b/>
                <w:color w:val="1ABAE9"/>
                <w:lang w:val="hr-HR" w:eastAsia="ja-JP"/>
              </w:rPr>
            </w:pPr>
            <w:r w:rsidRPr="00B66080">
              <w:rPr>
                <w:rFonts w:ascii="Arial" w:hAnsi="Arial" w:cs="Arial"/>
                <w:b/>
                <w:color w:val="1ABAE9"/>
                <w:lang w:val="hr-HR" w:eastAsia="ja-JP"/>
              </w:rPr>
              <w:t>Title:</w:t>
            </w:r>
          </w:p>
        </w:tc>
        <w:tc>
          <w:tcPr>
            <w:tcW w:w="7263" w:type="dxa"/>
            <w:gridSpan w:val="2"/>
            <w:shd w:val="clear" w:color="auto" w:fill="auto"/>
            <w:vAlign w:val="center"/>
          </w:tcPr>
          <w:p w14:paraId="08889230" w14:textId="77777777" w:rsidR="00D75E3C" w:rsidRPr="00B66080" w:rsidRDefault="00D75E3C" w:rsidP="00F42EA0">
            <w:pPr>
              <w:spacing w:before="60" w:after="60"/>
              <w:ind w:left="59"/>
              <w:rPr>
                <w:rFonts w:cstheme="minorHAnsi"/>
                <w:color w:val="000000"/>
                <w:lang w:val="hr-HR"/>
              </w:rPr>
            </w:pPr>
            <w:r w:rsidRPr="00B66080">
              <w:rPr>
                <w:rFonts w:cstheme="minorHAnsi"/>
                <w:b/>
                <w:color w:val="000000"/>
                <w:lang w:val="hr-HR"/>
              </w:rPr>
              <w:t>Strategies to adapt to climate change in Adriatic regions</w:t>
            </w:r>
          </w:p>
        </w:tc>
      </w:tr>
      <w:tr w:rsidR="00D75E3C" w:rsidRPr="0068178F" w14:paraId="3161F4E2" w14:textId="77777777" w:rsidTr="00D75E3C">
        <w:trPr>
          <w:trHeight w:val="397"/>
        </w:trPr>
        <w:tc>
          <w:tcPr>
            <w:tcW w:w="2235" w:type="dxa"/>
            <w:shd w:val="clear" w:color="auto" w:fill="FFFFFF"/>
            <w:vAlign w:val="center"/>
          </w:tcPr>
          <w:p w14:paraId="5CDE5ACE" w14:textId="15108F1B" w:rsidR="00D75E3C" w:rsidRPr="00B66080" w:rsidRDefault="000711E3" w:rsidP="00F42EA0">
            <w:pPr>
              <w:spacing w:before="60" w:after="60"/>
              <w:rPr>
                <w:rFonts w:ascii="Arial" w:hAnsi="Arial" w:cs="Arial"/>
                <w:b/>
                <w:color w:val="1ABAE9"/>
                <w:lang w:val="hr-HR" w:eastAsia="ja-JP"/>
              </w:rPr>
            </w:pPr>
            <w:r w:rsidRPr="00B66080">
              <w:rPr>
                <w:rFonts w:ascii="Arial" w:hAnsi="Arial" w:cs="Arial"/>
                <w:b/>
                <w:color w:val="1ABAE9"/>
                <w:lang w:val="hr-HR" w:eastAsia="ja-JP"/>
              </w:rPr>
              <w:t>Project</w:t>
            </w:r>
            <w:r w:rsidR="00AD2EC4" w:rsidRPr="00B66080">
              <w:rPr>
                <w:rFonts w:ascii="Arial" w:hAnsi="Arial" w:cs="Arial"/>
                <w:b/>
                <w:color w:val="1ABAE9"/>
                <w:lang w:val="hr-HR" w:eastAsia="ja-JP"/>
              </w:rPr>
              <w:t xml:space="preserve"> </w:t>
            </w:r>
            <w:r w:rsidR="00D75E3C" w:rsidRPr="00B66080">
              <w:rPr>
                <w:rFonts w:ascii="Arial" w:hAnsi="Arial" w:cs="Arial"/>
                <w:b/>
                <w:color w:val="1ABAE9"/>
                <w:lang w:val="hr-HR" w:eastAsia="ja-JP"/>
              </w:rPr>
              <w:t>ID</w:t>
            </w:r>
            <w:r w:rsidRPr="00B66080">
              <w:rPr>
                <w:rFonts w:ascii="Arial" w:hAnsi="Arial" w:cs="Arial"/>
                <w:b/>
                <w:color w:val="1ABAE9"/>
                <w:lang w:val="hr-HR" w:eastAsia="ja-JP"/>
              </w:rPr>
              <w:t xml:space="preserve"> n°</w:t>
            </w:r>
            <w:r w:rsidR="00D75E3C" w:rsidRPr="00B66080">
              <w:rPr>
                <w:rFonts w:ascii="Arial" w:hAnsi="Arial" w:cs="Arial"/>
                <w:b/>
                <w:color w:val="1ABAE9"/>
                <w:lang w:val="hr-HR" w:eastAsia="ja-JP"/>
              </w:rPr>
              <w:t>:</w:t>
            </w:r>
          </w:p>
        </w:tc>
        <w:tc>
          <w:tcPr>
            <w:tcW w:w="7263" w:type="dxa"/>
            <w:gridSpan w:val="2"/>
            <w:shd w:val="clear" w:color="auto" w:fill="F2F2F2" w:themeFill="background1" w:themeFillShade="F2"/>
            <w:vAlign w:val="center"/>
          </w:tcPr>
          <w:p w14:paraId="594E716B" w14:textId="790B92E5" w:rsidR="00D75E3C" w:rsidRPr="00B66080" w:rsidRDefault="000711E3" w:rsidP="00F42EA0">
            <w:pPr>
              <w:spacing w:before="60" w:after="60"/>
              <w:ind w:left="59"/>
              <w:rPr>
                <w:rFonts w:cstheme="minorHAnsi"/>
                <w:color w:val="000000"/>
                <w:lang w:val="hr-HR"/>
              </w:rPr>
            </w:pPr>
            <w:r w:rsidRPr="00B66080">
              <w:rPr>
                <w:rFonts w:cstheme="minorHAnsi"/>
                <w:color w:val="000000"/>
                <w:lang w:val="hr-HR"/>
              </w:rPr>
              <w:t>10046849</w:t>
            </w:r>
          </w:p>
        </w:tc>
      </w:tr>
      <w:tr w:rsidR="00D75E3C" w:rsidRPr="0068178F" w14:paraId="4EF0B825" w14:textId="77777777" w:rsidTr="00D75E3C">
        <w:trPr>
          <w:trHeight w:val="397"/>
        </w:trPr>
        <w:tc>
          <w:tcPr>
            <w:tcW w:w="2235" w:type="dxa"/>
            <w:shd w:val="clear" w:color="auto" w:fill="FFFFFF"/>
            <w:vAlign w:val="center"/>
          </w:tcPr>
          <w:p w14:paraId="15FC41DE" w14:textId="77777777" w:rsidR="00D75E3C" w:rsidRPr="00B66080" w:rsidRDefault="00D75E3C" w:rsidP="00F42EA0">
            <w:pPr>
              <w:spacing w:before="60" w:after="60"/>
              <w:rPr>
                <w:rFonts w:ascii="Arial" w:hAnsi="Arial" w:cs="Arial"/>
                <w:b/>
                <w:color w:val="1ABAE9"/>
                <w:lang w:val="hr-HR" w:eastAsia="ja-JP"/>
              </w:rPr>
            </w:pPr>
            <w:r w:rsidRPr="00B66080">
              <w:rPr>
                <w:rFonts w:ascii="Arial" w:hAnsi="Arial" w:cs="Arial"/>
                <w:b/>
                <w:color w:val="1ABAE9"/>
                <w:lang w:val="hr-HR" w:eastAsia="ja-JP"/>
              </w:rPr>
              <w:t>Lead Partner:</w:t>
            </w:r>
          </w:p>
        </w:tc>
        <w:tc>
          <w:tcPr>
            <w:tcW w:w="7263" w:type="dxa"/>
            <w:gridSpan w:val="2"/>
            <w:shd w:val="clear" w:color="auto" w:fill="auto"/>
            <w:vAlign w:val="center"/>
          </w:tcPr>
          <w:p w14:paraId="0977AB3B" w14:textId="77777777" w:rsidR="00D75E3C" w:rsidRPr="00B66080" w:rsidRDefault="00D75E3C" w:rsidP="00F42EA0">
            <w:pPr>
              <w:spacing w:before="60" w:after="60"/>
              <w:ind w:left="57" w:right="340"/>
              <w:rPr>
                <w:rFonts w:cstheme="minorHAnsi"/>
                <w:color w:val="000000"/>
                <w:lang w:val="hr-HR"/>
              </w:rPr>
            </w:pPr>
            <w:r w:rsidRPr="00B66080">
              <w:rPr>
                <w:rFonts w:cstheme="minorHAnsi"/>
                <w:color w:val="000000"/>
                <w:lang w:val="hr-HR"/>
              </w:rPr>
              <w:t>INFORMEST</w:t>
            </w:r>
          </w:p>
        </w:tc>
      </w:tr>
      <w:tr w:rsidR="00D75E3C" w:rsidRPr="0068178F" w14:paraId="5C2B9D07" w14:textId="77777777" w:rsidTr="00D75E3C">
        <w:trPr>
          <w:trHeight w:val="397"/>
        </w:trPr>
        <w:tc>
          <w:tcPr>
            <w:tcW w:w="2235" w:type="dxa"/>
            <w:shd w:val="clear" w:color="auto" w:fill="FFFFFF"/>
            <w:vAlign w:val="center"/>
          </w:tcPr>
          <w:p w14:paraId="03D548C0" w14:textId="77777777" w:rsidR="00D75E3C" w:rsidRPr="00B66080" w:rsidRDefault="00D75E3C" w:rsidP="00F42EA0">
            <w:pPr>
              <w:spacing w:before="60" w:after="60"/>
              <w:rPr>
                <w:rFonts w:ascii="Arial" w:hAnsi="Arial" w:cs="Arial"/>
                <w:b/>
                <w:color w:val="1ABAE9"/>
                <w:lang w:val="hr-HR" w:eastAsia="ja-JP"/>
              </w:rPr>
            </w:pPr>
            <w:r w:rsidRPr="00B66080">
              <w:rPr>
                <w:rFonts w:ascii="Arial" w:hAnsi="Arial" w:cs="Arial"/>
                <w:b/>
                <w:color w:val="1ABAE9"/>
                <w:lang w:val="hr-HR" w:eastAsia="ja-JP"/>
              </w:rPr>
              <w:t>Duration:</w:t>
            </w:r>
          </w:p>
        </w:tc>
        <w:tc>
          <w:tcPr>
            <w:tcW w:w="3759" w:type="dxa"/>
            <w:shd w:val="clear" w:color="auto" w:fill="F2F2F2" w:themeFill="background1" w:themeFillShade="F2"/>
            <w:vAlign w:val="center"/>
          </w:tcPr>
          <w:p w14:paraId="2854910B" w14:textId="77777777" w:rsidR="00D75E3C" w:rsidRPr="00B66080" w:rsidRDefault="00D75E3C" w:rsidP="00F42EA0">
            <w:pPr>
              <w:spacing w:before="60" w:after="60"/>
              <w:ind w:left="59"/>
              <w:rPr>
                <w:rFonts w:cstheme="minorHAnsi"/>
                <w:color w:val="000000"/>
                <w:lang w:val="hr-HR"/>
              </w:rPr>
            </w:pPr>
            <w:r w:rsidRPr="00B66080">
              <w:rPr>
                <w:rFonts w:cstheme="minorHAnsi"/>
                <w:color w:val="000000"/>
                <w:lang w:val="hr-HR"/>
              </w:rPr>
              <w:t>01.01.2019</w:t>
            </w:r>
          </w:p>
        </w:tc>
        <w:tc>
          <w:tcPr>
            <w:tcW w:w="3504" w:type="dxa"/>
            <w:shd w:val="clear" w:color="auto" w:fill="F2F2F2" w:themeFill="background1" w:themeFillShade="F2"/>
            <w:vAlign w:val="center"/>
          </w:tcPr>
          <w:p w14:paraId="4F4D1BAD" w14:textId="61480269" w:rsidR="00D75E3C" w:rsidRPr="00B66080" w:rsidRDefault="004121E9" w:rsidP="00F42EA0">
            <w:pPr>
              <w:spacing w:before="60" w:after="60"/>
              <w:ind w:left="59"/>
              <w:rPr>
                <w:rFonts w:cstheme="minorHAnsi"/>
                <w:color w:val="000000"/>
                <w:lang w:val="hr-HR"/>
              </w:rPr>
            </w:pPr>
            <w:r w:rsidRPr="00B66080">
              <w:rPr>
                <w:rFonts w:cstheme="minorHAnsi"/>
                <w:color w:val="000000"/>
                <w:lang w:val="hr-HR"/>
              </w:rPr>
              <w:t>31</w:t>
            </w:r>
            <w:r w:rsidR="00D75E3C" w:rsidRPr="00B66080">
              <w:rPr>
                <w:rFonts w:cstheme="minorHAnsi"/>
                <w:color w:val="000000"/>
                <w:lang w:val="hr-HR"/>
              </w:rPr>
              <w:t>.</w:t>
            </w:r>
            <w:r w:rsidRPr="00B66080">
              <w:rPr>
                <w:rFonts w:cstheme="minorHAnsi"/>
                <w:color w:val="000000"/>
                <w:lang w:val="hr-HR"/>
              </w:rPr>
              <w:t>12</w:t>
            </w:r>
            <w:r w:rsidR="00D75E3C" w:rsidRPr="00B66080">
              <w:rPr>
                <w:rFonts w:cstheme="minorHAnsi"/>
                <w:color w:val="000000"/>
                <w:lang w:val="hr-HR"/>
              </w:rPr>
              <w:t>.2021</w:t>
            </w:r>
          </w:p>
        </w:tc>
      </w:tr>
    </w:tbl>
    <w:p w14:paraId="36D48D59" w14:textId="77777777" w:rsidR="00EB14F4" w:rsidRPr="00B66080" w:rsidRDefault="00EB14F4">
      <w:pPr>
        <w:spacing w:line="276" w:lineRule="auto"/>
        <w:jc w:val="left"/>
        <w:rPr>
          <w:rFonts w:asciiTheme="minorBidi" w:hAnsiTheme="minorBidi"/>
          <w:b/>
          <w:bCs/>
          <w:sz w:val="24"/>
          <w:szCs w:val="24"/>
          <w:lang w:val="hr-HR"/>
        </w:rPr>
      </w:pPr>
      <w:r w:rsidRPr="00B66080">
        <w:rPr>
          <w:rFonts w:asciiTheme="minorBidi" w:hAnsiTheme="minorBidi"/>
          <w:b/>
          <w:bCs/>
          <w:sz w:val="24"/>
          <w:szCs w:val="24"/>
          <w:lang w:val="hr-HR"/>
        </w:rPr>
        <w:t>Deliverable information</w:t>
      </w:r>
    </w:p>
    <w:tbl>
      <w:tblPr>
        <w:tblStyle w:val="Reetkatablice"/>
        <w:tblW w:w="9498" w:type="dxa"/>
        <w:tblInd w:w="108" w:type="dxa"/>
        <w:tblBorders>
          <w:top w:val="single" w:sz="18" w:space="0" w:color="1ABAE9"/>
          <w:left w:val="none" w:sz="0" w:space="0" w:color="auto"/>
          <w:bottom w:val="none" w:sz="0" w:space="0" w:color="auto"/>
          <w:right w:val="none" w:sz="0" w:space="0" w:color="auto"/>
          <w:insideH w:val="single" w:sz="8" w:space="0" w:color="1ABAE9"/>
          <w:insideV w:val="none" w:sz="0" w:space="0" w:color="auto"/>
        </w:tblBorders>
        <w:tblLook w:val="04A0" w:firstRow="1" w:lastRow="0" w:firstColumn="1" w:lastColumn="0" w:noHBand="0" w:noVBand="1"/>
      </w:tblPr>
      <w:tblGrid>
        <w:gridCol w:w="2127"/>
        <w:gridCol w:w="7371"/>
      </w:tblGrid>
      <w:tr w:rsidR="001303C7" w:rsidRPr="0068178F" w14:paraId="586865C6" w14:textId="77777777" w:rsidTr="00D75E3C">
        <w:tc>
          <w:tcPr>
            <w:tcW w:w="2127" w:type="dxa"/>
          </w:tcPr>
          <w:p w14:paraId="133F5BE9" w14:textId="757F11BC" w:rsidR="001303C7" w:rsidRPr="00B66080" w:rsidRDefault="001303C7" w:rsidP="00F42EA0">
            <w:pPr>
              <w:spacing w:before="60" w:after="60"/>
              <w:rPr>
                <w:rFonts w:ascii="Arial" w:hAnsi="Arial" w:cs="Arial"/>
                <w:b/>
                <w:color w:val="1ABAE9"/>
                <w:spacing w:val="-20"/>
                <w:kern w:val="72"/>
                <w:lang w:val="hr-HR"/>
              </w:rPr>
            </w:pPr>
            <w:r w:rsidRPr="00B66080">
              <w:rPr>
                <w:rFonts w:ascii="Arial" w:hAnsi="Arial" w:cs="Arial"/>
                <w:b/>
                <w:color w:val="1ABAE9"/>
                <w:spacing w:val="-20"/>
                <w:kern w:val="72"/>
                <w:lang w:val="hr-HR"/>
              </w:rPr>
              <w:t xml:space="preserve">WP </w:t>
            </w:r>
            <w:r w:rsidR="002702CA" w:rsidRPr="00B66080">
              <w:rPr>
                <w:rFonts w:ascii="Arial" w:hAnsi="Arial" w:cs="Arial"/>
                <w:b/>
                <w:color w:val="1ABAE9"/>
                <w:spacing w:val="-20"/>
                <w:kern w:val="72"/>
                <w:lang w:val="hr-HR"/>
              </w:rPr>
              <w:t>5</w:t>
            </w:r>
            <w:r w:rsidRPr="00B66080">
              <w:rPr>
                <w:rFonts w:ascii="Arial" w:hAnsi="Arial" w:cs="Arial"/>
                <w:b/>
                <w:color w:val="1ABAE9"/>
                <w:spacing w:val="-20"/>
                <w:kern w:val="72"/>
                <w:lang w:val="hr-HR"/>
              </w:rPr>
              <w:t xml:space="preserve"> </w:t>
            </w:r>
          </w:p>
        </w:tc>
        <w:tc>
          <w:tcPr>
            <w:tcW w:w="7371" w:type="dxa"/>
            <w:shd w:val="clear" w:color="auto" w:fill="F2F2F2" w:themeFill="background1" w:themeFillShade="F2"/>
          </w:tcPr>
          <w:p w14:paraId="00B5C58D" w14:textId="54E95BD8" w:rsidR="001303C7" w:rsidRPr="00B66080" w:rsidRDefault="002E7724" w:rsidP="00F42EA0">
            <w:pPr>
              <w:spacing w:before="60" w:after="60"/>
              <w:rPr>
                <w:rFonts w:cstheme="minorHAnsi"/>
                <w:lang w:val="hr-HR"/>
              </w:rPr>
            </w:pPr>
            <w:r w:rsidRPr="00B66080">
              <w:rPr>
                <w:rFonts w:cstheme="minorHAnsi"/>
                <w:lang w:val="hr-HR"/>
              </w:rPr>
              <w:t>Mainstreaming adaptation planning into local policy frameworks</w:t>
            </w:r>
          </w:p>
        </w:tc>
      </w:tr>
      <w:tr w:rsidR="001303C7" w:rsidRPr="0068178F" w14:paraId="5B382C83" w14:textId="77777777" w:rsidTr="002E7724">
        <w:tc>
          <w:tcPr>
            <w:tcW w:w="2127" w:type="dxa"/>
          </w:tcPr>
          <w:p w14:paraId="38153592" w14:textId="52FD0BB2" w:rsidR="001303C7" w:rsidRPr="00B66080" w:rsidRDefault="001303C7" w:rsidP="00F42EA0">
            <w:pPr>
              <w:spacing w:before="60" w:after="60"/>
              <w:rPr>
                <w:rFonts w:ascii="Arial" w:hAnsi="Arial" w:cs="Arial"/>
                <w:b/>
                <w:color w:val="1ABAE9"/>
                <w:spacing w:val="-20"/>
                <w:kern w:val="72"/>
                <w:lang w:val="hr-HR"/>
              </w:rPr>
            </w:pPr>
            <w:r w:rsidRPr="00B66080">
              <w:rPr>
                <w:rFonts w:ascii="Arial" w:hAnsi="Arial" w:cs="Arial"/>
                <w:b/>
                <w:color w:val="1ABAE9"/>
                <w:spacing w:val="-20"/>
                <w:kern w:val="72"/>
                <w:lang w:val="hr-HR"/>
              </w:rPr>
              <w:t xml:space="preserve">A </w:t>
            </w:r>
            <w:r w:rsidR="002702CA" w:rsidRPr="00B66080">
              <w:rPr>
                <w:rFonts w:ascii="Arial" w:hAnsi="Arial" w:cs="Arial"/>
                <w:b/>
                <w:color w:val="1ABAE9"/>
                <w:spacing w:val="-20"/>
                <w:kern w:val="72"/>
                <w:lang w:val="hr-HR"/>
              </w:rPr>
              <w:t>3</w:t>
            </w:r>
          </w:p>
        </w:tc>
        <w:tc>
          <w:tcPr>
            <w:tcW w:w="7371" w:type="dxa"/>
            <w:shd w:val="clear" w:color="auto" w:fill="auto"/>
          </w:tcPr>
          <w:p w14:paraId="20B502C6" w14:textId="373094FC" w:rsidR="001303C7" w:rsidRPr="00B66080" w:rsidRDefault="002702CA" w:rsidP="00F42EA0">
            <w:pPr>
              <w:spacing w:before="60" w:after="60"/>
              <w:rPr>
                <w:rFonts w:cstheme="minorHAnsi"/>
                <w:lang w:val="hr-HR"/>
              </w:rPr>
            </w:pPr>
            <w:r w:rsidRPr="00B66080">
              <w:rPr>
                <w:rFonts w:cstheme="minorHAnsi"/>
                <w:lang w:val="hr-HR"/>
              </w:rPr>
              <w:t>Selection of adaptation measures</w:t>
            </w:r>
          </w:p>
        </w:tc>
      </w:tr>
      <w:tr w:rsidR="001303C7" w:rsidRPr="0068178F" w14:paraId="0BDADE57" w14:textId="77777777" w:rsidTr="00D75E3C">
        <w:tc>
          <w:tcPr>
            <w:tcW w:w="2127" w:type="dxa"/>
          </w:tcPr>
          <w:p w14:paraId="15107B7A" w14:textId="77777777" w:rsidR="001303C7" w:rsidRPr="00B66080" w:rsidRDefault="001303C7" w:rsidP="00F42EA0">
            <w:pPr>
              <w:spacing w:before="60" w:after="60"/>
              <w:rPr>
                <w:rFonts w:ascii="Arial" w:hAnsi="Arial" w:cs="Arial"/>
                <w:color w:val="1ABAE9"/>
                <w:lang w:val="hr-HR"/>
              </w:rPr>
            </w:pPr>
            <w:r w:rsidRPr="00B66080">
              <w:rPr>
                <w:rFonts w:ascii="Arial" w:hAnsi="Arial" w:cs="Arial"/>
                <w:b/>
                <w:color w:val="1ABAE9"/>
                <w:spacing w:val="-20"/>
                <w:kern w:val="72"/>
                <w:lang w:val="hr-HR"/>
              </w:rPr>
              <w:t>Issued by:</w:t>
            </w:r>
          </w:p>
        </w:tc>
        <w:tc>
          <w:tcPr>
            <w:tcW w:w="7371" w:type="dxa"/>
            <w:shd w:val="clear" w:color="auto" w:fill="F2F2F2" w:themeFill="background1" w:themeFillShade="F2"/>
          </w:tcPr>
          <w:p w14:paraId="345DC1A6" w14:textId="75DC18D7" w:rsidR="001303C7" w:rsidRPr="00B66080" w:rsidRDefault="001303C7" w:rsidP="00F42EA0">
            <w:pPr>
              <w:spacing w:before="60" w:after="60"/>
              <w:rPr>
                <w:rFonts w:cstheme="minorHAnsi"/>
                <w:lang w:val="hr-HR"/>
              </w:rPr>
            </w:pPr>
            <w:r w:rsidRPr="00B66080">
              <w:rPr>
                <w:rFonts w:cstheme="minorHAnsi"/>
                <w:b/>
                <w:color w:val="000000"/>
                <w:lang w:val="hr-HR"/>
              </w:rPr>
              <w:t xml:space="preserve">Partner n° </w:t>
            </w:r>
            <w:r w:rsidR="004121E9" w:rsidRPr="00B66080">
              <w:rPr>
                <w:rFonts w:cstheme="minorHAnsi"/>
                <w:b/>
                <w:color w:val="000000"/>
                <w:lang w:val="hr-HR"/>
              </w:rPr>
              <w:t xml:space="preserve">5 </w:t>
            </w:r>
            <w:r w:rsidRPr="00B66080">
              <w:rPr>
                <w:rFonts w:cstheme="minorHAnsi"/>
                <w:b/>
                <w:color w:val="000000"/>
                <w:lang w:val="hr-HR"/>
              </w:rPr>
              <w:t xml:space="preserve">– </w:t>
            </w:r>
            <w:r w:rsidR="004121E9" w:rsidRPr="00B66080">
              <w:rPr>
                <w:rFonts w:cstheme="minorHAnsi"/>
                <w:b/>
                <w:color w:val="000000"/>
                <w:lang w:val="hr-HR"/>
              </w:rPr>
              <w:t>EIHP</w:t>
            </w:r>
          </w:p>
        </w:tc>
      </w:tr>
      <w:tr w:rsidR="001303C7" w:rsidRPr="0068178F" w14:paraId="55A56ACA" w14:textId="77777777" w:rsidTr="00D75E3C">
        <w:tc>
          <w:tcPr>
            <w:tcW w:w="2127" w:type="dxa"/>
          </w:tcPr>
          <w:p w14:paraId="66906BB2" w14:textId="77777777" w:rsidR="001303C7" w:rsidRPr="00B66080" w:rsidRDefault="001303C7" w:rsidP="00F42EA0">
            <w:pPr>
              <w:spacing w:before="60" w:after="60"/>
              <w:rPr>
                <w:rFonts w:ascii="Arial" w:hAnsi="Arial" w:cs="Arial"/>
                <w:color w:val="1ABAE9"/>
                <w:lang w:val="hr-HR"/>
              </w:rPr>
            </w:pPr>
            <w:r w:rsidRPr="00B66080">
              <w:rPr>
                <w:rFonts w:ascii="Arial" w:hAnsi="Arial" w:cs="Arial"/>
                <w:b/>
                <w:color w:val="1ABAE9"/>
                <w:spacing w:val="-20"/>
                <w:kern w:val="72"/>
                <w:lang w:val="hr-HR"/>
              </w:rPr>
              <w:t>Reviewed by:</w:t>
            </w:r>
          </w:p>
        </w:tc>
        <w:tc>
          <w:tcPr>
            <w:tcW w:w="7371" w:type="dxa"/>
          </w:tcPr>
          <w:p w14:paraId="4D807F6E" w14:textId="77777777" w:rsidR="001303C7" w:rsidRPr="00B66080" w:rsidRDefault="001303C7" w:rsidP="00F42EA0">
            <w:pPr>
              <w:spacing w:before="60" w:after="60"/>
              <w:rPr>
                <w:rFonts w:cstheme="minorHAnsi"/>
                <w:lang w:val="hr-HR"/>
              </w:rPr>
            </w:pPr>
            <w:r w:rsidRPr="00B66080">
              <w:rPr>
                <w:rFonts w:cstheme="minorHAnsi"/>
                <w:b/>
                <w:color w:val="000000"/>
                <w:lang w:val="hr-HR"/>
              </w:rPr>
              <w:t>Part</w:t>
            </w:r>
            <w:r w:rsidR="00863144" w:rsidRPr="00B66080">
              <w:rPr>
                <w:rFonts w:cstheme="minorHAnsi"/>
                <w:b/>
                <w:color w:val="000000"/>
                <w:lang w:val="hr-HR"/>
              </w:rPr>
              <w:t>n</w:t>
            </w:r>
            <w:r w:rsidRPr="00B66080">
              <w:rPr>
                <w:rFonts w:cstheme="minorHAnsi"/>
                <w:b/>
                <w:color w:val="000000"/>
                <w:lang w:val="hr-HR"/>
              </w:rPr>
              <w:t>er n° XX – Partner acronym</w:t>
            </w:r>
          </w:p>
        </w:tc>
      </w:tr>
      <w:tr w:rsidR="001303C7" w:rsidRPr="0068178F" w14:paraId="0D0129B1" w14:textId="77777777" w:rsidTr="00D75E3C">
        <w:tc>
          <w:tcPr>
            <w:tcW w:w="2127" w:type="dxa"/>
          </w:tcPr>
          <w:p w14:paraId="45FE9A54" w14:textId="77777777" w:rsidR="001303C7" w:rsidRPr="00B66080" w:rsidRDefault="001303C7" w:rsidP="00F42EA0">
            <w:pPr>
              <w:spacing w:before="60" w:after="60"/>
              <w:rPr>
                <w:rFonts w:ascii="Arial" w:hAnsi="Arial" w:cs="Arial"/>
                <w:b/>
                <w:color w:val="1ABAE9"/>
                <w:spacing w:val="-20"/>
                <w:kern w:val="72"/>
                <w:lang w:val="hr-HR"/>
              </w:rPr>
            </w:pPr>
            <w:r w:rsidRPr="00B66080">
              <w:rPr>
                <w:rFonts w:ascii="Arial" w:hAnsi="Arial" w:cs="Arial"/>
                <w:b/>
                <w:color w:val="1ABAE9"/>
                <w:spacing w:val="-20"/>
                <w:kern w:val="72"/>
                <w:lang w:val="hr-HR"/>
              </w:rPr>
              <w:t>Partners involved:</w:t>
            </w:r>
          </w:p>
        </w:tc>
        <w:tc>
          <w:tcPr>
            <w:tcW w:w="7371" w:type="dxa"/>
            <w:shd w:val="clear" w:color="auto" w:fill="F2F2F2" w:themeFill="background1" w:themeFillShade="F2"/>
          </w:tcPr>
          <w:p w14:paraId="53736547" w14:textId="1109C2BA" w:rsidR="001303C7" w:rsidRPr="00B66080" w:rsidRDefault="004121E9" w:rsidP="00F42EA0">
            <w:pPr>
              <w:spacing w:before="60" w:after="60"/>
              <w:rPr>
                <w:rFonts w:cstheme="minorHAnsi"/>
                <w:b/>
                <w:color w:val="000000"/>
                <w:lang w:val="hr-HR"/>
              </w:rPr>
            </w:pPr>
            <w:r w:rsidRPr="00B66080">
              <w:rPr>
                <w:rFonts w:cstheme="minorHAnsi"/>
                <w:b/>
                <w:color w:val="000000"/>
                <w:lang w:val="hr-HR"/>
              </w:rPr>
              <w:t>UNIVPM, APE</w:t>
            </w:r>
          </w:p>
        </w:tc>
      </w:tr>
      <w:tr w:rsidR="001303C7" w:rsidRPr="0068178F" w14:paraId="317B0762" w14:textId="77777777" w:rsidTr="00D75E3C">
        <w:tc>
          <w:tcPr>
            <w:tcW w:w="2127" w:type="dxa"/>
          </w:tcPr>
          <w:p w14:paraId="00A91710" w14:textId="77777777" w:rsidR="001303C7" w:rsidRPr="00B66080" w:rsidRDefault="001303C7" w:rsidP="00F42EA0">
            <w:pPr>
              <w:spacing w:before="60" w:after="60"/>
              <w:rPr>
                <w:rFonts w:ascii="Arial" w:hAnsi="Arial" w:cs="Arial"/>
                <w:color w:val="1ABAE9"/>
                <w:lang w:val="hr-HR"/>
              </w:rPr>
            </w:pPr>
            <w:r w:rsidRPr="00B66080">
              <w:rPr>
                <w:rFonts w:ascii="Arial" w:hAnsi="Arial" w:cs="Arial"/>
                <w:b/>
                <w:color w:val="1ABAE9"/>
                <w:spacing w:val="-20"/>
                <w:kern w:val="72"/>
                <w:lang w:val="hr-HR"/>
              </w:rPr>
              <w:t xml:space="preserve">Status: </w:t>
            </w:r>
          </w:p>
        </w:tc>
        <w:tc>
          <w:tcPr>
            <w:tcW w:w="7371" w:type="dxa"/>
          </w:tcPr>
          <w:p w14:paraId="71E67748" w14:textId="18256489" w:rsidR="001303C7" w:rsidRPr="00B66080" w:rsidRDefault="001303C7" w:rsidP="00F42EA0">
            <w:pPr>
              <w:spacing w:before="60" w:after="60"/>
              <w:rPr>
                <w:rFonts w:cstheme="minorHAnsi"/>
                <w:lang w:val="hr-HR"/>
              </w:rPr>
            </w:pPr>
            <w:r w:rsidRPr="00B66080">
              <w:rPr>
                <w:rFonts w:cstheme="minorHAnsi"/>
                <w:lang w:val="hr-HR"/>
              </w:rPr>
              <w:t xml:space="preserve">draft </w:t>
            </w:r>
          </w:p>
        </w:tc>
      </w:tr>
      <w:tr w:rsidR="001303C7" w:rsidRPr="0068178F" w14:paraId="54005F08" w14:textId="77777777" w:rsidTr="00D75E3C">
        <w:tc>
          <w:tcPr>
            <w:tcW w:w="2127" w:type="dxa"/>
          </w:tcPr>
          <w:p w14:paraId="57D71424" w14:textId="77777777" w:rsidR="001303C7" w:rsidRPr="00B66080" w:rsidRDefault="001303C7" w:rsidP="00F42EA0">
            <w:pPr>
              <w:spacing w:before="60" w:after="60"/>
              <w:rPr>
                <w:rFonts w:ascii="Arial" w:hAnsi="Arial" w:cs="Arial"/>
                <w:color w:val="1ABAE9"/>
                <w:lang w:val="hr-HR"/>
              </w:rPr>
            </w:pPr>
            <w:r w:rsidRPr="00B66080">
              <w:rPr>
                <w:rFonts w:ascii="Arial" w:hAnsi="Arial" w:cs="Arial"/>
                <w:b/>
                <w:color w:val="1ABAE9"/>
                <w:spacing w:val="-20"/>
                <w:kern w:val="72"/>
                <w:lang w:val="hr-HR"/>
              </w:rPr>
              <w:t>Distribution:</w:t>
            </w:r>
          </w:p>
        </w:tc>
        <w:tc>
          <w:tcPr>
            <w:tcW w:w="7371" w:type="dxa"/>
            <w:shd w:val="clear" w:color="auto" w:fill="F2F2F2" w:themeFill="background1" w:themeFillShade="F2"/>
          </w:tcPr>
          <w:p w14:paraId="712C853D" w14:textId="77777777" w:rsidR="001303C7" w:rsidRPr="00B66080" w:rsidRDefault="001303C7" w:rsidP="00F42EA0">
            <w:pPr>
              <w:spacing w:before="60" w:after="60"/>
              <w:rPr>
                <w:rFonts w:cstheme="minorHAnsi"/>
                <w:lang w:val="hr-HR"/>
              </w:rPr>
            </w:pPr>
            <w:r w:rsidRPr="00B66080">
              <w:rPr>
                <w:rFonts w:cstheme="minorHAnsi"/>
                <w:lang w:val="hr-HR"/>
              </w:rPr>
              <w:t>confidential / public</w:t>
            </w:r>
          </w:p>
        </w:tc>
      </w:tr>
      <w:tr w:rsidR="001303C7" w:rsidRPr="0068178F" w14:paraId="04F83BE3" w14:textId="77777777" w:rsidTr="00D75E3C">
        <w:tc>
          <w:tcPr>
            <w:tcW w:w="2127" w:type="dxa"/>
          </w:tcPr>
          <w:p w14:paraId="2D4AA913" w14:textId="77777777" w:rsidR="001303C7" w:rsidRPr="00B66080" w:rsidRDefault="001303C7" w:rsidP="00F42EA0">
            <w:pPr>
              <w:spacing w:before="60" w:after="60"/>
              <w:rPr>
                <w:rFonts w:ascii="Arial" w:hAnsi="Arial" w:cs="Arial"/>
                <w:b/>
                <w:color w:val="1ABAE9"/>
                <w:spacing w:val="-20"/>
                <w:kern w:val="72"/>
                <w:lang w:val="hr-HR"/>
              </w:rPr>
            </w:pPr>
            <w:r w:rsidRPr="00B66080">
              <w:rPr>
                <w:rFonts w:ascii="Arial" w:hAnsi="Arial" w:cs="Arial"/>
                <w:b/>
                <w:color w:val="1ABAE9"/>
                <w:spacing w:val="-20"/>
                <w:kern w:val="72"/>
                <w:lang w:val="hr-HR"/>
              </w:rPr>
              <w:t>Date:</w:t>
            </w:r>
          </w:p>
        </w:tc>
        <w:tc>
          <w:tcPr>
            <w:tcW w:w="7371" w:type="dxa"/>
          </w:tcPr>
          <w:p w14:paraId="2444F859" w14:textId="44425BC2" w:rsidR="001303C7" w:rsidRPr="00B66080" w:rsidRDefault="006E7AF5" w:rsidP="00F42EA0">
            <w:pPr>
              <w:spacing w:before="60" w:after="60"/>
              <w:rPr>
                <w:rFonts w:cstheme="minorHAnsi"/>
                <w:lang w:val="hr-HR"/>
              </w:rPr>
            </w:pPr>
            <w:r>
              <w:rPr>
                <w:rFonts w:cstheme="minorHAnsi"/>
                <w:lang w:val="hr-HR"/>
              </w:rPr>
              <w:t>30</w:t>
            </w:r>
            <w:r w:rsidR="004121E9" w:rsidRPr="00B66080">
              <w:rPr>
                <w:rFonts w:cstheme="minorHAnsi"/>
                <w:lang w:val="hr-HR"/>
              </w:rPr>
              <w:t>.</w:t>
            </w:r>
            <w:r w:rsidR="00B113C6" w:rsidRPr="00B66080">
              <w:rPr>
                <w:rFonts w:cstheme="minorHAnsi"/>
                <w:lang w:val="hr-HR"/>
              </w:rPr>
              <w:t>12</w:t>
            </w:r>
            <w:r w:rsidR="004121E9" w:rsidRPr="00B66080">
              <w:rPr>
                <w:rFonts w:cstheme="minorHAnsi"/>
                <w:lang w:val="hr-HR"/>
              </w:rPr>
              <w:t>.2021</w:t>
            </w:r>
          </w:p>
        </w:tc>
      </w:tr>
    </w:tbl>
    <w:p w14:paraId="421E26DE" w14:textId="77777777" w:rsidR="00EB14F4" w:rsidRPr="00B66080" w:rsidRDefault="00EB14F4">
      <w:pPr>
        <w:spacing w:line="276" w:lineRule="auto"/>
        <w:jc w:val="left"/>
        <w:rPr>
          <w:rFonts w:asciiTheme="minorBidi" w:hAnsiTheme="minorBidi"/>
          <w:b/>
          <w:bCs/>
          <w:sz w:val="24"/>
          <w:szCs w:val="24"/>
          <w:lang w:val="hr-HR"/>
        </w:rPr>
      </w:pPr>
    </w:p>
    <w:p w14:paraId="19C5DD5B" w14:textId="77777777" w:rsidR="00D75E3C" w:rsidRPr="00B66080" w:rsidRDefault="00EB14F4">
      <w:pPr>
        <w:spacing w:line="276" w:lineRule="auto"/>
        <w:jc w:val="left"/>
        <w:rPr>
          <w:rFonts w:asciiTheme="minorBidi" w:hAnsiTheme="minorBidi"/>
          <w:b/>
          <w:bCs/>
          <w:sz w:val="24"/>
          <w:szCs w:val="24"/>
          <w:lang w:val="hr-HR"/>
        </w:rPr>
      </w:pPr>
      <w:r w:rsidRPr="00B66080">
        <w:rPr>
          <w:rFonts w:asciiTheme="minorBidi" w:hAnsiTheme="minorBidi"/>
          <w:b/>
          <w:bCs/>
          <w:sz w:val="24"/>
          <w:szCs w:val="24"/>
          <w:lang w:val="hr-HR"/>
        </w:rPr>
        <w:t>Document history</w:t>
      </w:r>
    </w:p>
    <w:tbl>
      <w:tblPr>
        <w:tblStyle w:val="Reetkatablice"/>
        <w:tblW w:w="9483" w:type="dxa"/>
        <w:tblInd w:w="108" w:type="dxa"/>
        <w:tblBorders>
          <w:top w:val="single" w:sz="18" w:space="0" w:color="1ABAE9"/>
          <w:left w:val="none" w:sz="0" w:space="0" w:color="auto"/>
          <w:bottom w:val="none" w:sz="0" w:space="0" w:color="auto"/>
          <w:right w:val="none" w:sz="0" w:space="0" w:color="auto"/>
          <w:insideH w:val="single" w:sz="8" w:space="0" w:color="1ABAE9"/>
          <w:insideV w:val="none" w:sz="0" w:space="0" w:color="auto"/>
        </w:tblBorders>
        <w:tblLook w:val="04A0" w:firstRow="1" w:lastRow="0" w:firstColumn="1" w:lastColumn="0" w:noHBand="0" w:noVBand="1"/>
      </w:tblPr>
      <w:tblGrid>
        <w:gridCol w:w="1985"/>
        <w:gridCol w:w="1559"/>
        <w:gridCol w:w="1843"/>
        <w:gridCol w:w="4096"/>
      </w:tblGrid>
      <w:tr w:rsidR="009754BC" w:rsidRPr="0068178F" w14:paraId="6C88E5A0" w14:textId="77777777" w:rsidTr="009754BC">
        <w:trPr>
          <w:trHeight w:val="640"/>
        </w:trPr>
        <w:tc>
          <w:tcPr>
            <w:tcW w:w="1985" w:type="dxa"/>
          </w:tcPr>
          <w:p w14:paraId="56C9A334" w14:textId="77777777" w:rsidR="009754BC" w:rsidRPr="00B66080" w:rsidRDefault="009754BC" w:rsidP="00F42EA0">
            <w:pPr>
              <w:spacing w:before="60" w:after="60"/>
              <w:rPr>
                <w:rFonts w:ascii="Arial" w:hAnsi="Arial" w:cs="Arial"/>
                <w:b/>
                <w:color w:val="1ABAE9"/>
                <w:spacing w:val="-20"/>
                <w:kern w:val="72"/>
                <w:lang w:val="hr-HR"/>
              </w:rPr>
            </w:pPr>
            <w:r w:rsidRPr="00B66080">
              <w:rPr>
                <w:rFonts w:ascii="Arial" w:hAnsi="Arial" w:cs="Arial"/>
                <w:b/>
                <w:color w:val="1ABAE9"/>
                <w:spacing w:val="-20"/>
                <w:kern w:val="72"/>
                <w:lang w:val="hr-HR"/>
              </w:rPr>
              <w:t>Version</w:t>
            </w:r>
          </w:p>
        </w:tc>
        <w:tc>
          <w:tcPr>
            <w:tcW w:w="1559" w:type="dxa"/>
            <w:shd w:val="clear" w:color="auto" w:fill="auto"/>
          </w:tcPr>
          <w:p w14:paraId="1086F61C" w14:textId="77777777" w:rsidR="009754BC" w:rsidRPr="00B66080" w:rsidRDefault="009754BC" w:rsidP="00F42EA0">
            <w:pPr>
              <w:spacing w:before="60" w:after="60"/>
              <w:rPr>
                <w:rFonts w:cstheme="minorHAnsi"/>
                <w:lang w:val="hr-HR"/>
              </w:rPr>
            </w:pPr>
            <w:r w:rsidRPr="00B66080">
              <w:rPr>
                <w:rFonts w:ascii="Arial" w:hAnsi="Arial" w:cs="Arial"/>
                <w:b/>
                <w:color w:val="1ABAE9"/>
                <w:spacing w:val="-20"/>
                <w:kern w:val="72"/>
                <w:lang w:val="hr-HR"/>
              </w:rPr>
              <w:t>Date</w:t>
            </w:r>
          </w:p>
        </w:tc>
        <w:tc>
          <w:tcPr>
            <w:tcW w:w="1843" w:type="dxa"/>
            <w:shd w:val="clear" w:color="auto" w:fill="auto"/>
          </w:tcPr>
          <w:p w14:paraId="249C3916" w14:textId="77777777" w:rsidR="009754BC" w:rsidRPr="00B66080" w:rsidRDefault="009754BC" w:rsidP="00F42EA0">
            <w:pPr>
              <w:spacing w:before="60" w:after="60"/>
              <w:rPr>
                <w:rFonts w:cstheme="minorHAnsi"/>
                <w:lang w:val="hr-HR"/>
              </w:rPr>
            </w:pPr>
            <w:r w:rsidRPr="00B66080">
              <w:rPr>
                <w:rFonts w:ascii="Arial" w:hAnsi="Arial" w:cs="Arial"/>
                <w:b/>
                <w:color w:val="1ABAE9"/>
                <w:spacing w:val="-20"/>
                <w:kern w:val="72"/>
                <w:lang w:val="hr-HR"/>
              </w:rPr>
              <w:t>Author</w:t>
            </w:r>
          </w:p>
        </w:tc>
        <w:tc>
          <w:tcPr>
            <w:tcW w:w="4096" w:type="dxa"/>
          </w:tcPr>
          <w:p w14:paraId="1846BB37" w14:textId="77777777" w:rsidR="009754BC" w:rsidRPr="00B66080" w:rsidRDefault="009754BC" w:rsidP="00F42EA0">
            <w:pPr>
              <w:spacing w:before="60" w:after="60"/>
              <w:rPr>
                <w:rFonts w:ascii="Arial" w:hAnsi="Arial" w:cs="Arial"/>
                <w:b/>
                <w:color w:val="1ABAE9"/>
                <w:spacing w:val="-20"/>
                <w:kern w:val="72"/>
                <w:lang w:val="hr-HR"/>
              </w:rPr>
            </w:pPr>
            <w:r w:rsidRPr="00B66080">
              <w:rPr>
                <w:rFonts w:ascii="Arial" w:hAnsi="Arial" w:cs="Arial"/>
                <w:b/>
                <w:color w:val="1ABAE9"/>
                <w:spacing w:val="-20"/>
                <w:kern w:val="72"/>
                <w:lang w:val="hr-HR"/>
              </w:rPr>
              <w:t>Description of changes</w:t>
            </w:r>
          </w:p>
        </w:tc>
      </w:tr>
      <w:tr w:rsidR="009754BC" w:rsidRPr="0068178F" w14:paraId="284C0612" w14:textId="77777777" w:rsidTr="009754BC">
        <w:trPr>
          <w:trHeight w:val="671"/>
        </w:trPr>
        <w:tc>
          <w:tcPr>
            <w:tcW w:w="1985" w:type="dxa"/>
          </w:tcPr>
          <w:p w14:paraId="5ADE1140" w14:textId="11A6167B" w:rsidR="009754BC" w:rsidRPr="00B66080" w:rsidRDefault="009754BC" w:rsidP="00F42EA0">
            <w:pPr>
              <w:spacing w:before="60" w:after="60"/>
              <w:rPr>
                <w:rFonts w:cstheme="minorHAnsi"/>
                <w:lang w:val="hr-HR"/>
              </w:rPr>
            </w:pPr>
            <w:r w:rsidRPr="00B66080">
              <w:rPr>
                <w:rFonts w:cstheme="minorHAnsi"/>
                <w:lang w:val="hr-HR"/>
              </w:rPr>
              <w:t>V 0.</w:t>
            </w:r>
            <w:r w:rsidR="005B37DF" w:rsidRPr="00B66080">
              <w:rPr>
                <w:rFonts w:cstheme="minorHAnsi"/>
                <w:lang w:val="hr-HR"/>
              </w:rPr>
              <w:t>2</w:t>
            </w:r>
          </w:p>
        </w:tc>
        <w:tc>
          <w:tcPr>
            <w:tcW w:w="1559" w:type="dxa"/>
            <w:shd w:val="clear" w:color="auto" w:fill="auto"/>
          </w:tcPr>
          <w:p w14:paraId="1448B445" w14:textId="2DC18D0F" w:rsidR="009754BC" w:rsidRPr="00B66080" w:rsidRDefault="005B37DF" w:rsidP="00F42EA0">
            <w:pPr>
              <w:spacing w:before="60" w:after="60"/>
              <w:rPr>
                <w:rFonts w:cstheme="minorHAnsi"/>
                <w:lang w:val="hr-HR"/>
              </w:rPr>
            </w:pPr>
            <w:r w:rsidRPr="00B66080">
              <w:rPr>
                <w:rFonts w:cstheme="minorHAnsi"/>
                <w:lang w:val="hr-HR"/>
              </w:rPr>
              <w:t>27.9</w:t>
            </w:r>
            <w:r w:rsidR="009754BC" w:rsidRPr="00B66080">
              <w:rPr>
                <w:rFonts w:cstheme="minorHAnsi"/>
                <w:lang w:val="hr-HR"/>
              </w:rPr>
              <w:t>.</w:t>
            </w:r>
            <w:r w:rsidRPr="00B66080">
              <w:rPr>
                <w:rFonts w:cstheme="minorHAnsi"/>
                <w:lang w:val="hr-HR"/>
              </w:rPr>
              <w:t>2021</w:t>
            </w:r>
          </w:p>
        </w:tc>
        <w:tc>
          <w:tcPr>
            <w:tcW w:w="1843" w:type="dxa"/>
            <w:shd w:val="clear" w:color="auto" w:fill="auto"/>
          </w:tcPr>
          <w:p w14:paraId="443883BF" w14:textId="754D32BB" w:rsidR="009754BC" w:rsidRPr="00B66080" w:rsidRDefault="005B37DF" w:rsidP="00F42EA0">
            <w:pPr>
              <w:spacing w:before="60" w:after="60"/>
              <w:rPr>
                <w:rFonts w:cstheme="minorHAnsi"/>
                <w:bCs/>
                <w:lang w:val="hr-HR"/>
              </w:rPr>
            </w:pPr>
            <w:r w:rsidRPr="00B66080">
              <w:rPr>
                <w:rFonts w:cstheme="minorHAnsi"/>
                <w:bCs/>
                <w:color w:val="000000"/>
                <w:lang w:val="hr-HR"/>
              </w:rPr>
              <w:t>EIHP</w:t>
            </w:r>
          </w:p>
        </w:tc>
        <w:tc>
          <w:tcPr>
            <w:tcW w:w="4096" w:type="dxa"/>
          </w:tcPr>
          <w:p w14:paraId="47231792" w14:textId="2DA02D07" w:rsidR="009754BC" w:rsidRPr="00B66080" w:rsidRDefault="005B37DF" w:rsidP="00F42EA0">
            <w:pPr>
              <w:spacing w:before="60" w:after="60"/>
              <w:rPr>
                <w:rFonts w:cstheme="minorHAnsi"/>
                <w:lang w:val="hr-HR"/>
              </w:rPr>
            </w:pPr>
            <w:r w:rsidRPr="00B66080">
              <w:rPr>
                <w:rFonts w:cstheme="minorHAnsi"/>
                <w:lang w:val="hr-HR"/>
              </w:rPr>
              <w:t>Template</w:t>
            </w:r>
          </w:p>
        </w:tc>
      </w:tr>
      <w:tr w:rsidR="00A94D61" w:rsidRPr="0068178F" w14:paraId="2CC262EB" w14:textId="77777777" w:rsidTr="009754BC">
        <w:trPr>
          <w:trHeight w:val="671"/>
        </w:trPr>
        <w:tc>
          <w:tcPr>
            <w:tcW w:w="1985" w:type="dxa"/>
          </w:tcPr>
          <w:p w14:paraId="166C92D3" w14:textId="6C700C9B" w:rsidR="00A94D61" w:rsidRPr="00B66080" w:rsidRDefault="00A94D61" w:rsidP="00A94D61">
            <w:pPr>
              <w:spacing w:before="60" w:after="60"/>
              <w:rPr>
                <w:rFonts w:cstheme="minorHAnsi"/>
                <w:lang w:val="hr-HR"/>
              </w:rPr>
            </w:pPr>
            <w:r w:rsidRPr="00B66080">
              <w:rPr>
                <w:rFonts w:cstheme="minorHAnsi"/>
                <w:lang w:val="hr-HR"/>
              </w:rPr>
              <w:t>V 0.2</w:t>
            </w:r>
          </w:p>
        </w:tc>
        <w:tc>
          <w:tcPr>
            <w:tcW w:w="1559" w:type="dxa"/>
            <w:shd w:val="clear" w:color="auto" w:fill="auto"/>
          </w:tcPr>
          <w:p w14:paraId="5E4968F0" w14:textId="44554DC6" w:rsidR="00A94D61" w:rsidRPr="00B66080" w:rsidRDefault="006224E2" w:rsidP="00A94D61">
            <w:pPr>
              <w:spacing w:before="60" w:after="60"/>
              <w:rPr>
                <w:rFonts w:cstheme="minorHAnsi"/>
                <w:lang w:val="hr-HR"/>
              </w:rPr>
            </w:pPr>
            <w:r>
              <w:rPr>
                <w:rFonts w:cstheme="minorHAnsi"/>
                <w:lang w:val="hr-HR"/>
              </w:rPr>
              <w:t>30</w:t>
            </w:r>
            <w:r w:rsidR="00A94D61" w:rsidRPr="00B66080">
              <w:rPr>
                <w:rFonts w:cstheme="minorHAnsi"/>
                <w:lang w:val="hr-HR"/>
              </w:rPr>
              <w:t>.</w:t>
            </w:r>
            <w:r>
              <w:rPr>
                <w:rFonts w:cstheme="minorHAnsi"/>
                <w:lang w:val="hr-HR"/>
              </w:rPr>
              <w:t>12</w:t>
            </w:r>
            <w:r w:rsidR="00A94D61" w:rsidRPr="00B66080">
              <w:rPr>
                <w:rFonts w:cstheme="minorHAnsi"/>
                <w:lang w:val="hr-HR"/>
              </w:rPr>
              <w:t>.2021</w:t>
            </w:r>
          </w:p>
        </w:tc>
        <w:tc>
          <w:tcPr>
            <w:tcW w:w="1843" w:type="dxa"/>
            <w:shd w:val="clear" w:color="auto" w:fill="auto"/>
          </w:tcPr>
          <w:p w14:paraId="414BB98C" w14:textId="2511DB80" w:rsidR="00A94D61" w:rsidRPr="00B66080" w:rsidRDefault="00A94D61" w:rsidP="00A94D61">
            <w:pPr>
              <w:spacing w:before="60" w:after="60"/>
              <w:rPr>
                <w:rFonts w:cstheme="minorHAnsi"/>
                <w:bCs/>
                <w:color w:val="000000"/>
                <w:lang w:val="hr-HR"/>
              </w:rPr>
            </w:pPr>
            <w:r w:rsidRPr="00B66080">
              <w:rPr>
                <w:rFonts w:cstheme="minorHAnsi"/>
                <w:bCs/>
                <w:color w:val="000000"/>
                <w:lang w:val="hr-HR"/>
              </w:rPr>
              <w:t>EIHP</w:t>
            </w:r>
          </w:p>
        </w:tc>
        <w:tc>
          <w:tcPr>
            <w:tcW w:w="4096" w:type="dxa"/>
          </w:tcPr>
          <w:p w14:paraId="1119FB17" w14:textId="7E8EAAC3" w:rsidR="00A94D61" w:rsidRPr="00B66080" w:rsidRDefault="006224E2" w:rsidP="00A94D61">
            <w:pPr>
              <w:spacing w:before="60" w:after="60"/>
              <w:rPr>
                <w:rFonts w:cstheme="minorHAnsi"/>
                <w:lang w:val="hr-HR"/>
              </w:rPr>
            </w:pPr>
            <w:r>
              <w:rPr>
                <w:rFonts w:cstheme="minorHAnsi"/>
                <w:lang w:val="hr-HR"/>
              </w:rPr>
              <w:t>Final</w:t>
            </w:r>
          </w:p>
        </w:tc>
      </w:tr>
      <w:tr w:rsidR="00A94D61" w:rsidRPr="0068178F" w14:paraId="5F852CFE" w14:textId="77777777" w:rsidTr="009754BC">
        <w:trPr>
          <w:trHeight w:val="396"/>
        </w:trPr>
        <w:tc>
          <w:tcPr>
            <w:tcW w:w="1985" w:type="dxa"/>
          </w:tcPr>
          <w:p w14:paraId="0791A5B4" w14:textId="77777777" w:rsidR="00A94D61" w:rsidRPr="00B66080" w:rsidRDefault="00A94D61" w:rsidP="00A94D61">
            <w:pPr>
              <w:spacing w:before="60" w:after="60"/>
              <w:rPr>
                <w:rFonts w:cstheme="minorHAnsi"/>
                <w:lang w:val="hr-HR"/>
              </w:rPr>
            </w:pPr>
          </w:p>
        </w:tc>
        <w:tc>
          <w:tcPr>
            <w:tcW w:w="1559" w:type="dxa"/>
            <w:shd w:val="clear" w:color="auto" w:fill="auto"/>
          </w:tcPr>
          <w:p w14:paraId="798E909A" w14:textId="77777777" w:rsidR="00A94D61" w:rsidRPr="00B66080" w:rsidRDefault="00A94D61" w:rsidP="00A94D61">
            <w:pPr>
              <w:spacing w:before="60" w:after="60"/>
              <w:rPr>
                <w:rFonts w:cstheme="minorHAnsi"/>
                <w:lang w:val="hr-HR"/>
              </w:rPr>
            </w:pPr>
          </w:p>
        </w:tc>
        <w:tc>
          <w:tcPr>
            <w:tcW w:w="1843" w:type="dxa"/>
            <w:shd w:val="clear" w:color="auto" w:fill="auto"/>
          </w:tcPr>
          <w:p w14:paraId="6D4E5635" w14:textId="77777777" w:rsidR="00A94D61" w:rsidRPr="00B66080" w:rsidRDefault="00A94D61" w:rsidP="00A94D61">
            <w:pPr>
              <w:spacing w:before="60" w:after="60"/>
              <w:rPr>
                <w:rFonts w:cstheme="minorHAnsi"/>
                <w:lang w:val="hr-HR"/>
              </w:rPr>
            </w:pPr>
          </w:p>
        </w:tc>
        <w:tc>
          <w:tcPr>
            <w:tcW w:w="4096" w:type="dxa"/>
          </w:tcPr>
          <w:p w14:paraId="714E2F9A" w14:textId="77777777" w:rsidR="00A94D61" w:rsidRPr="00B66080" w:rsidRDefault="00A94D61" w:rsidP="00A94D61">
            <w:pPr>
              <w:spacing w:before="60" w:after="60"/>
              <w:rPr>
                <w:rFonts w:cstheme="minorHAnsi"/>
                <w:lang w:val="hr-HR"/>
              </w:rPr>
            </w:pPr>
          </w:p>
        </w:tc>
      </w:tr>
    </w:tbl>
    <w:sdt>
      <w:sdtPr>
        <w:rPr>
          <w:rFonts w:asciiTheme="minorHAnsi" w:eastAsiaTheme="minorHAnsi" w:hAnsiTheme="minorHAnsi" w:cstheme="minorBidi"/>
          <w:color w:val="auto"/>
          <w:sz w:val="22"/>
          <w:szCs w:val="22"/>
          <w:lang w:val="hr-HR" w:bidi="ar-SA"/>
        </w:rPr>
        <w:id w:val="-1328590428"/>
        <w:docPartObj>
          <w:docPartGallery w:val="Table of Contents"/>
          <w:docPartUnique/>
        </w:docPartObj>
      </w:sdtPr>
      <w:sdtEndPr>
        <w:rPr>
          <w:b/>
          <w:bCs/>
        </w:rPr>
      </w:sdtEndPr>
      <w:sdtContent>
        <w:p w14:paraId="196273EE" w14:textId="7E492D9E" w:rsidR="00C31C5A" w:rsidRPr="00B66080" w:rsidRDefault="00C31C5A" w:rsidP="5267EDE0">
          <w:pPr>
            <w:pStyle w:val="TOCNaslov"/>
            <w:numPr>
              <w:ilvl w:val="0"/>
              <w:numId w:val="0"/>
            </w:numPr>
            <w:rPr>
              <w:lang w:val="hr-HR"/>
            </w:rPr>
          </w:pPr>
        </w:p>
        <w:p w14:paraId="2D3454AA" w14:textId="71B917D8" w:rsidR="006E7AF5" w:rsidRDefault="00C31C5A">
          <w:pPr>
            <w:pStyle w:val="Sadraj1"/>
            <w:tabs>
              <w:tab w:val="left" w:pos="440"/>
              <w:tab w:val="right" w:leader="dot" w:pos="9344"/>
            </w:tabs>
            <w:rPr>
              <w:rFonts w:eastAsiaTheme="minorEastAsia" w:cstheme="minorBidi"/>
              <w:b w:val="0"/>
              <w:bCs w:val="0"/>
              <w:caps w:val="0"/>
              <w:noProof/>
              <w:sz w:val="22"/>
              <w:szCs w:val="22"/>
              <w:lang w:val="hr-HR" w:eastAsia="hr-HR"/>
            </w:rPr>
          </w:pPr>
          <w:r w:rsidRPr="00B66080">
            <w:rPr>
              <w:lang w:val="hr-HR"/>
            </w:rPr>
            <w:fldChar w:fldCharType="begin"/>
          </w:r>
          <w:r w:rsidRPr="00B66080">
            <w:rPr>
              <w:lang w:val="hr-HR"/>
            </w:rPr>
            <w:instrText xml:space="preserve"> TOC \o "1-3" \h \z \u </w:instrText>
          </w:r>
          <w:r w:rsidRPr="00B66080">
            <w:rPr>
              <w:lang w:val="hr-HR"/>
            </w:rPr>
            <w:fldChar w:fldCharType="separate"/>
          </w:r>
          <w:hyperlink w:anchor="_Toc93319363" w:history="1">
            <w:r w:rsidR="006E7AF5" w:rsidRPr="005C4A05">
              <w:rPr>
                <w:rStyle w:val="Hiperveza"/>
                <w:noProof/>
                <w:lang w:val="hr-HR" w:bidi="en-US"/>
              </w:rPr>
              <w:t>1</w:t>
            </w:r>
            <w:r w:rsidR="006E7AF5">
              <w:rPr>
                <w:rFonts w:eastAsiaTheme="minorEastAsia" w:cstheme="minorBidi"/>
                <w:b w:val="0"/>
                <w:bCs w:val="0"/>
                <w:caps w:val="0"/>
                <w:noProof/>
                <w:sz w:val="22"/>
                <w:szCs w:val="22"/>
                <w:lang w:val="hr-HR" w:eastAsia="hr-HR"/>
              </w:rPr>
              <w:tab/>
            </w:r>
            <w:r w:rsidR="006E7AF5" w:rsidRPr="005C4A05">
              <w:rPr>
                <w:rStyle w:val="Hiperveza"/>
                <w:noProof/>
                <w:lang w:val="hr-HR" w:bidi="en-US"/>
              </w:rPr>
              <w:t>SAŽETAK</w:t>
            </w:r>
            <w:r w:rsidR="006E7AF5">
              <w:rPr>
                <w:noProof/>
                <w:webHidden/>
              </w:rPr>
              <w:tab/>
            </w:r>
            <w:r w:rsidR="006E7AF5">
              <w:rPr>
                <w:noProof/>
                <w:webHidden/>
              </w:rPr>
              <w:fldChar w:fldCharType="begin"/>
            </w:r>
            <w:r w:rsidR="006E7AF5">
              <w:rPr>
                <w:noProof/>
                <w:webHidden/>
              </w:rPr>
              <w:instrText xml:space="preserve"> PAGEREF _Toc93319363 \h </w:instrText>
            </w:r>
            <w:r w:rsidR="006E7AF5">
              <w:rPr>
                <w:noProof/>
                <w:webHidden/>
              </w:rPr>
            </w:r>
            <w:r w:rsidR="006E7AF5">
              <w:rPr>
                <w:noProof/>
                <w:webHidden/>
              </w:rPr>
              <w:fldChar w:fldCharType="separate"/>
            </w:r>
            <w:r w:rsidR="006E7AF5">
              <w:rPr>
                <w:noProof/>
                <w:webHidden/>
              </w:rPr>
              <w:t>7</w:t>
            </w:r>
            <w:r w:rsidR="006E7AF5">
              <w:rPr>
                <w:noProof/>
                <w:webHidden/>
              </w:rPr>
              <w:fldChar w:fldCharType="end"/>
            </w:r>
          </w:hyperlink>
        </w:p>
        <w:p w14:paraId="4BA0B62E" w14:textId="5CE5AA32" w:rsidR="006E7AF5" w:rsidRDefault="00CA2919">
          <w:pPr>
            <w:pStyle w:val="Sadraj1"/>
            <w:tabs>
              <w:tab w:val="left" w:pos="440"/>
              <w:tab w:val="right" w:leader="dot" w:pos="9344"/>
            </w:tabs>
            <w:rPr>
              <w:rFonts w:eastAsiaTheme="minorEastAsia" w:cstheme="minorBidi"/>
              <w:b w:val="0"/>
              <w:bCs w:val="0"/>
              <w:caps w:val="0"/>
              <w:noProof/>
              <w:sz w:val="22"/>
              <w:szCs w:val="22"/>
              <w:lang w:val="hr-HR" w:eastAsia="hr-HR"/>
            </w:rPr>
          </w:pPr>
          <w:hyperlink w:anchor="_Toc93319364" w:history="1">
            <w:r w:rsidR="006E7AF5" w:rsidRPr="005C4A05">
              <w:rPr>
                <w:rStyle w:val="Hiperveza"/>
                <w:noProof/>
                <w:lang w:val="hr-HR" w:bidi="en-US"/>
              </w:rPr>
              <w:t>2</w:t>
            </w:r>
            <w:r w:rsidR="006E7AF5">
              <w:rPr>
                <w:rFonts w:eastAsiaTheme="minorEastAsia" w:cstheme="minorBidi"/>
                <w:b w:val="0"/>
                <w:bCs w:val="0"/>
                <w:caps w:val="0"/>
                <w:noProof/>
                <w:sz w:val="22"/>
                <w:szCs w:val="22"/>
                <w:lang w:val="hr-HR" w:eastAsia="hr-HR"/>
              </w:rPr>
              <w:tab/>
            </w:r>
            <w:r w:rsidR="006E7AF5" w:rsidRPr="005C4A05">
              <w:rPr>
                <w:rStyle w:val="Hiperveza"/>
                <w:noProof/>
                <w:lang w:val="hr-HR" w:bidi="en-US"/>
              </w:rPr>
              <w:t>UVOD</w:t>
            </w:r>
            <w:r w:rsidR="006E7AF5">
              <w:rPr>
                <w:noProof/>
                <w:webHidden/>
              </w:rPr>
              <w:tab/>
            </w:r>
            <w:r w:rsidR="006E7AF5">
              <w:rPr>
                <w:noProof/>
                <w:webHidden/>
              </w:rPr>
              <w:fldChar w:fldCharType="begin"/>
            </w:r>
            <w:r w:rsidR="006E7AF5">
              <w:rPr>
                <w:noProof/>
                <w:webHidden/>
              </w:rPr>
              <w:instrText xml:space="preserve"> PAGEREF _Toc93319364 \h </w:instrText>
            </w:r>
            <w:r w:rsidR="006E7AF5">
              <w:rPr>
                <w:noProof/>
                <w:webHidden/>
              </w:rPr>
            </w:r>
            <w:r w:rsidR="006E7AF5">
              <w:rPr>
                <w:noProof/>
                <w:webHidden/>
              </w:rPr>
              <w:fldChar w:fldCharType="separate"/>
            </w:r>
            <w:r w:rsidR="006E7AF5">
              <w:rPr>
                <w:noProof/>
                <w:webHidden/>
              </w:rPr>
              <w:t>9</w:t>
            </w:r>
            <w:r w:rsidR="006E7AF5">
              <w:rPr>
                <w:noProof/>
                <w:webHidden/>
              </w:rPr>
              <w:fldChar w:fldCharType="end"/>
            </w:r>
          </w:hyperlink>
        </w:p>
        <w:p w14:paraId="6F79D3EE" w14:textId="4DA58F65"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365" w:history="1">
            <w:r w:rsidR="006E7AF5" w:rsidRPr="005C4A05">
              <w:rPr>
                <w:rStyle w:val="Hiperveza"/>
                <w:noProof/>
                <w:lang w:val="hr-HR" w:bidi="en-US"/>
              </w:rPr>
              <w:t>2.1</w:t>
            </w:r>
            <w:r w:rsidR="006E7AF5">
              <w:rPr>
                <w:rFonts w:eastAsiaTheme="minorEastAsia" w:cstheme="minorBidi"/>
                <w:smallCaps w:val="0"/>
                <w:noProof/>
                <w:sz w:val="22"/>
                <w:szCs w:val="22"/>
                <w:lang w:val="hr-HR" w:eastAsia="hr-HR"/>
              </w:rPr>
              <w:tab/>
            </w:r>
            <w:r w:rsidR="006E7AF5" w:rsidRPr="005C4A05">
              <w:rPr>
                <w:rStyle w:val="Hiperveza"/>
                <w:noProof/>
                <w:lang w:val="hr-HR" w:bidi="en-US"/>
              </w:rPr>
              <w:t>Sporazum gradonačelnika (Covenant of Mayors) i Akcijski plan održivog energetskog razvoja i prilagodbe na klimatske promjene</w:t>
            </w:r>
            <w:r w:rsidR="006E7AF5">
              <w:rPr>
                <w:noProof/>
                <w:webHidden/>
              </w:rPr>
              <w:tab/>
            </w:r>
            <w:r w:rsidR="006E7AF5">
              <w:rPr>
                <w:noProof/>
                <w:webHidden/>
              </w:rPr>
              <w:fldChar w:fldCharType="begin"/>
            </w:r>
            <w:r w:rsidR="006E7AF5">
              <w:rPr>
                <w:noProof/>
                <w:webHidden/>
              </w:rPr>
              <w:instrText xml:space="preserve"> PAGEREF _Toc93319365 \h </w:instrText>
            </w:r>
            <w:r w:rsidR="006E7AF5">
              <w:rPr>
                <w:noProof/>
                <w:webHidden/>
              </w:rPr>
            </w:r>
            <w:r w:rsidR="006E7AF5">
              <w:rPr>
                <w:noProof/>
                <w:webHidden/>
              </w:rPr>
              <w:fldChar w:fldCharType="separate"/>
            </w:r>
            <w:r w:rsidR="006E7AF5">
              <w:rPr>
                <w:noProof/>
                <w:webHidden/>
              </w:rPr>
              <w:t>9</w:t>
            </w:r>
            <w:r w:rsidR="006E7AF5">
              <w:rPr>
                <w:noProof/>
                <w:webHidden/>
              </w:rPr>
              <w:fldChar w:fldCharType="end"/>
            </w:r>
          </w:hyperlink>
        </w:p>
        <w:p w14:paraId="2FC44DC5" w14:textId="7D750F63"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366" w:history="1">
            <w:r w:rsidR="006E7AF5" w:rsidRPr="005C4A05">
              <w:rPr>
                <w:rStyle w:val="Hiperveza"/>
                <w:noProof/>
                <w:lang w:val="hr-HR" w:bidi="en-US"/>
              </w:rPr>
              <w:t>2.2</w:t>
            </w:r>
            <w:r w:rsidR="006E7AF5">
              <w:rPr>
                <w:rFonts w:eastAsiaTheme="minorEastAsia" w:cstheme="minorBidi"/>
                <w:smallCaps w:val="0"/>
                <w:noProof/>
                <w:sz w:val="22"/>
                <w:szCs w:val="22"/>
                <w:lang w:val="hr-HR" w:eastAsia="hr-HR"/>
              </w:rPr>
              <w:tab/>
            </w:r>
            <w:r w:rsidR="006E7AF5" w:rsidRPr="005C4A05">
              <w:rPr>
                <w:rStyle w:val="Hiperveza"/>
                <w:noProof/>
                <w:lang w:val="hr-HR" w:bidi="en-US"/>
              </w:rPr>
              <w:t>Uvodna razmatranja i metodologija</w:t>
            </w:r>
            <w:r w:rsidR="006E7AF5">
              <w:rPr>
                <w:noProof/>
                <w:webHidden/>
              </w:rPr>
              <w:tab/>
            </w:r>
            <w:r w:rsidR="006E7AF5">
              <w:rPr>
                <w:noProof/>
                <w:webHidden/>
              </w:rPr>
              <w:fldChar w:fldCharType="begin"/>
            </w:r>
            <w:r w:rsidR="006E7AF5">
              <w:rPr>
                <w:noProof/>
                <w:webHidden/>
              </w:rPr>
              <w:instrText xml:space="preserve"> PAGEREF _Toc93319366 \h </w:instrText>
            </w:r>
            <w:r w:rsidR="006E7AF5">
              <w:rPr>
                <w:noProof/>
                <w:webHidden/>
              </w:rPr>
            </w:r>
            <w:r w:rsidR="006E7AF5">
              <w:rPr>
                <w:noProof/>
                <w:webHidden/>
              </w:rPr>
              <w:fldChar w:fldCharType="separate"/>
            </w:r>
            <w:r w:rsidR="006E7AF5">
              <w:rPr>
                <w:noProof/>
                <w:webHidden/>
              </w:rPr>
              <w:t>11</w:t>
            </w:r>
            <w:r w:rsidR="006E7AF5">
              <w:rPr>
                <w:noProof/>
                <w:webHidden/>
              </w:rPr>
              <w:fldChar w:fldCharType="end"/>
            </w:r>
          </w:hyperlink>
        </w:p>
        <w:p w14:paraId="18E83F3B" w14:textId="32579ABC"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367" w:history="1">
            <w:r w:rsidR="006E7AF5" w:rsidRPr="005C4A05">
              <w:rPr>
                <w:rStyle w:val="Hiperveza"/>
                <w:noProof/>
                <w:lang w:val="hr-HR" w:bidi="en-US"/>
              </w:rPr>
              <w:t>2.3</w:t>
            </w:r>
            <w:r w:rsidR="006E7AF5">
              <w:rPr>
                <w:rFonts w:eastAsiaTheme="minorEastAsia" w:cstheme="minorBidi"/>
                <w:smallCaps w:val="0"/>
                <w:noProof/>
                <w:sz w:val="22"/>
                <w:szCs w:val="22"/>
                <w:lang w:val="hr-HR" w:eastAsia="hr-HR"/>
              </w:rPr>
              <w:tab/>
            </w:r>
            <w:r w:rsidR="006E7AF5" w:rsidRPr="005C4A05">
              <w:rPr>
                <w:rStyle w:val="Hiperveza"/>
                <w:noProof/>
                <w:lang w:val="hr-HR" w:bidi="en-US"/>
              </w:rPr>
              <w:t>Grad Šibenik – pregled</w:t>
            </w:r>
            <w:r w:rsidR="006E7AF5">
              <w:rPr>
                <w:noProof/>
                <w:webHidden/>
              </w:rPr>
              <w:tab/>
            </w:r>
            <w:r w:rsidR="006E7AF5">
              <w:rPr>
                <w:noProof/>
                <w:webHidden/>
              </w:rPr>
              <w:fldChar w:fldCharType="begin"/>
            </w:r>
            <w:r w:rsidR="006E7AF5">
              <w:rPr>
                <w:noProof/>
                <w:webHidden/>
              </w:rPr>
              <w:instrText xml:space="preserve"> PAGEREF _Toc93319367 \h </w:instrText>
            </w:r>
            <w:r w:rsidR="006E7AF5">
              <w:rPr>
                <w:noProof/>
                <w:webHidden/>
              </w:rPr>
            </w:r>
            <w:r w:rsidR="006E7AF5">
              <w:rPr>
                <w:noProof/>
                <w:webHidden/>
              </w:rPr>
              <w:fldChar w:fldCharType="separate"/>
            </w:r>
            <w:r w:rsidR="006E7AF5">
              <w:rPr>
                <w:noProof/>
                <w:webHidden/>
              </w:rPr>
              <w:t>11</w:t>
            </w:r>
            <w:r w:rsidR="006E7AF5">
              <w:rPr>
                <w:noProof/>
                <w:webHidden/>
              </w:rPr>
              <w:fldChar w:fldCharType="end"/>
            </w:r>
          </w:hyperlink>
        </w:p>
        <w:p w14:paraId="20CE8AE9" w14:textId="26072E8A"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368" w:history="1">
            <w:r w:rsidR="006E7AF5" w:rsidRPr="005C4A05">
              <w:rPr>
                <w:rStyle w:val="Hiperveza"/>
                <w:noProof/>
                <w:lang w:val="hr-HR" w:bidi="en-US"/>
              </w:rPr>
              <w:t>2.3.1</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Klimatske karakteristike</w:t>
            </w:r>
            <w:r w:rsidR="006E7AF5">
              <w:rPr>
                <w:noProof/>
                <w:webHidden/>
              </w:rPr>
              <w:tab/>
            </w:r>
            <w:r w:rsidR="006E7AF5">
              <w:rPr>
                <w:noProof/>
                <w:webHidden/>
              </w:rPr>
              <w:fldChar w:fldCharType="begin"/>
            </w:r>
            <w:r w:rsidR="006E7AF5">
              <w:rPr>
                <w:noProof/>
                <w:webHidden/>
              </w:rPr>
              <w:instrText xml:space="preserve"> PAGEREF _Toc93319368 \h </w:instrText>
            </w:r>
            <w:r w:rsidR="006E7AF5">
              <w:rPr>
                <w:noProof/>
                <w:webHidden/>
              </w:rPr>
            </w:r>
            <w:r w:rsidR="006E7AF5">
              <w:rPr>
                <w:noProof/>
                <w:webHidden/>
              </w:rPr>
              <w:fldChar w:fldCharType="separate"/>
            </w:r>
            <w:r w:rsidR="006E7AF5">
              <w:rPr>
                <w:noProof/>
                <w:webHidden/>
              </w:rPr>
              <w:t>14</w:t>
            </w:r>
            <w:r w:rsidR="006E7AF5">
              <w:rPr>
                <w:noProof/>
                <w:webHidden/>
              </w:rPr>
              <w:fldChar w:fldCharType="end"/>
            </w:r>
          </w:hyperlink>
        </w:p>
        <w:p w14:paraId="2EB3C345" w14:textId="69290077"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369" w:history="1">
            <w:r w:rsidR="006E7AF5" w:rsidRPr="005C4A05">
              <w:rPr>
                <w:rStyle w:val="Hiperveza"/>
                <w:noProof/>
                <w:lang w:val="hr-HR" w:bidi="en-US"/>
              </w:rPr>
              <w:t>2.3.2</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Usklađenost mjera SECAP-a sa strateškim okvirom razvoja Grada Šibenika</w:t>
            </w:r>
            <w:r w:rsidR="006E7AF5">
              <w:rPr>
                <w:noProof/>
                <w:webHidden/>
              </w:rPr>
              <w:tab/>
            </w:r>
            <w:r w:rsidR="006E7AF5">
              <w:rPr>
                <w:noProof/>
                <w:webHidden/>
              </w:rPr>
              <w:fldChar w:fldCharType="begin"/>
            </w:r>
            <w:r w:rsidR="006E7AF5">
              <w:rPr>
                <w:noProof/>
                <w:webHidden/>
              </w:rPr>
              <w:instrText xml:space="preserve"> PAGEREF _Toc93319369 \h </w:instrText>
            </w:r>
            <w:r w:rsidR="006E7AF5">
              <w:rPr>
                <w:noProof/>
                <w:webHidden/>
              </w:rPr>
            </w:r>
            <w:r w:rsidR="006E7AF5">
              <w:rPr>
                <w:noProof/>
                <w:webHidden/>
              </w:rPr>
              <w:fldChar w:fldCharType="separate"/>
            </w:r>
            <w:r w:rsidR="006E7AF5">
              <w:rPr>
                <w:noProof/>
                <w:webHidden/>
              </w:rPr>
              <w:t>19</w:t>
            </w:r>
            <w:r w:rsidR="006E7AF5">
              <w:rPr>
                <w:noProof/>
                <w:webHidden/>
              </w:rPr>
              <w:fldChar w:fldCharType="end"/>
            </w:r>
          </w:hyperlink>
        </w:p>
        <w:p w14:paraId="4156F181" w14:textId="5D7C27E0"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370" w:history="1">
            <w:r w:rsidR="006E7AF5" w:rsidRPr="005C4A05">
              <w:rPr>
                <w:rStyle w:val="Hiperveza"/>
                <w:noProof/>
                <w:lang w:val="hr-HR" w:bidi="en-US"/>
              </w:rPr>
              <w:t>2.4</w:t>
            </w:r>
            <w:r w:rsidR="006E7AF5">
              <w:rPr>
                <w:rFonts w:eastAsiaTheme="minorEastAsia" w:cstheme="minorBidi"/>
                <w:smallCaps w:val="0"/>
                <w:noProof/>
                <w:sz w:val="22"/>
                <w:szCs w:val="22"/>
                <w:lang w:val="hr-HR" w:eastAsia="hr-HR"/>
              </w:rPr>
              <w:tab/>
            </w:r>
            <w:r w:rsidR="006E7AF5" w:rsidRPr="005C4A05">
              <w:rPr>
                <w:rStyle w:val="Hiperveza"/>
                <w:noProof/>
                <w:lang w:val="hr-HR" w:bidi="en-US"/>
              </w:rPr>
              <w:t>Uključivanje dionika i građana u razvoj SECAP</w:t>
            </w:r>
            <w:r w:rsidR="006E7AF5">
              <w:rPr>
                <w:noProof/>
                <w:webHidden/>
              </w:rPr>
              <w:tab/>
            </w:r>
            <w:r w:rsidR="006E7AF5">
              <w:rPr>
                <w:noProof/>
                <w:webHidden/>
              </w:rPr>
              <w:fldChar w:fldCharType="begin"/>
            </w:r>
            <w:r w:rsidR="006E7AF5">
              <w:rPr>
                <w:noProof/>
                <w:webHidden/>
              </w:rPr>
              <w:instrText xml:space="preserve"> PAGEREF _Toc93319370 \h </w:instrText>
            </w:r>
            <w:r w:rsidR="006E7AF5">
              <w:rPr>
                <w:noProof/>
                <w:webHidden/>
              </w:rPr>
            </w:r>
            <w:r w:rsidR="006E7AF5">
              <w:rPr>
                <w:noProof/>
                <w:webHidden/>
              </w:rPr>
              <w:fldChar w:fldCharType="separate"/>
            </w:r>
            <w:r w:rsidR="006E7AF5">
              <w:rPr>
                <w:noProof/>
                <w:webHidden/>
              </w:rPr>
              <w:t>19</w:t>
            </w:r>
            <w:r w:rsidR="006E7AF5">
              <w:rPr>
                <w:noProof/>
                <w:webHidden/>
              </w:rPr>
              <w:fldChar w:fldCharType="end"/>
            </w:r>
          </w:hyperlink>
        </w:p>
        <w:p w14:paraId="3F7BA79F" w14:textId="0AF6612B" w:rsidR="006E7AF5" w:rsidRDefault="00CA2919">
          <w:pPr>
            <w:pStyle w:val="Sadraj1"/>
            <w:tabs>
              <w:tab w:val="left" w:pos="440"/>
              <w:tab w:val="right" w:leader="dot" w:pos="9344"/>
            </w:tabs>
            <w:rPr>
              <w:rFonts w:eastAsiaTheme="minorEastAsia" w:cstheme="minorBidi"/>
              <w:b w:val="0"/>
              <w:bCs w:val="0"/>
              <w:caps w:val="0"/>
              <w:noProof/>
              <w:sz w:val="22"/>
              <w:szCs w:val="22"/>
              <w:lang w:val="hr-HR" w:eastAsia="hr-HR"/>
            </w:rPr>
          </w:pPr>
          <w:hyperlink w:anchor="_Toc93319371" w:history="1">
            <w:r w:rsidR="006E7AF5" w:rsidRPr="005C4A05">
              <w:rPr>
                <w:rStyle w:val="Hiperveza"/>
                <w:noProof/>
                <w:lang w:val="hr-HR" w:bidi="en-US"/>
              </w:rPr>
              <w:t>3</w:t>
            </w:r>
            <w:r w:rsidR="006E7AF5">
              <w:rPr>
                <w:rFonts w:eastAsiaTheme="minorEastAsia" w:cstheme="minorBidi"/>
                <w:b w:val="0"/>
                <w:bCs w:val="0"/>
                <w:caps w:val="0"/>
                <w:noProof/>
                <w:sz w:val="22"/>
                <w:szCs w:val="22"/>
                <w:lang w:val="hr-HR" w:eastAsia="hr-HR"/>
              </w:rPr>
              <w:tab/>
            </w:r>
            <w:r w:rsidR="006E7AF5" w:rsidRPr="005C4A05">
              <w:rPr>
                <w:rStyle w:val="Hiperveza"/>
                <w:noProof/>
                <w:lang w:val="hr-HR" w:bidi="en-US"/>
              </w:rPr>
              <w:t>Analiza potrošnje energije Grada Šibenika u 2019. godini</w:t>
            </w:r>
            <w:r w:rsidR="006E7AF5">
              <w:rPr>
                <w:noProof/>
                <w:webHidden/>
              </w:rPr>
              <w:tab/>
            </w:r>
            <w:r w:rsidR="006E7AF5">
              <w:rPr>
                <w:noProof/>
                <w:webHidden/>
              </w:rPr>
              <w:fldChar w:fldCharType="begin"/>
            </w:r>
            <w:r w:rsidR="006E7AF5">
              <w:rPr>
                <w:noProof/>
                <w:webHidden/>
              </w:rPr>
              <w:instrText xml:space="preserve"> PAGEREF _Toc93319371 \h </w:instrText>
            </w:r>
            <w:r w:rsidR="006E7AF5">
              <w:rPr>
                <w:noProof/>
                <w:webHidden/>
              </w:rPr>
            </w:r>
            <w:r w:rsidR="006E7AF5">
              <w:rPr>
                <w:noProof/>
                <w:webHidden/>
              </w:rPr>
              <w:fldChar w:fldCharType="separate"/>
            </w:r>
            <w:r w:rsidR="006E7AF5">
              <w:rPr>
                <w:noProof/>
                <w:webHidden/>
              </w:rPr>
              <w:t>21</w:t>
            </w:r>
            <w:r w:rsidR="006E7AF5">
              <w:rPr>
                <w:noProof/>
                <w:webHidden/>
              </w:rPr>
              <w:fldChar w:fldCharType="end"/>
            </w:r>
          </w:hyperlink>
        </w:p>
        <w:p w14:paraId="05DA5CBA" w14:textId="28CBA82B"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372" w:history="1">
            <w:r w:rsidR="006E7AF5" w:rsidRPr="005C4A05">
              <w:rPr>
                <w:rStyle w:val="Hiperveza"/>
                <w:noProof/>
                <w:lang w:val="hr-HR" w:bidi="en-US"/>
              </w:rPr>
              <w:t>3.1</w:t>
            </w:r>
            <w:r w:rsidR="006E7AF5">
              <w:rPr>
                <w:rFonts w:eastAsiaTheme="minorEastAsia" w:cstheme="minorBidi"/>
                <w:smallCaps w:val="0"/>
                <w:noProof/>
                <w:sz w:val="22"/>
                <w:szCs w:val="22"/>
                <w:lang w:val="hr-HR" w:eastAsia="hr-HR"/>
              </w:rPr>
              <w:tab/>
            </w:r>
            <w:r w:rsidR="006E7AF5" w:rsidRPr="005C4A05">
              <w:rPr>
                <w:rStyle w:val="Hiperveza"/>
                <w:noProof/>
                <w:lang w:val="hr-HR" w:bidi="en-US"/>
              </w:rPr>
              <w:t>Zgrade u javnom vlasništvu</w:t>
            </w:r>
            <w:r w:rsidR="006E7AF5">
              <w:rPr>
                <w:noProof/>
                <w:webHidden/>
              </w:rPr>
              <w:tab/>
            </w:r>
            <w:r w:rsidR="006E7AF5">
              <w:rPr>
                <w:noProof/>
                <w:webHidden/>
              </w:rPr>
              <w:fldChar w:fldCharType="begin"/>
            </w:r>
            <w:r w:rsidR="006E7AF5">
              <w:rPr>
                <w:noProof/>
                <w:webHidden/>
              </w:rPr>
              <w:instrText xml:space="preserve"> PAGEREF _Toc93319372 \h </w:instrText>
            </w:r>
            <w:r w:rsidR="006E7AF5">
              <w:rPr>
                <w:noProof/>
                <w:webHidden/>
              </w:rPr>
            </w:r>
            <w:r w:rsidR="006E7AF5">
              <w:rPr>
                <w:noProof/>
                <w:webHidden/>
              </w:rPr>
              <w:fldChar w:fldCharType="separate"/>
            </w:r>
            <w:r w:rsidR="006E7AF5">
              <w:rPr>
                <w:noProof/>
                <w:webHidden/>
              </w:rPr>
              <w:t>22</w:t>
            </w:r>
            <w:r w:rsidR="006E7AF5">
              <w:rPr>
                <w:noProof/>
                <w:webHidden/>
              </w:rPr>
              <w:fldChar w:fldCharType="end"/>
            </w:r>
          </w:hyperlink>
        </w:p>
        <w:p w14:paraId="2523F682" w14:textId="0845F226"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373" w:history="1">
            <w:r w:rsidR="006E7AF5" w:rsidRPr="005C4A05">
              <w:rPr>
                <w:rStyle w:val="Hiperveza"/>
                <w:noProof/>
                <w:lang w:val="hr-HR" w:bidi="en-US"/>
              </w:rPr>
              <w:t>3.2</w:t>
            </w:r>
            <w:r w:rsidR="006E7AF5">
              <w:rPr>
                <w:rFonts w:eastAsiaTheme="minorEastAsia" w:cstheme="minorBidi"/>
                <w:smallCaps w:val="0"/>
                <w:noProof/>
                <w:sz w:val="22"/>
                <w:szCs w:val="22"/>
                <w:lang w:val="hr-HR" w:eastAsia="hr-HR"/>
              </w:rPr>
              <w:tab/>
            </w:r>
            <w:r w:rsidR="006E7AF5" w:rsidRPr="005C4A05">
              <w:rPr>
                <w:rStyle w:val="Hiperveza"/>
                <w:noProof/>
                <w:lang w:val="hr-HR" w:bidi="en-US"/>
              </w:rPr>
              <w:t>Zgrade komercijalnog i uslužnog sektora</w:t>
            </w:r>
            <w:r w:rsidR="006E7AF5">
              <w:rPr>
                <w:noProof/>
                <w:webHidden/>
              </w:rPr>
              <w:tab/>
            </w:r>
            <w:r w:rsidR="006E7AF5">
              <w:rPr>
                <w:noProof/>
                <w:webHidden/>
              </w:rPr>
              <w:fldChar w:fldCharType="begin"/>
            </w:r>
            <w:r w:rsidR="006E7AF5">
              <w:rPr>
                <w:noProof/>
                <w:webHidden/>
              </w:rPr>
              <w:instrText xml:space="preserve"> PAGEREF _Toc93319373 \h </w:instrText>
            </w:r>
            <w:r w:rsidR="006E7AF5">
              <w:rPr>
                <w:noProof/>
                <w:webHidden/>
              </w:rPr>
            </w:r>
            <w:r w:rsidR="006E7AF5">
              <w:rPr>
                <w:noProof/>
                <w:webHidden/>
              </w:rPr>
              <w:fldChar w:fldCharType="separate"/>
            </w:r>
            <w:r w:rsidR="006E7AF5">
              <w:rPr>
                <w:noProof/>
                <w:webHidden/>
              </w:rPr>
              <w:t>23</w:t>
            </w:r>
            <w:r w:rsidR="006E7AF5">
              <w:rPr>
                <w:noProof/>
                <w:webHidden/>
              </w:rPr>
              <w:fldChar w:fldCharType="end"/>
            </w:r>
          </w:hyperlink>
        </w:p>
        <w:p w14:paraId="6FB48FC6" w14:textId="5B2E5C47"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374" w:history="1">
            <w:r w:rsidR="006E7AF5" w:rsidRPr="005C4A05">
              <w:rPr>
                <w:rStyle w:val="Hiperveza"/>
                <w:noProof/>
                <w:lang w:val="hr-HR" w:bidi="en-US"/>
              </w:rPr>
              <w:t>3.3</w:t>
            </w:r>
            <w:r w:rsidR="006E7AF5">
              <w:rPr>
                <w:rFonts w:eastAsiaTheme="minorEastAsia" w:cstheme="minorBidi"/>
                <w:smallCaps w:val="0"/>
                <w:noProof/>
                <w:sz w:val="22"/>
                <w:szCs w:val="22"/>
                <w:lang w:val="hr-HR" w:eastAsia="hr-HR"/>
              </w:rPr>
              <w:tab/>
            </w:r>
            <w:r w:rsidR="006E7AF5" w:rsidRPr="005C4A05">
              <w:rPr>
                <w:rStyle w:val="Hiperveza"/>
                <w:noProof/>
                <w:lang w:val="hr-HR" w:bidi="en-US"/>
              </w:rPr>
              <w:t>Stambene zgrade (kućanstva)</w:t>
            </w:r>
            <w:r w:rsidR="006E7AF5">
              <w:rPr>
                <w:noProof/>
                <w:webHidden/>
              </w:rPr>
              <w:tab/>
            </w:r>
            <w:r w:rsidR="006E7AF5">
              <w:rPr>
                <w:noProof/>
                <w:webHidden/>
              </w:rPr>
              <w:fldChar w:fldCharType="begin"/>
            </w:r>
            <w:r w:rsidR="006E7AF5">
              <w:rPr>
                <w:noProof/>
                <w:webHidden/>
              </w:rPr>
              <w:instrText xml:space="preserve"> PAGEREF _Toc93319374 \h </w:instrText>
            </w:r>
            <w:r w:rsidR="006E7AF5">
              <w:rPr>
                <w:noProof/>
                <w:webHidden/>
              </w:rPr>
            </w:r>
            <w:r w:rsidR="006E7AF5">
              <w:rPr>
                <w:noProof/>
                <w:webHidden/>
              </w:rPr>
              <w:fldChar w:fldCharType="separate"/>
            </w:r>
            <w:r w:rsidR="006E7AF5">
              <w:rPr>
                <w:noProof/>
                <w:webHidden/>
              </w:rPr>
              <w:t>24</w:t>
            </w:r>
            <w:r w:rsidR="006E7AF5">
              <w:rPr>
                <w:noProof/>
                <w:webHidden/>
              </w:rPr>
              <w:fldChar w:fldCharType="end"/>
            </w:r>
          </w:hyperlink>
        </w:p>
        <w:p w14:paraId="7CFC81C2" w14:textId="657F32A8"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375" w:history="1">
            <w:r w:rsidR="006E7AF5" w:rsidRPr="005C4A05">
              <w:rPr>
                <w:rStyle w:val="Hiperveza"/>
                <w:noProof/>
                <w:lang w:val="hr-HR" w:bidi="en-US"/>
              </w:rPr>
              <w:t>3.4</w:t>
            </w:r>
            <w:r w:rsidR="006E7AF5">
              <w:rPr>
                <w:rFonts w:eastAsiaTheme="minorEastAsia" w:cstheme="minorBidi"/>
                <w:smallCaps w:val="0"/>
                <w:noProof/>
                <w:sz w:val="22"/>
                <w:szCs w:val="22"/>
                <w:lang w:val="hr-HR" w:eastAsia="hr-HR"/>
              </w:rPr>
              <w:tab/>
            </w:r>
            <w:r w:rsidR="006E7AF5" w:rsidRPr="005C4A05">
              <w:rPr>
                <w:rStyle w:val="Hiperveza"/>
                <w:noProof/>
                <w:lang w:val="hr-HR" w:bidi="en-US"/>
              </w:rPr>
              <w:t>Sektor javne rasvjete</w:t>
            </w:r>
            <w:r w:rsidR="006E7AF5">
              <w:rPr>
                <w:noProof/>
                <w:webHidden/>
              </w:rPr>
              <w:tab/>
            </w:r>
            <w:r w:rsidR="006E7AF5">
              <w:rPr>
                <w:noProof/>
                <w:webHidden/>
              </w:rPr>
              <w:fldChar w:fldCharType="begin"/>
            </w:r>
            <w:r w:rsidR="006E7AF5">
              <w:rPr>
                <w:noProof/>
                <w:webHidden/>
              </w:rPr>
              <w:instrText xml:space="preserve"> PAGEREF _Toc93319375 \h </w:instrText>
            </w:r>
            <w:r w:rsidR="006E7AF5">
              <w:rPr>
                <w:noProof/>
                <w:webHidden/>
              </w:rPr>
            </w:r>
            <w:r w:rsidR="006E7AF5">
              <w:rPr>
                <w:noProof/>
                <w:webHidden/>
              </w:rPr>
              <w:fldChar w:fldCharType="separate"/>
            </w:r>
            <w:r w:rsidR="006E7AF5">
              <w:rPr>
                <w:noProof/>
                <w:webHidden/>
              </w:rPr>
              <w:t>27</w:t>
            </w:r>
            <w:r w:rsidR="006E7AF5">
              <w:rPr>
                <w:noProof/>
                <w:webHidden/>
              </w:rPr>
              <w:fldChar w:fldCharType="end"/>
            </w:r>
          </w:hyperlink>
        </w:p>
        <w:p w14:paraId="7E0ADFCA" w14:textId="0936ACCD"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376" w:history="1">
            <w:r w:rsidR="006E7AF5" w:rsidRPr="005C4A05">
              <w:rPr>
                <w:rStyle w:val="Hiperveza"/>
                <w:noProof/>
                <w:lang w:val="hr-HR" w:bidi="en-US"/>
              </w:rPr>
              <w:t>3.5</w:t>
            </w:r>
            <w:r w:rsidR="006E7AF5">
              <w:rPr>
                <w:rFonts w:eastAsiaTheme="minorEastAsia" w:cstheme="minorBidi"/>
                <w:smallCaps w:val="0"/>
                <w:noProof/>
                <w:sz w:val="22"/>
                <w:szCs w:val="22"/>
                <w:lang w:val="hr-HR" w:eastAsia="hr-HR"/>
              </w:rPr>
              <w:tab/>
            </w:r>
            <w:r w:rsidR="006E7AF5" w:rsidRPr="005C4A05">
              <w:rPr>
                <w:rStyle w:val="Hiperveza"/>
                <w:noProof/>
                <w:lang w:val="hr-HR" w:bidi="en-US"/>
              </w:rPr>
              <w:t>Sektor prometa</w:t>
            </w:r>
            <w:r w:rsidR="006E7AF5">
              <w:rPr>
                <w:noProof/>
                <w:webHidden/>
              </w:rPr>
              <w:tab/>
            </w:r>
            <w:r w:rsidR="006E7AF5">
              <w:rPr>
                <w:noProof/>
                <w:webHidden/>
              </w:rPr>
              <w:fldChar w:fldCharType="begin"/>
            </w:r>
            <w:r w:rsidR="006E7AF5">
              <w:rPr>
                <w:noProof/>
                <w:webHidden/>
              </w:rPr>
              <w:instrText xml:space="preserve"> PAGEREF _Toc93319376 \h </w:instrText>
            </w:r>
            <w:r w:rsidR="006E7AF5">
              <w:rPr>
                <w:noProof/>
                <w:webHidden/>
              </w:rPr>
            </w:r>
            <w:r w:rsidR="006E7AF5">
              <w:rPr>
                <w:noProof/>
                <w:webHidden/>
              </w:rPr>
              <w:fldChar w:fldCharType="separate"/>
            </w:r>
            <w:r w:rsidR="006E7AF5">
              <w:rPr>
                <w:noProof/>
                <w:webHidden/>
              </w:rPr>
              <w:t>27</w:t>
            </w:r>
            <w:r w:rsidR="006E7AF5">
              <w:rPr>
                <w:noProof/>
                <w:webHidden/>
              </w:rPr>
              <w:fldChar w:fldCharType="end"/>
            </w:r>
          </w:hyperlink>
        </w:p>
        <w:p w14:paraId="02385361" w14:textId="584F2C1F"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377" w:history="1">
            <w:r w:rsidR="006E7AF5" w:rsidRPr="005C4A05">
              <w:rPr>
                <w:rStyle w:val="Hiperveza"/>
                <w:noProof/>
                <w:lang w:val="hr-HR" w:bidi="en-US"/>
              </w:rPr>
              <w:t>3.5.1</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Domaći cestovni promet</w:t>
            </w:r>
            <w:r w:rsidR="006E7AF5">
              <w:rPr>
                <w:noProof/>
                <w:webHidden/>
              </w:rPr>
              <w:tab/>
            </w:r>
            <w:r w:rsidR="006E7AF5">
              <w:rPr>
                <w:noProof/>
                <w:webHidden/>
              </w:rPr>
              <w:fldChar w:fldCharType="begin"/>
            </w:r>
            <w:r w:rsidR="006E7AF5">
              <w:rPr>
                <w:noProof/>
                <w:webHidden/>
              </w:rPr>
              <w:instrText xml:space="preserve"> PAGEREF _Toc93319377 \h </w:instrText>
            </w:r>
            <w:r w:rsidR="006E7AF5">
              <w:rPr>
                <w:noProof/>
                <w:webHidden/>
              </w:rPr>
            </w:r>
            <w:r w:rsidR="006E7AF5">
              <w:rPr>
                <w:noProof/>
                <w:webHidden/>
              </w:rPr>
              <w:fldChar w:fldCharType="separate"/>
            </w:r>
            <w:r w:rsidR="006E7AF5">
              <w:rPr>
                <w:noProof/>
                <w:webHidden/>
              </w:rPr>
              <w:t>27</w:t>
            </w:r>
            <w:r w:rsidR="006E7AF5">
              <w:rPr>
                <w:noProof/>
                <w:webHidden/>
              </w:rPr>
              <w:fldChar w:fldCharType="end"/>
            </w:r>
          </w:hyperlink>
        </w:p>
        <w:p w14:paraId="45E3619E" w14:textId="288F133D"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378" w:history="1">
            <w:r w:rsidR="006E7AF5" w:rsidRPr="005C4A05">
              <w:rPr>
                <w:rStyle w:val="Hiperveza"/>
                <w:noProof/>
                <w:lang w:val="hr-HR" w:bidi="en-US"/>
              </w:rPr>
              <w:t>3.5.2</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Javni prijevoz – autobusi</w:t>
            </w:r>
            <w:r w:rsidR="006E7AF5">
              <w:rPr>
                <w:noProof/>
                <w:webHidden/>
              </w:rPr>
              <w:tab/>
            </w:r>
            <w:r w:rsidR="006E7AF5">
              <w:rPr>
                <w:noProof/>
                <w:webHidden/>
              </w:rPr>
              <w:fldChar w:fldCharType="begin"/>
            </w:r>
            <w:r w:rsidR="006E7AF5">
              <w:rPr>
                <w:noProof/>
                <w:webHidden/>
              </w:rPr>
              <w:instrText xml:space="preserve"> PAGEREF _Toc93319378 \h </w:instrText>
            </w:r>
            <w:r w:rsidR="006E7AF5">
              <w:rPr>
                <w:noProof/>
                <w:webHidden/>
              </w:rPr>
            </w:r>
            <w:r w:rsidR="006E7AF5">
              <w:rPr>
                <w:noProof/>
                <w:webHidden/>
              </w:rPr>
              <w:fldChar w:fldCharType="separate"/>
            </w:r>
            <w:r w:rsidR="006E7AF5">
              <w:rPr>
                <w:noProof/>
                <w:webHidden/>
              </w:rPr>
              <w:t>29</w:t>
            </w:r>
            <w:r w:rsidR="006E7AF5">
              <w:rPr>
                <w:noProof/>
                <w:webHidden/>
              </w:rPr>
              <w:fldChar w:fldCharType="end"/>
            </w:r>
          </w:hyperlink>
        </w:p>
        <w:p w14:paraId="3F24B8C7" w14:textId="581BB0B6"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379" w:history="1">
            <w:r w:rsidR="006E7AF5" w:rsidRPr="005C4A05">
              <w:rPr>
                <w:rStyle w:val="Hiperveza"/>
                <w:noProof/>
                <w:lang w:val="hr-HR" w:bidi="en-US"/>
              </w:rPr>
              <w:t>3.5.3</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Ostali cestovni promet (turizam)</w:t>
            </w:r>
            <w:r w:rsidR="006E7AF5">
              <w:rPr>
                <w:noProof/>
                <w:webHidden/>
              </w:rPr>
              <w:tab/>
            </w:r>
            <w:r w:rsidR="006E7AF5">
              <w:rPr>
                <w:noProof/>
                <w:webHidden/>
              </w:rPr>
              <w:fldChar w:fldCharType="begin"/>
            </w:r>
            <w:r w:rsidR="006E7AF5">
              <w:rPr>
                <w:noProof/>
                <w:webHidden/>
              </w:rPr>
              <w:instrText xml:space="preserve"> PAGEREF _Toc93319379 \h </w:instrText>
            </w:r>
            <w:r w:rsidR="006E7AF5">
              <w:rPr>
                <w:noProof/>
                <w:webHidden/>
              </w:rPr>
            </w:r>
            <w:r w:rsidR="006E7AF5">
              <w:rPr>
                <w:noProof/>
                <w:webHidden/>
              </w:rPr>
              <w:fldChar w:fldCharType="separate"/>
            </w:r>
            <w:r w:rsidR="006E7AF5">
              <w:rPr>
                <w:noProof/>
                <w:webHidden/>
              </w:rPr>
              <w:t>29</w:t>
            </w:r>
            <w:r w:rsidR="006E7AF5">
              <w:rPr>
                <w:noProof/>
                <w:webHidden/>
              </w:rPr>
              <w:fldChar w:fldCharType="end"/>
            </w:r>
          </w:hyperlink>
        </w:p>
        <w:p w14:paraId="7ED1749E" w14:textId="5D5F2C6A"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380" w:history="1">
            <w:r w:rsidR="006E7AF5" w:rsidRPr="005C4A05">
              <w:rPr>
                <w:rStyle w:val="Hiperveza"/>
                <w:noProof/>
                <w:lang w:val="hr-HR" w:bidi="en-US"/>
              </w:rPr>
              <w:t>3.5.4</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Gradska vozila</w:t>
            </w:r>
            <w:r w:rsidR="006E7AF5">
              <w:rPr>
                <w:noProof/>
                <w:webHidden/>
              </w:rPr>
              <w:tab/>
            </w:r>
            <w:r w:rsidR="006E7AF5">
              <w:rPr>
                <w:noProof/>
                <w:webHidden/>
              </w:rPr>
              <w:fldChar w:fldCharType="begin"/>
            </w:r>
            <w:r w:rsidR="006E7AF5">
              <w:rPr>
                <w:noProof/>
                <w:webHidden/>
              </w:rPr>
              <w:instrText xml:space="preserve"> PAGEREF _Toc93319380 \h </w:instrText>
            </w:r>
            <w:r w:rsidR="006E7AF5">
              <w:rPr>
                <w:noProof/>
                <w:webHidden/>
              </w:rPr>
            </w:r>
            <w:r w:rsidR="006E7AF5">
              <w:rPr>
                <w:noProof/>
                <w:webHidden/>
              </w:rPr>
              <w:fldChar w:fldCharType="separate"/>
            </w:r>
            <w:r w:rsidR="006E7AF5">
              <w:rPr>
                <w:noProof/>
                <w:webHidden/>
              </w:rPr>
              <w:t>30</w:t>
            </w:r>
            <w:r w:rsidR="006E7AF5">
              <w:rPr>
                <w:noProof/>
                <w:webHidden/>
              </w:rPr>
              <w:fldChar w:fldCharType="end"/>
            </w:r>
          </w:hyperlink>
        </w:p>
        <w:p w14:paraId="4473D8CB" w14:textId="2173EB50"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381" w:history="1">
            <w:r w:rsidR="006E7AF5" w:rsidRPr="005C4A05">
              <w:rPr>
                <w:rStyle w:val="Hiperveza"/>
                <w:noProof/>
                <w:lang w:val="hr-HR" w:bidi="en-US"/>
              </w:rPr>
              <w:t>3.5.5</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Taksi vozila</w:t>
            </w:r>
            <w:r w:rsidR="006E7AF5">
              <w:rPr>
                <w:noProof/>
                <w:webHidden/>
              </w:rPr>
              <w:tab/>
            </w:r>
            <w:r w:rsidR="006E7AF5">
              <w:rPr>
                <w:noProof/>
                <w:webHidden/>
              </w:rPr>
              <w:fldChar w:fldCharType="begin"/>
            </w:r>
            <w:r w:rsidR="006E7AF5">
              <w:rPr>
                <w:noProof/>
                <w:webHidden/>
              </w:rPr>
              <w:instrText xml:space="preserve"> PAGEREF _Toc93319381 \h </w:instrText>
            </w:r>
            <w:r w:rsidR="006E7AF5">
              <w:rPr>
                <w:noProof/>
                <w:webHidden/>
              </w:rPr>
            </w:r>
            <w:r w:rsidR="006E7AF5">
              <w:rPr>
                <w:noProof/>
                <w:webHidden/>
              </w:rPr>
              <w:fldChar w:fldCharType="separate"/>
            </w:r>
            <w:r w:rsidR="006E7AF5">
              <w:rPr>
                <w:noProof/>
                <w:webHidden/>
              </w:rPr>
              <w:t>31</w:t>
            </w:r>
            <w:r w:rsidR="006E7AF5">
              <w:rPr>
                <w:noProof/>
                <w:webHidden/>
              </w:rPr>
              <w:fldChar w:fldCharType="end"/>
            </w:r>
          </w:hyperlink>
        </w:p>
        <w:p w14:paraId="2B50C647" w14:textId="4F567DC8"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382" w:history="1">
            <w:r w:rsidR="006E7AF5" w:rsidRPr="005C4A05">
              <w:rPr>
                <w:rStyle w:val="Hiperveza"/>
                <w:noProof/>
                <w:lang w:val="hr-HR" w:bidi="en-US"/>
              </w:rPr>
              <w:t>3.5.6</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Sektor prometa – ukupno</w:t>
            </w:r>
            <w:r w:rsidR="006E7AF5">
              <w:rPr>
                <w:noProof/>
                <w:webHidden/>
              </w:rPr>
              <w:tab/>
            </w:r>
            <w:r w:rsidR="006E7AF5">
              <w:rPr>
                <w:noProof/>
                <w:webHidden/>
              </w:rPr>
              <w:fldChar w:fldCharType="begin"/>
            </w:r>
            <w:r w:rsidR="006E7AF5">
              <w:rPr>
                <w:noProof/>
                <w:webHidden/>
              </w:rPr>
              <w:instrText xml:space="preserve"> PAGEREF _Toc93319382 \h </w:instrText>
            </w:r>
            <w:r w:rsidR="006E7AF5">
              <w:rPr>
                <w:noProof/>
                <w:webHidden/>
              </w:rPr>
            </w:r>
            <w:r w:rsidR="006E7AF5">
              <w:rPr>
                <w:noProof/>
                <w:webHidden/>
              </w:rPr>
              <w:fldChar w:fldCharType="separate"/>
            </w:r>
            <w:r w:rsidR="006E7AF5">
              <w:rPr>
                <w:noProof/>
                <w:webHidden/>
              </w:rPr>
              <w:t>31</w:t>
            </w:r>
            <w:r w:rsidR="006E7AF5">
              <w:rPr>
                <w:noProof/>
                <w:webHidden/>
              </w:rPr>
              <w:fldChar w:fldCharType="end"/>
            </w:r>
          </w:hyperlink>
        </w:p>
        <w:p w14:paraId="54D36629" w14:textId="3CBACC6E"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383" w:history="1">
            <w:r w:rsidR="006E7AF5" w:rsidRPr="005C4A05">
              <w:rPr>
                <w:rStyle w:val="Hiperveza"/>
                <w:noProof/>
                <w:lang w:val="hr-HR" w:bidi="en-US"/>
              </w:rPr>
              <w:t>3.6</w:t>
            </w:r>
            <w:r w:rsidR="006E7AF5">
              <w:rPr>
                <w:rFonts w:eastAsiaTheme="minorEastAsia" w:cstheme="minorBidi"/>
                <w:smallCaps w:val="0"/>
                <w:noProof/>
                <w:sz w:val="22"/>
                <w:szCs w:val="22"/>
                <w:lang w:val="hr-HR" w:eastAsia="hr-HR"/>
              </w:rPr>
              <w:tab/>
            </w:r>
            <w:r w:rsidR="006E7AF5" w:rsidRPr="005C4A05">
              <w:rPr>
                <w:rStyle w:val="Hiperveza"/>
                <w:noProof/>
                <w:lang w:val="hr-HR" w:bidi="en-US"/>
              </w:rPr>
              <w:t>Ukupna potrošnja energije svih sektora</w:t>
            </w:r>
            <w:r w:rsidR="006E7AF5">
              <w:rPr>
                <w:noProof/>
                <w:webHidden/>
              </w:rPr>
              <w:tab/>
            </w:r>
            <w:r w:rsidR="006E7AF5">
              <w:rPr>
                <w:noProof/>
                <w:webHidden/>
              </w:rPr>
              <w:fldChar w:fldCharType="begin"/>
            </w:r>
            <w:r w:rsidR="006E7AF5">
              <w:rPr>
                <w:noProof/>
                <w:webHidden/>
              </w:rPr>
              <w:instrText xml:space="preserve"> PAGEREF _Toc93319383 \h </w:instrText>
            </w:r>
            <w:r w:rsidR="006E7AF5">
              <w:rPr>
                <w:noProof/>
                <w:webHidden/>
              </w:rPr>
            </w:r>
            <w:r w:rsidR="006E7AF5">
              <w:rPr>
                <w:noProof/>
                <w:webHidden/>
              </w:rPr>
              <w:fldChar w:fldCharType="separate"/>
            </w:r>
            <w:r w:rsidR="006E7AF5">
              <w:rPr>
                <w:noProof/>
                <w:webHidden/>
              </w:rPr>
              <w:t>32</w:t>
            </w:r>
            <w:r w:rsidR="006E7AF5">
              <w:rPr>
                <w:noProof/>
                <w:webHidden/>
              </w:rPr>
              <w:fldChar w:fldCharType="end"/>
            </w:r>
          </w:hyperlink>
        </w:p>
        <w:p w14:paraId="4D0320F7" w14:textId="1AB1D768" w:rsidR="006E7AF5" w:rsidRDefault="00CA2919">
          <w:pPr>
            <w:pStyle w:val="Sadraj1"/>
            <w:tabs>
              <w:tab w:val="left" w:pos="440"/>
              <w:tab w:val="right" w:leader="dot" w:pos="9344"/>
            </w:tabs>
            <w:rPr>
              <w:rFonts w:eastAsiaTheme="minorEastAsia" w:cstheme="minorBidi"/>
              <w:b w:val="0"/>
              <w:bCs w:val="0"/>
              <w:caps w:val="0"/>
              <w:noProof/>
              <w:sz w:val="22"/>
              <w:szCs w:val="22"/>
              <w:lang w:val="hr-HR" w:eastAsia="hr-HR"/>
            </w:rPr>
          </w:pPr>
          <w:hyperlink w:anchor="_Toc93319384" w:history="1">
            <w:r w:rsidR="006E7AF5" w:rsidRPr="005C4A05">
              <w:rPr>
                <w:rStyle w:val="Hiperveza"/>
                <w:noProof/>
                <w:lang w:val="hr-HR" w:bidi="en-US"/>
              </w:rPr>
              <w:t>4</w:t>
            </w:r>
            <w:r w:rsidR="006E7AF5">
              <w:rPr>
                <w:rFonts w:eastAsiaTheme="minorEastAsia" w:cstheme="minorBidi"/>
                <w:b w:val="0"/>
                <w:bCs w:val="0"/>
                <w:caps w:val="0"/>
                <w:noProof/>
                <w:sz w:val="22"/>
                <w:szCs w:val="22"/>
                <w:lang w:val="hr-HR" w:eastAsia="hr-HR"/>
              </w:rPr>
              <w:tab/>
            </w:r>
            <w:r w:rsidR="006E7AF5" w:rsidRPr="005C4A05">
              <w:rPr>
                <w:rStyle w:val="Hiperveza"/>
                <w:noProof/>
                <w:lang w:val="hr-HR" w:bidi="en-US"/>
              </w:rPr>
              <w:t>Bazni inventar emisija CO</w:t>
            </w:r>
            <w:r w:rsidR="006E7AF5" w:rsidRPr="005C4A05">
              <w:rPr>
                <w:rStyle w:val="Hiperveza"/>
                <w:noProof/>
                <w:vertAlign w:val="subscript"/>
                <w:lang w:val="hr-HR" w:bidi="en-US"/>
              </w:rPr>
              <w:t>2</w:t>
            </w:r>
            <w:r w:rsidR="006E7AF5" w:rsidRPr="005C4A05">
              <w:rPr>
                <w:rStyle w:val="Hiperveza"/>
                <w:noProof/>
                <w:lang w:val="hr-HR" w:bidi="en-US"/>
              </w:rPr>
              <w:t xml:space="preserve"> –za 2019. godinu</w:t>
            </w:r>
            <w:r w:rsidR="006E7AF5">
              <w:rPr>
                <w:noProof/>
                <w:webHidden/>
              </w:rPr>
              <w:tab/>
            </w:r>
            <w:r w:rsidR="006E7AF5">
              <w:rPr>
                <w:noProof/>
                <w:webHidden/>
              </w:rPr>
              <w:fldChar w:fldCharType="begin"/>
            </w:r>
            <w:r w:rsidR="006E7AF5">
              <w:rPr>
                <w:noProof/>
                <w:webHidden/>
              </w:rPr>
              <w:instrText xml:space="preserve"> PAGEREF _Toc93319384 \h </w:instrText>
            </w:r>
            <w:r w:rsidR="006E7AF5">
              <w:rPr>
                <w:noProof/>
                <w:webHidden/>
              </w:rPr>
            </w:r>
            <w:r w:rsidR="006E7AF5">
              <w:rPr>
                <w:noProof/>
                <w:webHidden/>
              </w:rPr>
              <w:fldChar w:fldCharType="separate"/>
            </w:r>
            <w:r w:rsidR="006E7AF5">
              <w:rPr>
                <w:noProof/>
                <w:webHidden/>
              </w:rPr>
              <w:t>35</w:t>
            </w:r>
            <w:r w:rsidR="006E7AF5">
              <w:rPr>
                <w:noProof/>
                <w:webHidden/>
              </w:rPr>
              <w:fldChar w:fldCharType="end"/>
            </w:r>
          </w:hyperlink>
        </w:p>
        <w:p w14:paraId="0C14770E" w14:textId="52BAFC33"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385" w:history="1">
            <w:r w:rsidR="006E7AF5" w:rsidRPr="005C4A05">
              <w:rPr>
                <w:rStyle w:val="Hiperveza"/>
                <w:noProof/>
                <w:lang w:val="hr-HR" w:bidi="en-US"/>
              </w:rPr>
              <w:t>4.1</w:t>
            </w:r>
            <w:r w:rsidR="006E7AF5">
              <w:rPr>
                <w:rFonts w:eastAsiaTheme="minorEastAsia" w:cstheme="minorBidi"/>
                <w:smallCaps w:val="0"/>
                <w:noProof/>
                <w:sz w:val="22"/>
                <w:szCs w:val="22"/>
                <w:lang w:val="hr-HR" w:eastAsia="hr-HR"/>
              </w:rPr>
              <w:tab/>
            </w:r>
            <w:r w:rsidR="006E7AF5" w:rsidRPr="005C4A05">
              <w:rPr>
                <w:rStyle w:val="Hiperveza"/>
                <w:noProof/>
                <w:lang w:val="hr-HR" w:bidi="en-US"/>
              </w:rPr>
              <w:t>Emisijski faktori</w:t>
            </w:r>
            <w:r w:rsidR="006E7AF5">
              <w:rPr>
                <w:noProof/>
                <w:webHidden/>
              </w:rPr>
              <w:tab/>
            </w:r>
            <w:r w:rsidR="006E7AF5">
              <w:rPr>
                <w:noProof/>
                <w:webHidden/>
              </w:rPr>
              <w:fldChar w:fldCharType="begin"/>
            </w:r>
            <w:r w:rsidR="006E7AF5">
              <w:rPr>
                <w:noProof/>
                <w:webHidden/>
              </w:rPr>
              <w:instrText xml:space="preserve"> PAGEREF _Toc93319385 \h </w:instrText>
            </w:r>
            <w:r w:rsidR="006E7AF5">
              <w:rPr>
                <w:noProof/>
                <w:webHidden/>
              </w:rPr>
            </w:r>
            <w:r w:rsidR="006E7AF5">
              <w:rPr>
                <w:noProof/>
                <w:webHidden/>
              </w:rPr>
              <w:fldChar w:fldCharType="separate"/>
            </w:r>
            <w:r w:rsidR="006E7AF5">
              <w:rPr>
                <w:noProof/>
                <w:webHidden/>
              </w:rPr>
              <w:t>35</w:t>
            </w:r>
            <w:r w:rsidR="006E7AF5">
              <w:rPr>
                <w:noProof/>
                <w:webHidden/>
              </w:rPr>
              <w:fldChar w:fldCharType="end"/>
            </w:r>
          </w:hyperlink>
        </w:p>
        <w:p w14:paraId="082806F7" w14:textId="000E55FB"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386" w:history="1">
            <w:r w:rsidR="006E7AF5" w:rsidRPr="005C4A05">
              <w:rPr>
                <w:rStyle w:val="Hiperveza"/>
                <w:noProof/>
                <w:lang w:val="hr-HR" w:bidi="en-US"/>
              </w:rPr>
              <w:t>4.2</w:t>
            </w:r>
            <w:r w:rsidR="006E7AF5">
              <w:rPr>
                <w:rFonts w:eastAsiaTheme="minorEastAsia" w:cstheme="minorBidi"/>
                <w:smallCaps w:val="0"/>
                <w:noProof/>
                <w:sz w:val="22"/>
                <w:szCs w:val="22"/>
                <w:lang w:val="hr-HR" w:eastAsia="hr-HR"/>
              </w:rPr>
              <w:tab/>
            </w:r>
            <w:r w:rsidR="006E7AF5" w:rsidRPr="005C4A05">
              <w:rPr>
                <w:rStyle w:val="Hiperveza"/>
                <w:noProof/>
                <w:lang w:val="hr-HR" w:bidi="en-US"/>
              </w:rPr>
              <w:t>Emisije po sektorima i podsektorima</w:t>
            </w:r>
            <w:r w:rsidR="006E7AF5">
              <w:rPr>
                <w:noProof/>
                <w:webHidden/>
              </w:rPr>
              <w:tab/>
            </w:r>
            <w:r w:rsidR="006E7AF5">
              <w:rPr>
                <w:noProof/>
                <w:webHidden/>
              </w:rPr>
              <w:fldChar w:fldCharType="begin"/>
            </w:r>
            <w:r w:rsidR="006E7AF5">
              <w:rPr>
                <w:noProof/>
                <w:webHidden/>
              </w:rPr>
              <w:instrText xml:space="preserve"> PAGEREF _Toc93319386 \h </w:instrText>
            </w:r>
            <w:r w:rsidR="006E7AF5">
              <w:rPr>
                <w:noProof/>
                <w:webHidden/>
              </w:rPr>
            </w:r>
            <w:r w:rsidR="006E7AF5">
              <w:rPr>
                <w:noProof/>
                <w:webHidden/>
              </w:rPr>
              <w:fldChar w:fldCharType="separate"/>
            </w:r>
            <w:r w:rsidR="006E7AF5">
              <w:rPr>
                <w:noProof/>
                <w:webHidden/>
              </w:rPr>
              <w:t>35</w:t>
            </w:r>
            <w:r w:rsidR="006E7AF5">
              <w:rPr>
                <w:noProof/>
                <w:webHidden/>
              </w:rPr>
              <w:fldChar w:fldCharType="end"/>
            </w:r>
          </w:hyperlink>
        </w:p>
        <w:p w14:paraId="029FF206" w14:textId="7FCD6C60"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387" w:history="1">
            <w:r w:rsidR="006E7AF5" w:rsidRPr="005C4A05">
              <w:rPr>
                <w:rStyle w:val="Hiperveza"/>
                <w:noProof/>
                <w:lang w:val="hr-HR" w:bidi="en-US"/>
              </w:rPr>
              <w:t>4.2.1</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Zgrade u javnom vlasništvu</w:t>
            </w:r>
            <w:r w:rsidR="006E7AF5">
              <w:rPr>
                <w:noProof/>
                <w:webHidden/>
              </w:rPr>
              <w:tab/>
            </w:r>
            <w:r w:rsidR="006E7AF5">
              <w:rPr>
                <w:noProof/>
                <w:webHidden/>
              </w:rPr>
              <w:fldChar w:fldCharType="begin"/>
            </w:r>
            <w:r w:rsidR="006E7AF5">
              <w:rPr>
                <w:noProof/>
                <w:webHidden/>
              </w:rPr>
              <w:instrText xml:space="preserve"> PAGEREF _Toc93319387 \h </w:instrText>
            </w:r>
            <w:r w:rsidR="006E7AF5">
              <w:rPr>
                <w:noProof/>
                <w:webHidden/>
              </w:rPr>
            </w:r>
            <w:r w:rsidR="006E7AF5">
              <w:rPr>
                <w:noProof/>
                <w:webHidden/>
              </w:rPr>
              <w:fldChar w:fldCharType="separate"/>
            </w:r>
            <w:r w:rsidR="006E7AF5">
              <w:rPr>
                <w:noProof/>
                <w:webHidden/>
              </w:rPr>
              <w:t>36</w:t>
            </w:r>
            <w:r w:rsidR="006E7AF5">
              <w:rPr>
                <w:noProof/>
                <w:webHidden/>
              </w:rPr>
              <w:fldChar w:fldCharType="end"/>
            </w:r>
          </w:hyperlink>
        </w:p>
        <w:p w14:paraId="4D147DD0" w14:textId="17872D5D"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388" w:history="1">
            <w:r w:rsidR="006E7AF5" w:rsidRPr="005C4A05">
              <w:rPr>
                <w:rStyle w:val="Hiperveza"/>
                <w:noProof/>
                <w:lang w:val="hr-HR" w:bidi="en-US"/>
              </w:rPr>
              <w:t>4.2.2</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Komercijalni i uslužni sektor</w:t>
            </w:r>
            <w:r w:rsidR="006E7AF5">
              <w:rPr>
                <w:noProof/>
                <w:webHidden/>
              </w:rPr>
              <w:tab/>
            </w:r>
            <w:r w:rsidR="006E7AF5">
              <w:rPr>
                <w:noProof/>
                <w:webHidden/>
              </w:rPr>
              <w:fldChar w:fldCharType="begin"/>
            </w:r>
            <w:r w:rsidR="006E7AF5">
              <w:rPr>
                <w:noProof/>
                <w:webHidden/>
              </w:rPr>
              <w:instrText xml:space="preserve"> PAGEREF _Toc93319388 \h </w:instrText>
            </w:r>
            <w:r w:rsidR="006E7AF5">
              <w:rPr>
                <w:noProof/>
                <w:webHidden/>
              </w:rPr>
            </w:r>
            <w:r w:rsidR="006E7AF5">
              <w:rPr>
                <w:noProof/>
                <w:webHidden/>
              </w:rPr>
              <w:fldChar w:fldCharType="separate"/>
            </w:r>
            <w:r w:rsidR="006E7AF5">
              <w:rPr>
                <w:noProof/>
                <w:webHidden/>
              </w:rPr>
              <w:t>36</w:t>
            </w:r>
            <w:r w:rsidR="006E7AF5">
              <w:rPr>
                <w:noProof/>
                <w:webHidden/>
              </w:rPr>
              <w:fldChar w:fldCharType="end"/>
            </w:r>
          </w:hyperlink>
        </w:p>
        <w:p w14:paraId="262B5FCB" w14:textId="419BF924"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389" w:history="1">
            <w:r w:rsidR="006E7AF5" w:rsidRPr="005C4A05">
              <w:rPr>
                <w:rStyle w:val="Hiperveza"/>
                <w:noProof/>
                <w:lang w:val="hr-HR" w:bidi="en-US"/>
              </w:rPr>
              <w:t>4.2.3</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Stambeni objekti (kućanstva)</w:t>
            </w:r>
            <w:r w:rsidR="006E7AF5">
              <w:rPr>
                <w:noProof/>
                <w:webHidden/>
              </w:rPr>
              <w:tab/>
            </w:r>
            <w:r w:rsidR="006E7AF5">
              <w:rPr>
                <w:noProof/>
                <w:webHidden/>
              </w:rPr>
              <w:fldChar w:fldCharType="begin"/>
            </w:r>
            <w:r w:rsidR="006E7AF5">
              <w:rPr>
                <w:noProof/>
                <w:webHidden/>
              </w:rPr>
              <w:instrText xml:space="preserve"> PAGEREF _Toc93319389 \h </w:instrText>
            </w:r>
            <w:r w:rsidR="006E7AF5">
              <w:rPr>
                <w:noProof/>
                <w:webHidden/>
              </w:rPr>
            </w:r>
            <w:r w:rsidR="006E7AF5">
              <w:rPr>
                <w:noProof/>
                <w:webHidden/>
              </w:rPr>
              <w:fldChar w:fldCharType="separate"/>
            </w:r>
            <w:r w:rsidR="006E7AF5">
              <w:rPr>
                <w:noProof/>
                <w:webHidden/>
              </w:rPr>
              <w:t>37</w:t>
            </w:r>
            <w:r w:rsidR="006E7AF5">
              <w:rPr>
                <w:noProof/>
                <w:webHidden/>
              </w:rPr>
              <w:fldChar w:fldCharType="end"/>
            </w:r>
          </w:hyperlink>
        </w:p>
        <w:p w14:paraId="6906C74F" w14:textId="1536883B"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390" w:history="1">
            <w:r w:rsidR="006E7AF5" w:rsidRPr="005C4A05">
              <w:rPr>
                <w:rStyle w:val="Hiperveza"/>
                <w:noProof/>
                <w:lang w:val="hr-HR" w:bidi="en-US"/>
              </w:rPr>
              <w:t>4.2.4</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Sektor javne rasvjete</w:t>
            </w:r>
            <w:r w:rsidR="006E7AF5">
              <w:rPr>
                <w:noProof/>
                <w:webHidden/>
              </w:rPr>
              <w:tab/>
            </w:r>
            <w:r w:rsidR="006E7AF5">
              <w:rPr>
                <w:noProof/>
                <w:webHidden/>
              </w:rPr>
              <w:fldChar w:fldCharType="begin"/>
            </w:r>
            <w:r w:rsidR="006E7AF5">
              <w:rPr>
                <w:noProof/>
                <w:webHidden/>
              </w:rPr>
              <w:instrText xml:space="preserve"> PAGEREF _Toc93319390 \h </w:instrText>
            </w:r>
            <w:r w:rsidR="006E7AF5">
              <w:rPr>
                <w:noProof/>
                <w:webHidden/>
              </w:rPr>
            </w:r>
            <w:r w:rsidR="006E7AF5">
              <w:rPr>
                <w:noProof/>
                <w:webHidden/>
              </w:rPr>
              <w:fldChar w:fldCharType="separate"/>
            </w:r>
            <w:r w:rsidR="006E7AF5">
              <w:rPr>
                <w:noProof/>
                <w:webHidden/>
              </w:rPr>
              <w:t>37</w:t>
            </w:r>
            <w:r w:rsidR="006E7AF5">
              <w:rPr>
                <w:noProof/>
                <w:webHidden/>
              </w:rPr>
              <w:fldChar w:fldCharType="end"/>
            </w:r>
          </w:hyperlink>
        </w:p>
        <w:p w14:paraId="4419165D" w14:textId="0727C147"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391" w:history="1">
            <w:r w:rsidR="006E7AF5" w:rsidRPr="005C4A05">
              <w:rPr>
                <w:rStyle w:val="Hiperveza"/>
                <w:noProof/>
                <w:lang w:val="hr-HR" w:bidi="en-US"/>
              </w:rPr>
              <w:t>4.2.5</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Sektor prometa</w:t>
            </w:r>
            <w:r w:rsidR="006E7AF5">
              <w:rPr>
                <w:noProof/>
                <w:webHidden/>
              </w:rPr>
              <w:tab/>
            </w:r>
            <w:r w:rsidR="006E7AF5">
              <w:rPr>
                <w:noProof/>
                <w:webHidden/>
              </w:rPr>
              <w:fldChar w:fldCharType="begin"/>
            </w:r>
            <w:r w:rsidR="006E7AF5">
              <w:rPr>
                <w:noProof/>
                <w:webHidden/>
              </w:rPr>
              <w:instrText xml:space="preserve"> PAGEREF _Toc93319391 \h </w:instrText>
            </w:r>
            <w:r w:rsidR="006E7AF5">
              <w:rPr>
                <w:noProof/>
                <w:webHidden/>
              </w:rPr>
            </w:r>
            <w:r w:rsidR="006E7AF5">
              <w:rPr>
                <w:noProof/>
                <w:webHidden/>
              </w:rPr>
              <w:fldChar w:fldCharType="separate"/>
            </w:r>
            <w:r w:rsidR="006E7AF5">
              <w:rPr>
                <w:noProof/>
                <w:webHidden/>
              </w:rPr>
              <w:t>37</w:t>
            </w:r>
            <w:r w:rsidR="006E7AF5">
              <w:rPr>
                <w:noProof/>
                <w:webHidden/>
              </w:rPr>
              <w:fldChar w:fldCharType="end"/>
            </w:r>
          </w:hyperlink>
        </w:p>
        <w:p w14:paraId="117BC082" w14:textId="5F073A0F"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392" w:history="1">
            <w:r w:rsidR="006E7AF5" w:rsidRPr="005C4A05">
              <w:rPr>
                <w:rStyle w:val="Hiperveza"/>
                <w:noProof/>
                <w:lang w:val="hr-HR" w:bidi="en-US"/>
              </w:rPr>
              <w:t>4.3</w:t>
            </w:r>
            <w:r w:rsidR="006E7AF5">
              <w:rPr>
                <w:rFonts w:eastAsiaTheme="minorEastAsia" w:cstheme="minorBidi"/>
                <w:smallCaps w:val="0"/>
                <w:noProof/>
                <w:sz w:val="22"/>
                <w:szCs w:val="22"/>
                <w:lang w:val="hr-HR" w:eastAsia="hr-HR"/>
              </w:rPr>
              <w:tab/>
            </w:r>
            <w:r w:rsidR="006E7AF5" w:rsidRPr="005C4A05">
              <w:rPr>
                <w:rStyle w:val="Hiperveza"/>
                <w:noProof/>
                <w:lang w:val="hr-HR" w:bidi="en-US"/>
              </w:rPr>
              <w:t>Ukupne emisije CO</w:t>
            </w:r>
            <w:r w:rsidR="006E7AF5" w:rsidRPr="005C4A05">
              <w:rPr>
                <w:rStyle w:val="Hiperveza"/>
                <w:noProof/>
                <w:vertAlign w:val="subscript"/>
                <w:lang w:val="hr-HR" w:bidi="en-US"/>
              </w:rPr>
              <w:t>2</w:t>
            </w:r>
            <w:r w:rsidR="006E7AF5" w:rsidRPr="005C4A05">
              <w:rPr>
                <w:rStyle w:val="Hiperveza"/>
                <w:noProof/>
                <w:lang w:val="hr-HR" w:bidi="en-US"/>
              </w:rPr>
              <w:t xml:space="preserve"> na administrativnom području Grada Šibenika</w:t>
            </w:r>
            <w:r w:rsidR="006E7AF5">
              <w:rPr>
                <w:noProof/>
                <w:webHidden/>
              </w:rPr>
              <w:tab/>
            </w:r>
            <w:r w:rsidR="006E7AF5">
              <w:rPr>
                <w:noProof/>
                <w:webHidden/>
              </w:rPr>
              <w:fldChar w:fldCharType="begin"/>
            </w:r>
            <w:r w:rsidR="006E7AF5">
              <w:rPr>
                <w:noProof/>
                <w:webHidden/>
              </w:rPr>
              <w:instrText xml:space="preserve"> PAGEREF _Toc93319392 \h </w:instrText>
            </w:r>
            <w:r w:rsidR="006E7AF5">
              <w:rPr>
                <w:noProof/>
                <w:webHidden/>
              </w:rPr>
            </w:r>
            <w:r w:rsidR="006E7AF5">
              <w:rPr>
                <w:noProof/>
                <w:webHidden/>
              </w:rPr>
              <w:fldChar w:fldCharType="separate"/>
            </w:r>
            <w:r w:rsidR="006E7AF5">
              <w:rPr>
                <w:noProof/>
                <w:webHidden/>
              </w:rPr>
              <w:t>38</w:t>
            </w:r>
            <w:r w:rsidR="006E7AF5">
              <w:rPr>
                <w:noProof/>
                <w:webHidden/>
              </w:rPr>
              <w:fldChar w:fldCharType="end"/>
            </w:r>
          </w:hyperlink>
        </w:p>
        <w:p w14:paraId="53950315" w14:textId="66162410" w:rsidR="006E7AF5" w:rsidRDefault="00CA2919">
          <w:pPr>
            <w:pStyle w:val="Sadraj1"/>
            <w:tabs>
              <w:tab w:val="left" w:pos="440"/>
              <w:tab w:val="right" w:leader="dot" w:pos="9344"/>
            </w:tabs>
            <w:rPr>
              <w:rFonts w:eastAsiaTheme="minorEastAsia" w:cstheme="minorBidi"/>
              <w:b w:val="0"/>
              <w:bCs w:val="0"/>
              <w:caps w:val="0"/>
              <w:noProof/>
              <w:sz w:val="22"/>
              <w:szCs w:val="22"/>
              <w:lang w:val="hr-HR" w:eastAsia="hr-HR"/>
            </w:rPr>
          </w:pPr>
          <w:hyperlink w:anchor="_Toc93319393" w:history="1">
            <w:r w:rsidR="006E7AF5" w:rsidRPr="005C4A05">
              <w:rPr>
                <w:rStyle w:val="Hiperveza"/>
                <w:noProof/>
                <w:lang w:val="hr-HR" w:bidi="en-US"/>
              </w:rPr>
              <w:t>5</w:t>
            </w:r>
            <w:r w:rsidR="006E7AF5">
              <w:rPr>
                <w:rFonts w:eastAsiaTheme="minorEastAsia" w:cstheme="minorBidi"/>
                <w:b w:val="0"/>
                <w:bCs w:val="0"/>
                <w:caps w:val="0"/>
                <w:noProof/>
                <w:sz w:val="22"/>
                <w:szCs w:val="22"/>
                <w:lang w:val="hr-HR" w:eastAsia="hr-HR"/>
              </w:rPr>
              <w:tab/>
            </w:r>
            <w:r w:rsidR="006E7AF5" w:rsidRPr="005C4A05">
              <w:rPr>
                <w:rStyle w:val="Hiperveza"/>
                <w:noProof/>
                <w:lang w:val="hr-HR" w:bidi="en-US"/>
              </w:rPr>
              <w:t>Projekcije potrošnje energije i emisija CO</w:t>
            </w:r>
            <w:r w:rsidR="006E7AF5" w:rsidRPr="005C4A05">
              <w:rPr>
                <w:rStyle w:val="Hiperveza"/>
                <w:noProof/>
                <w:vertAlign w:val="subscript"/>
                <w:lang w:val="hr-HR" w:bidi="en-US"/>
              </w:rPr>
              <w:t>2</w:t>
            </w:r>
            <w:r w:rsidR="006E7AF5" w:rsidRPr="005C4A05">
              <w:rPr>
                <w:rStyle w:val="Hiperveza"/>
                <w:noProof/>
                <w:lang w:val="hr-HR" w:bidi="en-US"/>
              </w:rPr>
              <w:t xml:space="preserve"> prema scenarijima do 2030. godine</w:t>
            </w:r>
            <w:r w:rsidR="006E7AF5">
              <w:rPr>
                <w:noProof/>
                <w:webHidden/>
              </w:rPr>
              <w:tab/>
            </w:r>
            <w:r w:rsidR="006E7AF5">
              <w:rPr>
                <w:noProof/>
                <w:webHidden/>
              </w:rPr>
              <w:fldChar w:fldCharType="begin"/>
            </w:r>
            <w:r w:rsidR="006E7AF5">
              <w:rPr>
                <w:noProof/>
                <w:webHidden/>
              </w:rPr>
              <w:instrText xml:space="preserve"> PAGEREF _Toc93319393 \h </w:instrText>
            </w:r>
            <w:r w:rsidR="006E7AF5">
              <w:rPr>
                <w:noProof/>
                <w:webHidden/>
              </w:rPr>
            </w:r>
            <w:r w:rsidR="006E7AF5">
              <w:rPr>
                <w:noProof/>
                <w:webHidden/>
              </w:rPr>
              <w:fldChar w:fldCharType="separate"/>
            </w:r>
            <w:r w:rsidR="006E7AF5">
              <w:rPr>
                <w:noProof/>
                <w:webHidden/>
              </w:rPr>
              <w:t>39</w:t>
            </w:r>
            <w:r w:rsidR="006E7AF5">
              <w:rPr>
                <w:noProof/>
                <w:webHidden/>
              </w:rPr>
              <w:fldChar w:fldCharType="end"/>
            </w:r>
          </w:hyperlink>
        </w:p>
        <w:p w14:paraId="16A41DE4" w14:textId="0F815986"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394" w:history="1">
            <w:r w:rsidR="006E7AF5" w:rsidRPr="005C4A05">
              <w:rPr>
                <w:rStyle w:val="Hiperveza"/>
                <w:noProof/>
                <w:lang w:val="hr-HR" w:bidi="en-US"/>
              </w:rPr>
              <w:t>5.1</w:t>
            </w:r>
            <w:r w:rsidR="006E7AF5">
              <w:rPr>
                <w:rFonts w:eastAsiaTheme="minorEastAsia" w:cstheme="minorBidi"/>
                <w:smallCaps w:val="0"/>
                <w:noProof/>
                <w:sz w:val="22"/>
                <w:szCs w:val="22"/>
                <w:lang w:val="hr-HR" w:eastAsia="hr-HR"/>
              </w:rPr>
              <w:tab/>
            </w:r>
            <w:r w:rsidR="006E7AF5" w:rsidRPr="005C4A05">
              <w:rPr>
                <w:rStyle w:val="Hiperveza"/>
                <w:noProof/>
                <w:lang w:val="hr-HR" w:bidi="en-US"/>
              </w:rPr>
              <w:t>Metodologija</w:t>
            </w:r>
            <w:r w:rsidR="006E7AF5">
              <w:rPr>
                <w:noProof/>
                <w:webHidden/>
              </w:rPr>
              <w:tab/>
            </w:r>
            <w:r w:rsidR="006E7AF5">
              <w:rPr>
                <w:noProof/>
                <w:webHidden/>
              </w:rPr>
              <w:fldChar w:fldCharType="begin"/>
            </w:r>
            <w:r w:rsidR="006E7AF5">
              <w:rPr>
                <w:noProof/>
                <w:webHidden/>
              </w:rPr>
              <w:instrText xml:space="preserve"> PAGEREF _Toc93319394 \h </w:instrText>
            </w:r>
            <w:r w:rsidR="006E7AF5">
              <w:rPr>
                <w:noProof/>
                <w:webHidden/>
              </w:rPr>
            </w:r>
            <w:r w:rsidR="006E7AF5">
              <w:rPr>
                <w:noProof/>
                <w:webHidden/>
              </w:rPr>
              <w:fldChar w:fldCharType="separate"/>
            </w:r>
            <w:r w:rsidR="006E7AF5">
              <w:rPr>
                <w:noProof/>
                <w:webHidden/>
              </w:rPr>
              <w:t>39</w:t>
            </w:r>
            <w:r w:rsidR="006E7AF5">
              <w:rPr>
                <w:noProof/>
                <w:webHidden/>
              </w:rPr>
              <w:fldChar w:fldCharType="end"/>
            </w:r>
          </w:hyperlink>
        </w:p>
        <w:p w14:paraId="311B5E77" w14:textId="66D54EDB"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395" w:history="1">
            <w:r w:rsidR="006E7AF5" w:rsidRPr="005C4A05">
              <w:rPr>
                <w:rStyle w:val="Hiperveza"/>
                <w:noProof/>
                <w:lang w:val="hr-HR" w:bidi="en-US"/>
              </w:rPr>
              <w:t>5.2</w:t>
            </w:r>
            <w:r w:rsidR="006E7AF5">
              <w:rPr>
                <w:rFonts w:eastAsiaTheme="minorEastAsia" w:cstheme="minorBidi"/>
                <w:smallCaps w:val="0"/>
                <w:noProof/>
                <w:sz w:val="22"/>
                <w:szCs w:val="22"/>
                <w:lang w:val="hr-HR" w:eastAsia="hr-HR"/>
              </w:rPr>
              <w:tab/>
            </w:r>
            <w:r w:rsidR="006E7AF5" w:rsidRPr="005C4A05">
              <w:rPr>
                <w:rStyle w:val="Hiperveza"/>
                <w:noProof/>
                <w:lang w:val="hr-HR" w:bidi="en-US"/>
              </w:rPr>
              <w:t>BAU 2030 – scenarij bez mjera</w:t>
            </w:r>
            <w:r w:rsidR="006E7AF5">
              <w:rPr>
                <w:noProof/>
                <w:webHidden/>
              </w:rPr>
              <w:tab/>
            </w:r>
            <w:r w:rsidR="006E7AF5">
              <w:rPr>
                <w:noProof/>
                <w:webHidden/>
              </w:rPr>
              <w:fldChar w:fldCharType="begin"/>
            </w:r>
            <w:r w:rsidR="006E7AF5">
              <w:rPr>
                <w:noProof/>
                <w:webHidden/>
              </w:rPr>
              <w:instrText xml:space="preserve"> PAGEREF _Toc93319395 \h </w:instrText>
            </w:r>
            <w:r w:rsidR="006E7AF5">
              <w:rPr>
                <w:noProof/>
                <w:webHidden/>
              </w:rPr>
            </w:r>
            <w:r w:rsidR="006E7AF5">
              <w:rPr>
                <w:noProof/>
                <w:webHidden/>
              </w:rPr>
              <w:fldChar w:fldCharType="separate"/>
            </w:r>
            <w:r w:rsidR="006E7AF5">
              <w:rPr>
                <w:noProof/>
                <w:webHidden/>
              </w:rPr>
              <w:t>40</w:t>
            </w:r>
            <w:r w:rsidR="006E7AF5">
              <w:rPr>
                <w:noProof/>
                <w:webHidden/>
              </w:rPr>
              <w:fldChar w:fldCharType="end"/>
            </w:r>
          </w:hyperlink>
        </w:p>
        <w:p w14:paraId="0203BC46" w14:textId="2E6FDD58"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396" w:history="1">
            <w:r w:rsidR="006E7AF5" w:rsidRPr="005C4A05">
              <w:rPr>
                <w:rStyle w:val="Hiperveza"/>
                <w:noProof/>
                <w:lang w:val="hr-HR" w:bidi="en-US"/>
              </w:rPr>
              <w:t>5.2.1</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Zgradarstvo</w:t>
            </w:r>
            <w:r w:rsidR="006E7AF5">
              <w:rPr>
                <w:noProof/>
                <w:webHidden/>
              </w:rPr>
              <w:tab/>
            </w:r>
            <w:r w:rsidR="006E7AF5">
              <w:rPr>
                <w:noProof/>
                <w:webHidden/>
              </w:rPr>
              <w:fldChar w:fldCharType="begin"/>
            </w:r>
            <w:r w:rsidR="006E7AF5">
              <w:rPr>
                <w:noProof/>
                <w:webHidden/>
              </w:rPr>
              <w:instrText xml:space="preserve"> PAGEREF _Toc93319396 \h </w:instrText>
            </w:r>
            <w:r w:rsidR="006E7AF5">
              <w:rPr>
                <w:noProof/>
                <w:webHidden/>
              </w:rPr>
            </w:r>
            <w:r w:rsidR="006E7AF5">
              <w:rPr>
                <w:noProof/>
                <w:webHidden/>
              </w:rPr>
              <w:fldChar w:fldCharType="separate"/>
            </w:r>
            <w:r w:rsidR="006E7AF5">
              <w:rPr>
                <w:noProof/>
                <w:webHidden/>
              </w:rPr>
              <w:t>40</w:t>
            </w:r>
            <w:r w:rsidR="006E7AF5">
              <w:rPr>
                <w:noProof/>
                <w:webHidden/>
              </w:rPr>
              <w:fldChar w:fldCharType="end"/>
            </w:r>
          </w:hyperlink>
        </w:p>
        <w:p w14:paraId="645A7004" w14:textId="4061DBF5"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397" w:history="1">
            <w:r w:rsidR="006E7AF5" w:rsidRPr="005C4A05">
              <w:rPr>
                <w:rStyle w:val="Hiperveza"/>
                <w:noProof/>
                <w:lang w:val="hr-HR" w:bidi="en-US"/>
              </w:rPr>
              <w:t>5.2.2</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Javna rasvjeta</w:t>
            </w:r>
            <w:r w:rsidR="006E7AF5">
              <w:rPr>
                <w:noProof/>
                <w:webHidden/>
              </w:rPr>
              <w:tab/>
            </w:r>
            <w:r w:rsidR="006E7AF5">
              <w:rPr>
                <w:noProof/>
                <w:webHidden/>
              </w:rPr>
              <w:fldChar w:fldCharType="begin"/>
            </w:r>
            <w:r w:rsidR="006E7AF5">
              <w:rPr>
                <w:noProof/>
                <w:webHidden/>
              </w:rPr>
              <w:instrText xml:space="preserve"> PAGEREF _Toc93319397 \h </w:instrText>
            </w:r>
            <w:r w:rsidR="006E7AF5">
              <w:rPr>
                <w:noProof/>
                <w:webHidden/>
              </w:rPr>
            </w:r>
            <w:r w:rsidR="006E7AF5">
              <w:rPr>
                <w:noProof/>
                <w:webHidden/>
              </w:rPr>
              <w:fldChar w:fldCharType="separate"/>
            </w:r>
            <w:r w:rsidR="006E7AF5">
              <w:rPr>
                <w:noProof/>
                <w:webHidden/>
              </w:rPr>
              <w:t>41</w:t>
            </w:r>
            <w:r w:rsidR="006E7AF5">
              <w:rPr>
                <w:noProof/>
                <w:webHidden/>
              </w:rPr>
              <w:fldChar w:fldCharType="end"/>
            </w:r>
          </w:hyperlink>
        </w:p>
        <w:p w14:paraId="7C883832" w14:textId="0788795A"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398" w:history="1">
            <w:r w:rsidR="006E7AF5" w:rsidRPr="005C4A05">
              <w:rPr>
                <w:rStyle w:val="Hiperveza"/>
                <w:noProof/>
                <w:lang w:val="hr-HR" w:bidi="en-US"/>
              </w:rPr>
              <w:t>5.2.3</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Sektor prometa</w:t>
            </w:r>
            <w:r w:rsidR="006E7AF5">
              <w:rPr>
                <w:noProof/>
                <w:webHidden/>
              </w:rPr>
              <w:tab/>
            </w:r>
            <w:r w:rsidR="006E7AF5">
              <w:rPr>
                <w:noProof/>
                <w:webHidden/>
              </w:rPr>
              <w:fldChar w:fldCharType="begin"/>
            </w:r>
            <w:r w:rsidR="006E7AF5">
              <w:rPr>
                <w:noProof/>
                <w:webHidden/>
              </w:rPr>
              <w:instrText xml:space="preserve"> PAGEREF _Toc93319398 \h </w:instrText>
            </w:r>
            <w:r w:rsidR="006E7AF5">
              <w:rPr>
                <w:noProof/>
                <w:webHidden/>
              </w:rPr>
            </w:r>
            <w:r w:rsidR="006E7AF5">
              <w:rPr>
                <w:noProof/>
                <w:webHidden/>
              </w:rPr>
              <w:fldChar w:fldCharType="separate"/>
            </w:r>
            <w:r w:rsidR="006E7AF5">
              <w:rPr>
                <w:noProof/>
                <w:webHidden/>
              </w:rPr>
              <w:t>42</w:t>
            </w:r>
            <w:r w:rsidR="006E7AF5">
              <w:rPr>
                <w:noProof/>
                <w:webHidden/>
              </w:rPr>
              <w:fldChar w:fldCharType="end"/>
            </w:r>
          </w:hyperlink>
        </w:p>
        <w:p w14:paraId="10E0D8D8" w14:textId="4A079116"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399" w:history="1">
            <w:r w:rsidR="006E7AF5" w:rsidRPr="005C4A05">
              <w:rPr>
                <w:rStyle w:val="Hiperveza"/>
                <w:noProof/>
                <w:lang w:val="hr-HR" w:bidi="en-US"/>
              </w:rPr>
              <w:t>5.2.4</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BAU 2030 – sumarni prikaz</w:t>
            </w:r>
            <w:r w:rsidR="006E7AF5">
              <w:rPr>
                <w:noProof/>
                <w:webHidden/>
              </w:rPr>
              <w:tab/>
            </w:r>
            <w:r w:rsidR="006E7AF5">
              <w:rPr>
                <w:noProof/>
                <w:webHidden/>
              </w:rPr>
              <w:fldChar w:fldCharType="begin"/>
            </w:r>
            <w:r w:rsidR="006E7AF5">
              <w:rPr>
                <w:noProof/>
                <w:webHidden/>
              </w:rPr>
              <w:instrText xml:space="preserve"> PAGEREF _Toc93319399 \h </w:instrText>
            </w:r>
            <w:r w:rsidR="006E7AF5">
              <w:rPr>
                <w:noProof/>
                <w:webHidden/>
              </w:rPr>
            </w:r>
            <w:r w:rsidR="006E7AF5">
              <w:rPr>
                <w:noProof/>
                <w:webHidden/>
              </w:rPr>
              <w:fldChar w:fldCharType="separate"/>
            </w:r>
            <w:r w:rsidR="006E7AF5">
              <w:rPr>
                <w:noProof/>
                <w:webHidden/>
              </w:rPr>
              <w:t>45</w:t>
            </w:r>
            <w:r w:rsidR="006E7AF5">
              <w:rPr>
                <w:noProof/>
                <w:webHidden/>
              </w:rPr>
              <w:fldChar w:fldCharType="end"/>
            </w:r>
          </w:hyperlink>
        </w:p>
        <w:p w14:paraId="1CEB818E" w14:textId="3ABF8477"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00" w:history="1">
            <w:r w:rsidR="006E7AF5" w:rsidRPr="005C4A05">
              <w:rPr>
                <w:rStyle w:val="Hiperveza"/>
                <w:noProof/>
                <w:lang w:val="hr-HR" w:bidi="en-US"/>
              </w:rPr>
              <w:t>5.3</w:t>
            </w:r>
            <w:r w:rsidR="006E7AF5">
              <w:rPr>
                <w:rFonts w:eastAsiaTheme="minorEastAsia" w:cstheme="minorBidi"/>
                <w:smallCaps w:val="0"/>
                <w:noProof/>
                <w:sz w:val="22"/>
                <w:szCs w:val="22"/>
                <w:lang w:val="hr-HR" w:eastAsia="hr-HR"/>
              </w:rPr>
              <w:tab/>
            </w:r>
            <w:r w:rsidR="006E7AF5" w:rsidRPr="005C4A05">
              <w:rPr>
                <w:rStyle w:val="Hiperveza"/>
                <w:noProof/>
                <w:lang w:val="hr-HR" w:bidi="en-US"/>
              </w:rPr>
              <w:t>MJERE 2030 – Scenarij s mjerama</w:t>
            </w:r>
            <w:r w:rsidR="006E7AF5">
              <w:rPr>
                <w:noProof/>
                <w:webHidden/>
              </w:rPr>
              <w:tab/>
            </w:r>
            <w:r w:rsidR="006E7AF5">
              <w:rPr>
                <w:noProof/>
                <w:webHidden/>
              </w:rPr>
              <w:fldChar w:fldCharType="begin"/>
            </w:r>
            <w:r w:rsidR="006E7AF5">
              <w:rPr>
                <w:noProof/>
                <w:webHidden/>
              </w:rPr>
              <w:instrText xml:space="preserve"> PAGEREF _Toc93319400 \h </w:instrText>
            </w:r>
            <w:r w:rsidR="006E7AF5">
              <w:rPr>
                <w:noProof/>
                <w:webHidden/>
              </w:rPr>
            </w:r>
            <w:r w:rsidR="006E7AF5">
              <w:rPr>
                <w:noProof/>
                <w:webHidden/>
              </w:rPr>
              <w:fldChar w:fldCharType="separate"/>
            </w:r>
            <w:r w:rsidR="006E7AF5">
              <w:rPr>
                <w:noProof/>
                <w:webHidden/>
              </w:rPr>
              <w:t>45</w:t>
            </w:r>
            <w:r w:rsidR="006E7AF5">
              <w:rPr>
                <w:noProof/>
                <w:webHidden/>
              </w:rPr>
              <w:fldChar w:fldCharType="end"/>
            </w:r>
          </w:hyperlink>
        </w:p>
        <w:p w14:paraId="11D5E913" w14:textId="031605D2"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401" w:history="1">
            <w:r w:rsidR="006E7AF5" w:rsidRPr="005C4A05">
              <w:rPr>
                <w:rStyle w:val="Hiperveza"/>
                <w:noProof/>
                <w:lang w:val="hr-HR" w:bidi="en-US"/>
              </w:rPr>
              <w:t>5.3.1</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Zgradarstvo</w:t>
            </w:r>
            <w:r w:rsidR="006E7AF5">
              <w:rPr>
                <w:noProof/>
                <w:webHidden/>
              </w:rPr>
              <w:tab/>
            </w:r>
            <w:r w:rsidR="006E7AF5">
              <w:rPr>
                <w:noProof/>
                <w:webHidden/>
              </w:rPr>
              <w:fldChar w:fldCharType="begin"/>
            </w:r>
            <w:r w:rsidR="006E7AF5">
              <w:rPr>
                <w:noProof/>
                <w:webHidden/>
              </w:rPr>
              <w:instrText xml:space="preserve"> PAGEREF _Toc93319401 \h </w:instrText>
            </w:r>
            <w:r w:rsidR="006E7AF5">
              <w:rPr>
                <w:noProof/>
                <w:webHidden/>
              </w:rPr>
            </w:r>
            <w:r w:rsidR="006E7AF5">
              <w:rPr>
                <w:noProof/>
                <w:webHidden/>
              </w:rPr>
              <w:fldChar w:fldCharType="separate"/>
            </w:r>
            <w:r w:rsidR="006E7AF5">
              <w:rPr>
                <w:noProof/>
                <w:webHidden/>
              </w:rPr>
              <w:t>46</w:t>
            </w:r>
            <w:r w:rsidR="006E7AF5">
              <w:rPr>
                <w:noProof/>
                <w:webHidden/>
              </w:rPr>
              <w:fldChar w:fldCharType="end"/>
            </w:r>
          </w:hyperlink>
        </w:p>
        <w:p w14:paraId="565B3220" w14:textId="7067CA53"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402" w:history="1">
            <w:r w:rsidR="006E7AF5" w:rsidRPr="005C4A05">
              <w:rPr>
                <w:rStyle w:val="Hiperveza"/>
                <w:noProof/>
                <w:lang w:val="hr-HR" w:bidi="en-US"/>
              </w:rPr>
              <w:t>5.3.2</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Javna rasvjeta</w:t>
            </w:r>
            <w:r w:rsidR="006E7AF5">
              <w:rPr>
                <w:noProof/>
                <w:webHidden/>
              </w:rPr>
              <w:tab/>
            </w:r>
            <w:r w:rsidR="006E7AF5">
              <w:rPr>
                <w:noProof/>
                <w:webHidden/>
              </w:rPr>
              <w:fldChar w:fldCharType="begin"/>
            </w:r>
            <w:r w:rsidR="006E7AF5">
              <w:rPr>
                <w:noProof/>
                <w:webHidden/>
              </w:rPr>
              <w:instrText xml:space="preserve"> PAGEREF _Toc93319402 \h </w:instrText>
            </w:r>
            <w:r w:rsidR="006E7AF5">
              <w:rPr>
                <w:noProof/>
                <w:webHidden/>
              </w:rPr>
            </w:r>
            <w:r w:rsidR="006E7AF5">
              <w:rPr>
                <w:noProof/>
                <w:webHidden/>
              </w:rPr>
              <w:fldChar w:fldCharType="separate"/>
            </w:r>
            <w:r w:rsidR="006E7AF5">
              <w:rPr>
                <w:noProof/>
                <w:webHidden/>
              </w:rPr>
              <w:t>47</w:t>
            </w:r>
            <w:r w:rsidR="006E7AF5">
              <w:rPr>
                <w:noProof/>
                <w:webHidden/>
              </w:rPr>
              <w:fldChar w:fldCharType="end"/>
            </w:r>
          </w:hyperlink>
        </w:p>
        <w:p w14:paraId="039EE69F" w14:textId="50390E95"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403" w:history="1">
            <w:r w:rsidR="006E7AF5" w:rsidRPr="005C4A05">
              <w:rPr>
                <w:rStyle w:val="Hiperveza"/>
                <w:noProof/>
                <w:lang w:val="hr-HR" w:bidi="en-US"/>
              </w:rPr>
              <w:t>5.3.3</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Sektor prometa</w:t>
            </w:r>
            <w:r w:rsidR="006E7AF5">
              <w:rPr>
                <w:noProof/>
                <w:webHidden/>
              </w:rPr>
              <w:tab/>
            </w:r>
            <w:r w:rsidR="006E7AF5">
              <w:rPr>
                <w:noProof/>
                <w:webHidden/>
              </w:rPr>
              <w:fldChar w:fldCharType="begin"/>
            </w:r>
            <w:r w:rsidR="006E7AF5">
              <w:rPr>
                <w:noProof/>
                <w:webHidden/>
              </w:rPr>
              <w:instrText xml:space="preserve"> PAGEREF _Toc93319403 \h </w:instrText>
            </w:r>
            <w:r w:rsidR="006E7AF5">
              <w:rPr>
                <w:noProof/>
                <w:webHidden/>
              </w:rPr>
            </w:r>
            <w:r w:rsidR="006E7AF5">
              <w:rPr>
                <w:noProof/>
                <w:webHidden/>
              </w:rPr>
              <w:fldChar w:fldCharType="separate"/>
            </w:r>
            <w:r w:rsidR="006E7AF5">
              <w:rPr>
                <w:noProof/>
                <w:webHidden/>
              </w:rPr>
              <w:t>47</w:t>
            </w:r>
            <w:r w:rsidR="006E7AF5">
              <w:rPr>
                <w:noProof/>
                <w:webHidden/>
              </w:rPr>
              <w:fldChar w:fldCharType="end"/>
            </w:r>
          </w:hyperlink>
        </w:p>
        <w:p w14:paraId="020211F2" w14:textId="3F5EA088"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404" w:history="1">
            <w:r w:rsidR="006E7AF5" w:rsidRPr="005C4A05">
              <w:rPr>
                <w:rStyle w:val="Hiperveza"/>
                <w:noProof/>
                <w:lang w:val="hr-HR" w:bidi="en-US"/>
              </w:rPr>
              <w:t>5.3.4</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MJERE 2030 – sumarni prikaz</w:t>
            </w:r>
            <w:r w:rsidR="006E7AF5">
              <w:rPr>
                <w:noProof/>
                <w:webHidden/>
              </w:rPr>
              <w:tab/>
            </w:r>
            <w:r w:rsidR="006E7AF5">
              <w:rPr>
                <w:noProof/>
                <w:webHidden/>
              </w:rPr>
              <w:fldChar w:fldCharType="begin"/>
            </w:r>
            <w:r w:rsidR="006E7AF5">
              <w:rPr>
                <w:noProof/>
                <w:webHidden/>
              </w:rPr>
              <w:instrText xml:space="preserve"> PAGEREF _Toc93319404 \h </w:instrText>
            </w:r>
            <w:r w:rsidR="006E7AF5">
              <w:rPr>
                <w:noProof/>
                <w:webHidden/>
              </w:rPr>
            </w:r>
            <w:r w:rsidR="006E7AF5">
              <w:rPr>
                <w:noProof/>
                <w:webHidden/>
              </w:rPr>
              <w:fldChar w:fldCharType="separate"/>
            </w:r>
            <w:r w:rsidR="006E7AF5">
              <w:rPr>
                <w:noProof/>
                <w:webHidden/>
              </w:rPr>
              <w:t>50</w:t>
            </w:r>
            <w:r w:rsidR="006E7AF5">
              <w:rPr>
                <w:noProof/>
                <w:webHidden/>
              </w:rPr>
              <w:fldChar w:fldCharType="end"/>
            </w:r>
          </w:hyperlink>
        </w:p>
        <w:p w14:paraId="24771C86" w14:textId="616D7C08"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05" w:history="1">
            <w:r w:rsidR="006E7AF5" w:rsidRPr="005C4A05">
              <w:rPr>
                <w:rStyle w:val="Hiperveza"/>
                <w:noProof/>
                <w:lang w:val="hr-HR" w:bidi="en-US"/>
              </w:rPr>
              <w:t>5.4</w:t>
            </w:r>
            <w:r w:rsidR="006E7AF5">
              <w:rPr>
                <w:rFonts w:eastAsiaTheme="minorEastAsia" w:cstheme="minorBidi"/>
                <w:smallCaps w:val="0"/>
                <w:noProof/>
                <w:sz w:val="22"/>
                <w:szCs w:val="22"/>
                <w:lang w:val="hr-HR" w:eastAsia="hr-HR"/>
              </w:rPr>
              <w:tab/>
            </w:r>
            <w:r w:rsidR="006E7AF5" w:rsidRPr="005C4A05">
              <w:rPr>
                <w:rStyle w:val="Hiperveza"/>
                <w:noProof/>
                <w:lang w:val="hr-HR" w:bidi="en-US"/>
              </w:rPr>
              <w:t>Usporedba projekcija smanjenja emisija CO2 do 2030. prema scenarijima</w:t>
            </w:r>
            <w:r w:rsidR="006E7AF5">
              <w:rPr>
                <w:noProof/>
                <w:webHidden/>
              </w:rPr>
              <w:tab/>
            </w:r>
            <w:r w:rsidR="006E7AF5">
              <w:rPr>
                <w:noProof/>
                <w:webHidden/>
              </w:rPr>
              <w:fldChar w:fldCharType="begin"/>
            </w:r>
            <w:r w:rsidR="006E7AF5">
              <w:rPr>
                <w:noProof/>
                <w:webHidden/>
              </w:rPr>
              <w:instrText xml:space="preserve"> PAGEREF _Toc93319405 \h </w:instrText>
            </w:r>
            <w:r w:rsidR="006E7AF5">
              <w:rPr>
                <w:noProof/>
                <w:webHidden/>
              </w:rPr>
            </w:r>
            <w:r w:rsidR="006E7AF5">
              <w:rPr>
                <w:noProof/>
                <w:webHidden/>
              </w:rPr>
              <w:fldChar w:fldCharType="separate"/>
            </w:r>
            <w:r w:rsidR="006E7AF5">
              <w:rPr>
                <w:noProof/>
                <w:webHidden/>
              </w:rPr>
              <w:t>51</w:t>
            </w:r>
            <w:r w:rsidR="006E7AF5">
              <w:rPr>
                <w:noProof/>
                <w:webHidden/>
              </w:rPr>
              <w:fldChar w:fldCharType="end"/>
            </w:r>
          </w:hyperlink>
        </w:p>
        <w:p w14:paraId="088E0F96" w14:textId="6084DB68"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406" w:history="1">
            <w:r w:rsidR="006E7AF5" w:rsidRPr="005C4A05">
              <w:rPr>
                <w:rStyle w:val="Hiperveza"/>
                <w:noProof/>
                <w:lang w:val="hr-HR" w:bidi="en-US"/>
              </w:rPr>
              <w:t>5.4.1</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Potrošnja energije</w:t>
            </w:r>
            <w:r w:rsidR="006E7AF5">
              <w:rPr>
                <w:noProof/>
                <w:webHidden/>
              </w:rPr>
              <w:tab/>
            </w:r>
            <w:r w:rsidR="006E7AF5">
              <w:rPr>
                <w:noProof/>
                <w:webHidden/>
              </w:rPr>
              <w:fldChar w:fldCharType="begin"/>
            </w:r>
            <w:r w:rsidR="006E7AF5">
              <w:rPr>
                <w:noProof/>
                <w:webHidden/>
              </w:rPr>
              <w:instrText xml:space="preserve"> PAGEREF _Toc93319406 \h </w:instrText>
            </w:r>
            <w:r w:rsidR="006E7AF5">
              <w:rPr>
                <w:noProof/>
                <w:webHidden/>
              </w:rPr>
            </w:r>
            <w:r w:rsidR="006E7AF5">
              <w:rPr>
                <w:noProof/>
                <w:webHidden/>
              </w:rPr>
              <w:fldChar w:fldCharType="separate"/>
            </w:r>
            <w:r w:rsidR="006E7AF5">
              <w:rPr>
                <w:noProof/>
                <w:webHidden/>
              </w:rPr>
              <w:t>51</w:t>
            </w:r>
            <w:r w:rsidR="006E7AF5">
              <w:rPr>
                <w:noProof/>
                <w:webHidden/>
              </w:rPr>
              <w:fldChar w:fldCharType="end"/>
            </w:r>
          </w:hyperlink>
        </w:p>
        <w:p w14:paraId="4CF89BDF" w14:textId="705686E8"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407" w:history="1">
            <w:r w:rsidR="006E7AF5" w:rsidRPr="005C4A05">
              <w:rPr>
                <w:rStyle w:val="Hiperveza"/>
                <w:noProof/>
                <w:lang w:val="hr-HR" w:bidi="en-US"/>
              </w:rPr>
              <w:t>5.4.2</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Emisije CO2</w:t>
            </w:r>
            <w:r w:rsidR="006E7AF5">
              <w:rPr>
                <w:noProof/>
                <w:webHidden/>
              </w:rPr>
              <w:tab/>
            </w:r>
            <w:r w:rsidR="006E7AF5">
              <w:rPr>
                <w:noProof/>
                <w:webHidden/>
              </w:rPr>
              <w:fldChar w:fldCharType="begin"/>
            </w:r>
            <w:r w:rsidR="006E7AF5">
              <w:rPr>
                <w:noProof/>
                <w:webHidden/>
              </w:rPr>
              <w:instrText xml:space="preserve"> PAGEREF _Toc93319407 \h </w:instrText>
            </w:r>
            <w:r w:rsidR="006E7AF5">
              <w:rPr>
                <w:noProof/>
                <w:webHidden/>
              </w:rPr>
            </w:r>
            <w:r w:rsidR="006E7AF5">
              <w:rPr>
                <w:noProof/>
                <w:webHidden/>
              </w:rPr>
              <w:fldChar w:fldCharType="separate"/>
            </w:r>
            <w:r w:rsidR="006E7AF5">
              <w:rPr>
                <w:noProof/>
                <w:webHidden/>
              </w:rPr>
              <w:t>53</w:t>
            </w:r>
            <w:r w:rsidR="006E7AF5">
              <w:rPr>
                <w:noProof/>
                <w:webHidden/>
              </w:rPr>
              <w:fldChar w:fldCharType="end"/>
            </w:r>
          </w:hyperlink>
        </w:p>
        <w:p w14:paraId="7880A48E" w14:textId="1CFF63CE"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408" w:history="1">
            <w:r w:rsidR="006E7AF5" w:rsidRPr="005C4A05">
              <w:rPr>
                <w:rStyle w:val="Hiperveza"/>
                <w:noProof/>
                <w:lang w:val="hr-HR" w:bidi="en-US"/>
              </w:rPr>
              <w:t>5.4.3</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Zaključak</w:t>
            </w:r>
            <w:r w:rsidR="006E7AF5">
              <w:rPr>
                <w:noProof/>
                <w:webHidden/>
              </w:rPr>
              <w:tab/>
            </w:r>
            <w:r w:rsidR="006E7AF5">
              <w:rPr>
                <w:noProof/>
                <w:webHidden/>
              </w:rPr>
              <w:fldChar w:fldCharType="begin"/>
            </w:r>
            <w:r w:rsidR="006E7AF5">
              <w:rPr>
                <w:noProof/>
                <w:webHidden/>
              </w:rPr>
              <w:instrText xml:space="preserve"> PAGEREF _Toc93319408 \h </w:instrText>
            </w:r>
            <w:r w:rsidR="006E7AF5">
              <w:rPr>
                <w:noProof/>
                <w:webHidden/>
              </w:rPr>
            </w:r>
            <w:r w:rsidR="006E7AF5">
              <w:rPr>
                <w:noProof/>
                <w:webHidden/>
              </w:rPr>
              <w:fldChar w:fldCharType="separate"/>
            </w:r>
            <w:r w:rsidR="006E7AF5">
              <w:rPr>
                <w:noProof/>
                <w:webHidden/>
              </w:rPr>
              <w:t>55</w:t>
            </w:r>
            <w:r w:rsidR="006E7AF5">
              <w:rPr>
                <w:noProof/>
                <w:webHidden/>
              </w:rPr>
              <w:fldChar w:fldCharType="end"/>
            </w:r>
          </w:hyperlink>
        </w:p>
        <w:p w14:paraId="7A35E706" w14:textId="219E97EE" w:rsidR="006E7AF5" w:rsidRDefault="00CA2919">
          <w:pPr>
            <w:pStyle w:val="Sadraj1"/>
            <w:tabs>
              <w:tab w:val="left" w:pos="440"/>
              <w:tab w:val="right" w:leader="dot" w:pos="9344"/>
            </w:tabs>
            <w:rPr>
              <w:rFonts w:eastAsiaTheme="minorEastAsia" w:cstheme="minorBidi"/>
              <w:b w:val="0"/>
              <w:bCs w:val="0"/>
              <w:caps w:val="0"/>
              <w:noProof/>
              <w:sz w:val="22"/>
              <w:szCs w:val="22"/>
              <w:lang w:val="hr-HR" w:eastAsia="hr-HR"/>
            </w:rPr>
          </w:pPr>
          <w:hyperlink w:anchor="_Toc93319409" w:history="1">
            <w:r w:rsidR="006E7AF5" w:rsidRPr="005C4A05">
              <w:rPr>
                <w:rStyle w:val="Hiperveza"/>
                <w:noProof/>
                <w:lang w:val="hr-HR" w:bidi="en-US"/>
              </w:rPr>
              <w:t>6</w:t>
            </w:r>
            <w:r w:rsidR="006E7AF5">
              <w:rPr>
                <w:rFonts w:eastAsiaTheme="minorEastAsia" w:cstheme="minorBidi"/>
                <w:b w:val="0"/>
                <w:bCs w:val="0"/>
                <w:caps w:val="0"/>
                <w:noProof/>
                <w:sz w:val="22"/>
                <w:szCs w:val="22"/>
                <w:lang w:val="hr-HR" w:eastAsia="hr-HR"/>
              </w:rPr>
              <w:tab/>
            </w:r>
            <w:r w:rsidR="006E7AF5" w:rsidRPr="005C4A05">
              <w:rPr>
                <w:rStyle w:val="Hiperveza"/>
                <w:noProof/>
                <w:lang w:val="hr-HR" w:bidi="en-US"/>
              </w:rPr>
              <w:t>Mjere za ublažavanja učinaka klimatskih promjena</w:t>
            </w:r>
            <w:r w:rsidR="006E7AF5">
              <w:rPr>
                <w:noProof/>
                <w:webHidden/>
              </w:rPr>
              <w:tab/>
            </w:r>
            <w:r w:rsidR="006E7AF5">
              <w:rPr>
                <w:noProof/>
                <w:webHidden/>
              </w:rPr>
              <w:fldChar w:fldCharType="begin"/>
            </w:r>
            <w:r w:rsidR="006E7AF5">
              <w:rPr>
                <w:noProof/>
                <w:webHidden/>
              </w:rPr>
              <w:instrText xml:space="preserve"> PAGEREF _Toc93319409 \h </w:instrText>
            </w:r>
            <w:r w:rsidR="006E7AF5">
              <w:rPr>
                <w:noProof/>
                <w:webHidden/>
              </w:rPr>
            </w:r>
            <w:r w:rsidR="006E7AF5">
              <w:rPr>
                <w:noProof/>
                <w:webHidden/>
              </w:rPr>
              <w:fldChar w:fldCharType="separate"/>
            </w:r>
            <w:r w:rsidR="006E7AF5">
              <w:rPr>
                <w:noProof/>
                <w:webHidden/>
              </w:rPr>
              <w:t>56</w:t>
            </w:r>
            <w:r w:rsidR="006E7AF5">
              <w:rPr>
                <w:noProof/>
                <w:webHidden/>
              </w:rPr>
              <w:fldChar w:fldCharType="end"/>
            </w:r>
          </w:hyperlink>
        </w:p>
        <w:p w14:paraId="00ECD2BC" w14:textId="52B1C5C2"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10" w:history="1">
            <w:r w:rsidR="006E7AF5" w:rsidRPr="005C4A05">
              <w:rPr>
                <w:rStyle w:val="Hiperveza"/>
                <w:noProof/>
                <w:lang w:val="hr-HR" w:bidi="en-US"/>
              </w:rPr>
              <w:t>6.1</w:t>
            </w:r>
            <w:r w:rsidR="006E7AF5">
              <w:rPr>
                <w:rFonts w:eastAsiaTheme="minorEastAsia" w:cstheme="minorBidi"/>
                <w:smallCaps w:val="0"/>
                <w:noProof/>
                <w:sz w:val="22"/>
                <w:szCs w:val="22"/>
                <w:lang w:val="hr-HR" w:eastAsia="hr-HR"/>
              </w:rPr>
              <w:tab/>
            </w:r>
            <w:r w:rsidR="006E7AF5" w:rsidRPr="005C4A05">
              <w:rPr>
                <w:rStyle w:val="Hiperveza"/>
                <w:noProof/>
                <w:lang w:val="hr-HR" w:bidi="en-US"/>
              </w:rPr>
              <w:t>Zgradarstvo</w:t>
            </w:r>
            <w:r w:rsidR="006E7AF5">
              <w:rPr>
                <w:noProof/>
                <w:webHidden/>
              </w:rPr>
              <w:tab/>
            </w:r>
            <w:r w:rsidR="006E7AF5">
              <w:rPr>
                <w:noProof/>
                <w:webHidden/>
              </w:rPr>
              <w:fldChar w:fldCharType="begin"/>
            </w:r>
            <w:r w:rsidR="006E7AF5">
              <w:rPr>
                <w:noProof/>
                <w:webHidden/>
              </w:rPr>
              <w:instrText xml:space="preserve"> PAGEREF _Toc93319410 \h </w:instrText>
            </w:r>
            <w:r w:rsidR="006E7AF5">
              <w:rPr>
                <w:noProof/>
                <w:webHidden/>
              </w:rPr>
            </w:r>
            <w:r w:rsidR="006E7AF5">
              <w:rPr>
                <w:noProof/>
                <w:webHidden/>
              </w:rPr>
              <w:fldChar w:fldCharType="separate"/>
            </w:r>
            <w:r w:rsidR="006E7AF5">
              <w:rPr>
                <w:noProof/>
                <w:webHidden/>
              </w:rPr>
              <w:t>56</w:t>
            </w:r>
            <w:r w:rsidR="006E7AF5">
              <w:rPr>
                <w:noProof/>
                <w:webHidden/>
              </w:rPr>
              <w:fldChar w:fldCharType="end"/>
            </w:r>
          </w:hyperlink>
        </w:p>
        <w:p w14:paraId="185D2C06" w14:textId="58C804F3"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411" w:history="1">
            <w:r w:rsidR="006E7AF5" w:rsidRPr="005C4A05">
              <w:rPr>
                <w:rStyle w:val="Hiperveza"/>
                <w:noProof/>
                <w:lang w:val="hr-HR" w:bidi="en-US"/>
              </w:rPr>
              <w:t>6.1.1</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Javne zgrade</w:t>
            </w:r>
            <w:r w:rsidR="006E7AF5">
              <w:rPr>
                <w:noProof/>
                <w:webHidden/>
              </w:rPr>
              <w:tab/>
            </w:r>
            <w:r w:rsidR="006E7AF5">
              <w:rPr>
                <w:noProof/>
                <w:webHidden/>
              </w:rPr>
              <w:fldChar w:fldCharType="begin"/>
            </w:r>
            <w:r w:rsidR="006E7AF5">
              <w:rPr>
                <w:noProof/>
                <w:webHidden/>
              </w:rPr>
              <w:instrText xml:space="preserve"> PAGEREF _Toc93319411 \h </w:instrText>
            </w:r>
            <w:r w:rsidR="006E7AF5">
              <w:rPr>
                <w:noProof/>
                <w:webHidden/>
              </w:rPr>
            </w:r>
            <w:r w:rsidR="006E7AF5">
              <w:rPr>
                <w:noProof/>
                <w:webHidden/>
              </w:rPr>
              <w:fldChar w:fldCharType="separate"/>
            </w:r>
            <w:r w:rsidR="006E7AF5">
              <w:rPr>
                <w:noProof/>
                <w:webHidden/>
              </w:rPr>
              <w:t>56</w:t>
            </w:r>
            <w:r w:rsidR="006E7AF5">
              <w:rPr>
                <w:noProof/>
                <w:webHidden/>
              </w:rPr>
              <w:fldChar w:fldCharType="end"/>
            </w:r>
          </w:hyperlink>
        </w:p>
        <w:p w14:paraId="496E9EB9" w14:textId="2BF95B70"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412" w:history="1">
            <w:r w:rsidR="006E7AF5" w:rsidRPr="005C4A05">
              <w:rPr>
                <w:rStyle w:val="Hiperveza"/>
                <w:noProof/>
                <w:lang w:val="hr-HR" w:bidi="en-US"/>
              </w:rPr>
              <w:t>6.1.2</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Uslužni i komercijalni sector</w:t>
            </w:r>
            <w:r w:rsidR="006E7AF5">
              <w:rPr>
                <w:noProof/>
                <w:webHidden/>
              </w:rPr>
              <w:tab/>
            </w:r>
            <w:r w:rsidR="006E7AF5">
              <w:rPr>
                <w:noProof/>
                <w:webHidden/>
              </w:rPr>
              <w:fldChar w:fldCharType="begin"/>
            </w:r>
            <w:r w:rsidR="006E7AF5">
              <w:rPr>
                <w:noProof/>
                <w:webHidden/>
              </w:rPr>
              <w:instrText xml:space="preserve"> PAGEREF _Toc93319412 \h </w:instrText>
            </w:r>
            <w:r w:rsidR="006E7AF5">
              <w:rPr>
                <w:noProof/>
                <w:webHidden/>
              </w:rPr>
            </w:r>
            <w:r w:rsidR="006E7AF5">
              <w:rPr>
                <w:noProof/>
                <w:webHidden/>
              </w:rPr>
              <w:fldChar w:fldCharType="separate"/>
            </w:r>
            <w:r w:rsidR="006E7AF5">
              <w:rPr>
                <w:noProof/>
                <w:webHidden/>
              </w:rPr>
              <w:t>57</w:t>
            </w:r>
            <w:r w:rsidR="006E7AF5">
              <w:rPr>
                <w:noProof/>
                <w:webHidden/>
              </w:rPr>
              <w:fldChar w:fldCharType="end"/>
            </w:r>
          </w:hyperlink>
        </w:p>
        <w:p w14:paraId="33CBFB8F" w14:textId="5C059AF3"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413" w:history="1">
            <w:r w:rsidR="006E7AF5" w:rsidRPr="005C4A05">
              <w:rPr>
                <w:rStyle w:val="Hiperveza"/>
                <w:noProof/>
                <w:lang w:val="hr-HR" w:bidi="en-US"/>
              </w:rPr>
              <w:t>6.1.3</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Kućanstva</w:t>
            </w:r>
            <w:r w:rsidR="006E7AF5">
              <w:rPr>
                <w:noProof/>
                <w:webHidden/>
              </w:rPr>
              <w:tab/>
            </w:r>
            <w:r w:rsidR="006E7AF5">
              <w:rPr>
                <w:noProof/>
                <w:webHidden/>
              </w:rPr>
              <w:fldChar w:fldCharType="begin"/>
            </w:r>
            <w:r w:rsidR="006E7AF5">
              <w:rPr>
                <w:noProof/>
                <w:webHidden/>
              </w:rPr>
              <w:instrText xml:space="preserve"> PAGEREF _Toc93319413 \h </w:instrText>
            </w:r>
            <w:r w:rsidR="006E7AF5">
              <w:rPr>
                <w:noProof/>
                <w:webHidden/>
              </w:rPr>
            </w:r>
            <w:r w:rsidR="006E7AF5">
              <w:rPr>
                <w:noProof/>
                <w:webHidden/>
              </w:rPr>
              <w:fldChar w:fldCharType="separate"/>
            </w:r>
            <w:r w:rsidR="006E7AF5">
              <w:rPr>
                <w:noProof/>
                <w:webHidden/>
              </w:rPr>
              <w:t>57</w:t>
            </w:r>
            <w:r w:rsidR="006E7AF5">
              <w:rPr>
                <w:noProof/>
                <w:webHidden/>
              </w:rPr>
              <w:fldChar w:fldCharType="end"/>
            </w:r>
          </w:hyperlink>
        </w:p>
        <w:p w14:paraId="337E5EBD" w14:textId="1893A721"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14" w:history="1">
            <w:r w:rsidR="006E7AF5" w:rsidRPr="005C4A05">
              <w:rPr>
                <w:rStyle w:val="Hiperveza"/>
                <w:noProof/>
                <w:lang w:val="hr-HR" w:bidi="en-US"/>
              </w:rPr>
              <w:t>6.2</w:t>
            </w:r>
            <w:r w:rsidR="006E7AF5">
              <w:rPr>
                <w:rFonts w:eastAsiaTheme="minorEastAsia" w:cstheme="minorBidi"/>
                <w:smallCaps w:val="0"/>
                <w:noProof/>
                <w:sz w:val="22"/>
                <w:szCs w:val="22"/>
                <w:lang w:val="hr-HR" w:eastAsia="hr-HR"/>
              </w:rPr>
              <w:tab/>
            </w:r>
            <w:r w:rsidR="006E7AF5" w:rsidRPr="005C4A05">
              <w:rPr>
                <w:rStyle w:val="Hiperveza"/>
                <w:noProof/>
                <w:lang w:val="hr-HR" w:bidi="en-US"/>
              </w:rPr>
              <w:t>Javna rasvjeta</w:t>
            </w:r>
            <w:r w:rsidR="006E7AF5">
              <w:rPr>
                <w:noProof/>
                <w:webHidden/>
              </w:rPr>
              <w:tab/>
            </w:r>
            <w:r w:rsidR="006E7AF5">
              <w:rPr>
                <w:noProof/>
                <w:webHidden/>
              </w:rPr>
              <w:fldChar w:fldCharType="begin"/>
            </w:r>
            <w:r w:rsidR="006E7AF5">
              <w:rPr>
                <w:noProof/>
                <w:webHidden/>
              </w:rPr>
              <w:instrText xml:space="preserve"> PAGEREF _Toc93319414 \h </w:instrText>
            </w:r>
            <w:r w:rsidR="006E7AF5">
              <w:rPr>
                <w:noProof/>
                <w:webHidden/>
              </w:rPr>
            </w:r>
            <w:r w:rsidR="006E7AF5">
              <w:rPr>
                <w:noProof/>
                <w:webHidden/>
              </w:rPr>
              <w:fldChar w:fldCharType="separate"/>
            </w:r>
            <w:r w:rsidR="006E7AF5">
              <w:rPr>
                <w:noProof/>
                <w:webHidden/>
              </w:rPr>
              <w:t>59</w:t>
            </w:r>
            <w:r w:rsidR="006E7AF5">
              <w:rPr>
                <w:noProof/>
                <w:webHidden/>
              </w:rPr>
              <w:fldChar w:fldCharType="end"/>
            </w:r>
          </w:hyperlink>
        </w:p>
        <w:p w14:paraId="12053E92" w14:textId="77894807"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15" w:history="1">
            <w:r w:rsidR="006E7AF5" w:rsidRPr="005C4A05">
              <w:rPr>
                <w:rStyle w:val="Hiperveza"/>
                <w:noProof/>
                <w:lang w:val="hr-HR" w:bidi="en-US"/>
              </w:rPr>
              <w:t>6.3</w:t>
            </w:r>
            <w:r w:rsidR="006E7AF5">
              <w:rPr>
                <w:rFonts w:eastAsiaTheme="minorEastAsia" w:cstheme="minorBidi"/>
                <w:smallCaps w:val="0"/>
                <w:noProof/>
                <w:sz w:val="22"/>
                <w:szCs w:val="22"/>
                <w:lang w:val="hr-HR" w:eastAsia="hr-HR"/>
              </w:rPr>
              <w:tab/>
            </w:r>
            <w:r w:rsidR="006E7AF5" w:rsidRPr="005C4A05">
              <w:rPr>
                <w:rStyle w:val="Hiperveza"/>
                <w:noProof/>
                <w:lang w:val="hr-HR" w:bidi="en-US"/>
              </w:rPr>
              <w:t>Promet</w:t>
            </w:r>
            <w:r w:rsidR="006E7AF5">
              <w:rPr>
                <w:noProof/>
                <w:webHidden/>
              </w:rPr>
              <w:tab/>
            </w:r>
            <w:r w:rsidR="006E7AF5">
              <w:rPr>
                <w:noProof/>
                <w:webHidden/>
              </w:rPr>
              <w:fldChar w:fldCharType="begin"/>
            </w:r>
            <w:r w:rsidR="006E7AF5">
              <w:rPr>
                <w:noProof/>
                <w:webHidden/>
              </w:rPr>
              <w:instrText xml:space="preserve"> PAGEREF _Toc93319415 \h </w:instrText>
            </w:r>
            <w:r w:rsidR="006E7AF5">
              <w:rPr>
                <w:noProof/>
                <w:webHidden/>
              </w:rPr>
            </w:r>
            <w:r w:rsidR="006E7AF5">
              <w:rPr>
                <w:noProof/>
                <w:webHidden/>
              </w:rPr>
              <w:fldChar w:fldCharType="separate"/>
            </w:r>
            <w:r w:rsidR="006E7AF5">
              <w:rPr>
                <w:noProof/>
                <w:webHidden/>
              </w:rPr>
              <w:t>60</w:t>
            </w:r>
            <w:r w:rsidR="006E7AF5">
              <w:rPr>
                <w:noProof/>
                <w:webHidden/>
              </w:rPr>
              <w:fldChar w:fldCharType="end"/>
            </w:r>
          </w:hyperlink>
        </w:p>
        <w:p w14:paraId="6E3E2C92" w14:textId="6FE6AD2F"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16" w:history="1">
            <w:r w:rsidR="006E7AF5" w:rsidRPr="005C4A05">
              <w:rPr>
                <w:rStyle w:val="Hiperveza"/>
                <w:noProof/>
                <w:lang w:val="hr-HR" w:bidi="en-US"/>
              </w:rPr>
              <w:t>6.4</w:t>
            </w:r>
            <w:r w:rsidR="006E7AF5">
              <w:rPr>
                <w:rFonts w:eastAsiaTheme="minorEastAsia" w:cstheme="minorBidi"/>
                <w:smallCaps w:val="0"/>
                <w:noProof/>
                <w:sz w:val="22"/>
                <w:szCs w:val="22"/>
                <w:lang w:val="hr-HR" w:eastAsia="hr-HR"/>
              </w:rPr>
              <w:tab/>
            </w:r>
            <w:r w:rsidR="006E7AF5" w:rsidRPr="005C4A05">
              <w:rPr>
                <w:rStyle w:val="Hiperveza"/>
                <w:noProof/>
                <w:lang w:val="hr-HR" w:bidi="en-US"/>
              </w:rPr>
              <w:t>Sumarni pregled ključnih mjera</w:t>
            </w:r>
            <w:r w:rsidR="006E7AF5">
              <w:rPr>
                <w:noProof/>
                <w:webHidden/>
              </w:rPr>
              <w:tab/>
            </w:r>
            <w:r w:rsidR="006E7AF5">
              <w:rPr>
                <w:noProof/>
                <w:webHidden/>
              </w:rPr>
              <w:fldChar w:fldCharType="begin"/>
            </w:r>
            <w:r w:rsidR="006E7AF5">
              <w:rPr>
                <w:noProof/>
                <w:webHidden/>
              </w:rPr>
              <w:instrText xml:space="preserve"> PAGEREF _Toc93319416 \h </w:instrText>
            </w:r>
            <w:r w:rsidR="006E7AF5">
              <w:rPr>
                <w:noProof/>
                <w:webHidden/>
              </w:rPr>
            </w:r>
            <w:r w:rsidR="006E7AF5">
              <w:rPr>
                <w:noProof/>
                <w:webHidden/>
              </w:rPr>
              <w:fldChar w:fldCharType="separate"/>
            </w:r>
            <w:r w:rsidR="006E7AF5">
              <w:rPr>
                <w:noProof/>
                <w:webHidden/>
              </w:rPr>
              <w:t>61</w:t>
            </w:r>
            <w:r w:rsidR="006E7AF5">
              <w:rPr>
                <w:noProof/>
                <w:webHidden/>
              </w:rPr>
              <w:fldChar w:fldCharType="end"/>
            </w:r>
          </w:hyperlink>
        </w:p>
        <w:p w14:paraId="6240CC75" w14:textId="28B59F82"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17" w:history="1">
            <w:r w:rsidR="006E7AF5" w:rsidRPr="005C4A05">
              <w:rPr>
                <w:rStyle w:val="Hiperveza"/>
                <w:noProof/>
                <w:lang w:val="hr-HR" w:bidi="en-US"/>
              </w:rPr>
              <w:t>6.5</w:t>
            </w:r>
            <w:r w:rsidR="006E7AF5">
              <w:rPr>
                <w:rFonts w:eastAsiaTheme="minorEastAsia" w:cstheme="minorBidi"/>
                <w:smallCaps w:val="0"/>
                <w:noProof/>
                <w:sz w:val="22"/>
                <w:szCs w:val="22"/>
                <w:lang w:val="hr-HR" w:eastAsia="hr-HR"/>
              </w:rPr>
              <w:tab/>
            </w:r>
            <w:r w:rsidR="006E7AF5" w:rsidRPr="005C4A05">
              <w:rPr>
                <w:rStyle w:val="Hiperveza"/>
                <w:noProof/>
                <w:lang w:val="hr-HR" w:bidi="en-US"/>
              </w:rPr>
              <w:t>Ostale mjere i aktivnosti</w:t>
            </w:r>
            <w:r w:rsidR="006E7AF5">
              <w:rPr>
                <w:noProof/>
                <w:webHidden/>
              </w:rPr>
              <w:tab/>
            </w:r>
            <w:r w:rsidR="006E7AF5">
              <w:rPr>
                <w:noProof/>
                <w:webHidden/>
              </w:rPr>
              <w:fldChar w:fldCharType="begin"/>
            </w:r>
            <w:r w:rsidR="006E7AF5">
              <w:rPr>
                <w:noProof/>
                <w:webHidden/>
              </w:rPr>
              <w:instrText xml:space="preserve"> PAGEREF _Toc93319417 \h </w:instrText>
            </w:r>
            <w:r w:rsidR="006E7AF5">
              <w:rPr>
                <w:noProof/>
                <w:webHidden/>
              </w:rPr>
            </w:r>
            <w:r w:rsidR="006E7AF5">
              <w:rPr>
                <w:noProof/>
                <w:webHidden/>
              </w:rPr>
              <w:fldChar w:fldCharType="separate"/>
            </w:r>
            <w:r w:rsidR="006E7AF5">
              <w:rPr>
                <w:noProof/>
                <w:webHidden/>
              </w:rPr>
              <w:t>62</w:t>
            </w:r>
            <w:r w:rsidR="006E7AF5">
              <w:rPr>
                <w:noProof/>
                <w:webHidden/>
              </w:rPr>
              <w:fldChar w:fldCharType="end"/>
            </w:r>
          </w:hyperlink>
        </w:p>
        <w:p w14:paraId="6AF0823D" w14:textId="6ECB2878"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418" w:history="1">
            <w:r w:rsidR="006E7AF5" w:rsidRPr="005C4A05">
              <w:rPr>
                <w:rStyle w:val="Hiperveza"/>
                <w:noProof/>
                <w:lang w:val="hr-HR" w:bidi="en-US"/>
              </w:rPr>
              <w:t>6.5.1</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Zelena javna nabava</w:t>
            </w:r>
            <w:r w:rsidR="006E7AF5">
              <w:rPr>
                <w:noProof/>
                <w:webHidden/>
              </w:rPr>
              <w:tab/>
            </w:r>
            <w:r w:rsidR="006E7AF5">
              <w:rPr>
                <w:noProof/>
                <w:webHidden/>
              </w:rPr>
              <w:fldChar w:fldCharType="begin"/>
            </w:r>
            <w:r w:rsidR="006E7AF5">
              <w:rPr>
                <w:noProof/>
                <w:webHidden/>
              </w:rPr>
              <w:instrText xml:space="preserve"> PAGEREF _Toc93319418 \h </w:instrText>
            </w:r>
            <w:r w:rsidR="006E7AF5">
              <w:rPr>
                <w:noProof/>
                <w:webHidden/>
              </w:rPr>
            </w:r>
            <w:r w:rsidR="006E7AF5">
              <w:rPr>
                <w:noProof/>
                <w:webHidden/>
              </w:rPr>
              <w:fldChar w:fldCharType="separate"/>
            </w:r>
            <w:r w:rsidR="006E7AF5">
              <w:rPr>
                <w:noProof/>
                <w:webHidden/>
              </w:rPr>
              <w:t>62</w:t>
            </w:r>
            <w:r w:rsidR="006E7AF5">
              <w:rPr>
                <w:noProof/>
                <w:webHidden/>
              </w:rPr>
              <w:fldChar w:fldCharType="end"/>
            </w:r>
          </w:hyperlink>
        </w:p>
        <w:p w14:paraId="27C140EB" w14:textId="5D99DECF"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419" w:history="1">
            <w:r w:rsidR="006E7AF5" w:rsidRPr="005C4A05">
              <w:rPr>
                <w:rStyle w:val="Hiperveza"/>
                <w:noProof/>
                <w:lang w:val="hr-HR" w:bidi="en-US"/>
              </w:rPr>
              <w:t>6.5.2</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Poticanje kupnje učinkovitijih klima uređaja</w:t>
            </w:r>
            <w:r w:rsidR="006E7AF5">
              <w:rPr>
                <w:noProof/>
                <w:webHidden/>
              </w:rPr>
              <w:tab/>
            </w:r>
            <w:r w:rsidR="006E7AF5">
              <w:rPr>
                <w:noProof/>
                <w:webHidden/>
              </w:rPr>
              <w:fldChar w:fldCharType="begin"/>
            </w:r>
            <w:r w:rsidR="006E7AF5">
              <w:rPr>
                <w:noProof/>
                <w:webHidden/>
              </w:rPr>
              <w:instrText xml:space="preserve"> PAGEREF _Toc93319419 \h </w:instrText>
            </w:r>
            <w:r w:rsidR="006E7AF5">
              <w:rPr>
                <w:noProof/>
                <w:webHidden/>
              </w:rPr>
            </w:r>
            <w:r w:rsidR="006E7AF5">
              <w:rPr>
                <w:noProof/>
                <w:webHidden/>
              </w:rPr>
              <w:fldChar w:fldCharType="separate"/>
            </w:r>
            <w:r w:rsidR="006E7AF5">
              <w:rPr>
                <w:noProof/>
                <w:webHidden/>
              </w:rPr>
              <w:t>63</w:t>
            </w:r>
            <w:r w:rsidR="006E7AF5">
              <w:rPr>
                <w:noProof/>
                <w:webHidden/>
              </w:rPr>
              <w:fldChar w:fldCharType="end"/>
            </w:r>
          </w:hyperlink>
        </w:p>
        <w:p w14:paraId="3BE43A6F" w14:textId="35FE971C"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420" w:history="1">
            <w:r w:rsidR="006E7AF5" w:rsidRPr="005C4A05">
              <w:rPr>
                <w:rStyle w:val="Hiperveza"/>
                <w:noProof/>
                <w:lang w:val="hr-HR" w:bidi="en-US"/>
              </w:rPr>
              <w:t>6.5.3</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Poticanje ugradnje fotonaponskih sustava u kućanstvima</w:t>
            </w:r>
            <w:r w:rsidR="006E7AF5">
              <w:rPr>
                <w:noProof/>
                <w:webHidden/>
              </w:rPr>
              <w:tab/>
            </w:r>
            <w:r w:rsidR="006E7AF5">
              <w:rPr>
                <w:noProof/>
                <w:webHidden/>
              </w:rPr>
              <w:fldChar w:fldCharType="begin"/>
            </w:r>
            <w:r w:rsidR="006E7AF5">
              <w:rPr>
                <w:noProof/>
                <w:webHidden/>
              </w:rPr>
              <w:instrText xml:space="preserve"> PAGEREF _Toc93319420 \h </w:instrText>
            </w:r>
            <w:r w:rsidR="006E7AF5">
              <w:rPr>
                <w:noProof/>
                <w:webHidden/>
              </w:rPr>
            </w:r>
            <w:r w:rsidR="006E7AF5">
              <w:rPr>
                <w:noProof/>
                <w:webHidden/>
              </w:rPr>
              <w:fldChar w:fldCharType="separate"/>
            </w:r>
            <w:r w:rsidR="006E7AF5">
              <w:rPr>
                <w:noProof/>
                <w:webHidden/>
              </w:rPr>
              <w:t>64</w:t>
            </w:r>
            <w:r w:rsidR="006E7AF5">
              <w:rPr>
                <w:noProof/>
                <w:webHidden/>
              </w:rPr>
              <w:fldChar w:fldCharType="end"/>
            </w:r>
          </w:hyperlink>
        </w:p>
        <w:p w14:paraId="3DA27D9B" w14:textId="7AFEB46A"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421" w:history="1">
            <w:r w:rsidR="006E7AF5" w:rsidRPr="005C4A05">
              <w:rPr>
                <w:rStyle w:val="Hiperveza"/>
                <w:noProof/>
                <w:lang w:val="hr-HR" w:bidi="en-US"/>
              </w:rPr>
              <w:t>6.5.4</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Postavljanje fotonaponskih sustava u javnim parkiralištima</w:t>
            </w:r>
            <w:r w:rsidR="006E7AF5">
              <w:rPr>
                <w:noProof/>
                <w:webHidden/>
              </w:rPr>
              <w:tab/>
            </w:r>
            <w:r w:rsidR="006E7AF5">
              <w:rPr>
                <w:noProof/>
                <w:webHidden/>
              </w:rPr>
              <w:fldChar w:fldCharType="begin"/>
            </w:r>
            <w:r w:rsidR="006E7AF5">
              <w:rPr>
                <w:noProof/>
                <w:webHidden/>
              </w:rPr>
              <w:instrText xml:space="preserve"> PAGEREF _Toc93319421 \h </w:instrText>
            </w:r>
            <w:r w:rsidR="006E7AF5">
              <w:rPr>
                <w:noProof/>
                <w:webHidden/>
              </w:rPr>
            </w:r>
            <w:r w:rsidR="006E7AF5">
              <w:rPr>
                <w:noProof/>
                <w:webHidden/>
              </w:rPr>
              <w:fldChar w:fldCharType="separate"/>
            </w:r>
            <w:r w:rsidR="006E7AF5">
              <w:rPr>
                <w:noProof/>
                <w:webHidden/>
              </w:rPr>
              <w:t>65</w:t>
            </w:r>
            <w:r w:rsidR="006E7AF5">
              <w:rPr>
                <w:noProof/>
                <w:webHidden/>
              </w:rPr>
              <w:fldChar w:fldCharType="end"/>
            </w:r>
          </w:hyperlink>
        </w:p>
        <w:p w14:paraId="1DB96F83" w14:textId="263CE65D"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422" w:history="1">
            <w:r w:rsidR="006E7AF5" w:rsidRPr="005C4A05">
              <w:rPr>
                <w:rStyle w:val="Hiperveza"/>
                <w:noProof/>
                <w:lang w:val="hr-HR" w:bidi="en-US"/>
              </w:rPr>
              <w:t>6.5.5</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Infrastruktura za punjenje električnih vozila</w:t>
            </w:r>
            <w:r w:rsidR="006E7AF5">
              <w:rPr>
                <w:noProof/>
                <w:webHidden/>
              </w:rPr>
              <w:tab/>
            </w:r>
            <w:r w:rsidR="006E7AF5">
              <w:rPr>
                <w:noProof/>
                <w:webHidden/>
              </w:rPr>
              <w:fldChar w:fldCharType="begin"/>
            </w:r>
            <w:r w:rsidR="006E7AF5">
              <w:rPr>
                <w:noProof/>
                <w:webHidden/>
              </w:rPr>
              <w:instrText xml:space="preserve"> PAGEREF _Toc93319422 \h </w:instrText>
            </w:r>
            <w:r w:rsidR="006E7AF5">
              <w:rPr>
                <w:noProof/>
                <w:webHidden/>
              </w:rPr>
            </w:r>
            <w:r w:rsidR="006E7AF5">
              <w:rPr>
                <w:noProof/>
                <w:webHidden/>
              </w:rPr>
              <w:fldChar w:fldCharType="separate"/>
            </w:r>
            <w:r w:rsidR="006E7AF5">
              <w:rPr>
                <w:noProof/>
                <w:webHidden/>
              </w:rPr>
              <w:t>65</w:t>
            </w:r>
            <w:r w:rsidR="006E7AF5">
              <w:rPr>
                <w:noProof/>
                <w:webHidden/>
              </w:rPr>
              <w:fldChar w:fldCharType="end"/>
            </w:r>
          </w:hyperlink>
        </w:p>
        <w:p w14:paraId="6DF7C403" w14:textId="019C9A96" w:rsidR="006E7AF5" w:rsidRDefault="00CA2919">
          <w:pPr>
            <w:pStyle w:val="Sadraj1"/>
            <w:tabs>
              <w:tab w:val="left" w:pos="440"/>
              <w:tab w:val="right" w:leader="dot" w:pos="9344"/>
            </w:tabs>
            <w:rPr>
              <w:rFonts w:eastAsiaTheme="minorEastAsia" w:cstheme="minorBidi"/>
              <w:b w:val="0"/>
              <w:bCs w:val="0"/>
              <w:caps w:val="0"/>
              <w:noProof/>
              <w:sz w:val="22"/>
              <w:szCs w:val="22"/>
              <w:lang w:val="hr-HR" w:eastAsia="hr-HR"/>
            </w:rPr>
          </w:pPr>
          <w:hyperlink w:anchor="_Toc93319423" w:history="1">
            <w:r w:rsidR="006E7AF5" w:rsidRPr="005C4A05">
              <w:rPr>
                <w:rStyle w:val="Hiperveza"/>
                <w:noProof/>
                <w:lang w:val="hr-HR" w:bidi="en-US"/>
              </w:rPr>
              <w:t>7</w:t>
            </w:r>
            <w:r w:rsidR="006E7AF5">
              <w:rPr>
                <w:rFonts w:eastAsiaTheme="minorEastAsia" w:cstheme="minorBidi"/>
                <w:b w:val="0"/>
                <w:bCs w:val="0"/>
                <w:caps w:val="0"/>
                <w:noProof/>
                <w:sz w:val="22"/>
                <w:szCs w:val="22"/>
                <w:lang w:val="hr-HR" w:eastAsia="hr-HR"/>
              </w:rPr>
              <w:tab/>
            </w:r>
            <w:r w:rsidR="006E7AF5" w:rsidRPr="005C4A05">
              <w:rPr>
                <w:rStyle w:val="Hiperveza"/>
                <w:noProof/>
                <w:lang w:val="hr-HR" w:bidi="en-US"/>
              </w:rPr>
              <w:t>Analiza ranjivosti i rizika</w:t>
            </w:r>
            <w:r w:rsidR="006E7AF5">
              <w:rPr>
                <w:noProof/>
                <w:webHidden/>
              </w:rPr>
              <w:tab/>
            </w:r>
            <w:r w:rsidR="006E7AF5">
              <w:rPr>
                <w:noProof/>
                <w:webHidden/>
              </w:rPr>
              <w:fldChar w:fldCharType="begin"/>
            </w:r>
            <w:r w:rsidR="006E7AF5">
              <w:rPr>
                <w:noProof/>
                <w:webHidden/>
              </w:rPr>
              <w:instrText xml:space="preserve"> PAGEREF _Toc93319423 \h </w:instrText>
            </w:r>
            <w:r w:rsidR="006E7AF5">
              <w:rPr>
                <w:noProof/>
                <w:webHidden/>
              </w:rPr>
            </w:r>
            <w:r w:rsidR="006E7AF5">
              <w:rPr>
                <w:noProof/>
                <w:webHidden/>
              </w:rPr>
              <w:fldChar w:fldCharType="separate"/>
            </w:r>
            <w:r w:rsidR="006E7AF5">
              <w:rPr>
                <w:noProof/>
                <w:webHidden/>
              </w:rPr>
              <w:t>66</w:t>
            </w:r>
            <w:r w:rsidR="006E7AF5">
              <w:rPr>
                <w:noProof/>
                <w:webHidden/>
              </w:rPr>
              <w:fldChar w:fldCharType="end"/>
            </w:r>
          </w:hyperlink>
        </w:p>
        <w:p w14:paraId="5527959C" w14:textId="79BE02B3"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24" w:history="1">
            <w:r w:rsidR="006E7AF5" w:rsidRPr="005C4A05">
              <w:rPr>
                <w:rStyle w:val="Hiperveza"/>
                <w:noProof/>
                <w:lang w:val="hr-HR" w:bidi="en-US"/>
              </w:rPr>
              <w:t>7.1</w:t>
            </w:r>
            <w:r w:rsidR="006E7AF5">
              <w:rPr>
                <w:rFonts w:eastAsiaTheme="minorEastAsia" w:cstheme="minorBidi"/>
                <w:smallCaps w:val="0"/>
                <w:noProof/>
                <w:sz w:val="22"/>
                <w:szCs w:val="22"/>
                <w:lang w:val="hr-HR" w:eastAsia="hr-HR"/>
              </w:rPr>
              <w:tab/>
            </w:r>
            <w:r w:rsidR="006E7AF5" w:rsidRPr="005C4A05">
              <w:rPr>
                <w:rStyle w:val="Hiperveza"/>
                <w:noProof/>
                <w:lang w:val="hr-HR" w:bidi="en-US"/>
              </w:rPr>
              <w:t>Općenito o klimi, klimatskom sustavu i klimatskim promjenama</w:t>
            </w:r>
            <w:r w:rsidR="006E7AF5">
              <w:rPr>
                <w:noProof/>
                <w:webHidden/>
              </w:rPr>
              <w:tab/>
            </w:r>
            <w:r w:rsidR="006E7AF5">
              <w:rPr>
                <w:noProof/>
                <w:webHidden/>
              </w:rPr>
              <w:fldChar w:fldCharType="begin"/>
            </w:r>
            <w:r w:rsidR="006E7AF5">
              <w:rPr>
                <w:noProof/>
                <w:webHidden/>
              </w:rPr>
              <w:instrText xml:space="preserve"> PAGEREF _Toc93319424 \h </w:instrText>
            </w:r>
            <w:r w:rsidR="006E7AF5">
              <w:rPr>
                <w:noProof/>
                <w:webHidden/>
              </w:rPr>
            </w:r>
            <w:r w:rsidR="006E7AF5">
              <w:rPr>
                <w:noProof/>
                <w:webHidden/>
              </w:rPr>
              <w:fldChar w:fldCharType="separate"/>
            </w:r>
            <w:r w:rsidR="006E7AF5">
              <w:rPr>
                <w:noProof/>
                <w:webHidden/>
              </w:rPr>
              <w:t>66</w:t>
            </w:r>
            <w:r w:rsidR="006E7AF5">
              <w:rPr>
                <w:noProof/>
                <w:webHidden/>
              </w:rPr>
              <w:fldChar w:fldCharType="end"/>
            </w:r>
          </w:hyperlink>
        </w:p>
        <w:p w14:paraId="6AA35883" w14:textId="3D6C2379"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25" w:history="1">
            <w:r w:rsidR="006E7AF5" w:rsidRPr="005C4A05">
              <w:rPr>
                <w:rStyle w:val="Hiperveza"/>
                <w:noProof/>
                <w:lang w:val="hr-HR" w:bidi="en-US"/>
              </w:rPr>
              <w:t>7.2</w:t>
            </w:r>
            <w:r w:rsidR="006E7AF5">
              <w:rPr>
                <w:rFonts w:eastAsiaTheme="minorEastAsia" w:cstheme="minorBidi"/>
                <w:smallCaps w:val="0"/>
                <w:noProof/>
                <w:sz w:val="22"/>
                <w:szCs w:val="22"/>
                <w:lang w:val="hr-HR" w:eastAsia="hr-HR"/>
              </w:rPr>
              <w:tab/>
            </w:r>
            <w:r w:rsidR="006E7AF5" w:rsidRPr="005C4A05">
              <w:rPr>
                <w:rStyle w:val="Hiperveza"/>
                <w:noProof/>
                <w:lang w:val="hr-HR" w:bidi="en-US"/>
              </w:rPr>
              <w:t>Izračun rizika, Metodologija implementirana u RVA</w:t>
            </w:r>
            <w:r w:rsidR="006E7AF5">
              <w:rPr>
                <w:noProof/>
                <w:webHidden/>
              </w:rPr>
              <w:tab/>
            </w:r>
            <w:r w:rsidR="006E7AF5">
              <w:rPr>
                <w:noProof/>
                <w:webHidden/>
              </w:rPr>
              <w:fldChar w:fldCharType="begin"/>
            </w:r>
            <w:r w:rsidR="006E7AF5">
              <w:rPr>
                <w:noProof/>
                <w:webHidden/>
              </w:rPr>
              <w:instrText xml:space="preserve"> PAGEREF _Toc93319425 \h </w:instrText>
            </w:r>
            <w:r w:rsidR="006E7AF5">
              <w:rPr>
                <w:noProof/>
                <w:webHidden/>
              </w:rPr>
            </w:r>
            <w:r w:rsidR="006E7AF5">
              <w:rPr>
                <w:noProof/>
                <w:webHidden/>
              </w:rPr>
              <w:fldChar w:fldCharType="separate"/>
            </w:r>
            <w:r w:rsidR="006E7AF5">
              <w:rPr>
                <w:noProof/>
                <w:webHidden/>
              </w:rPr>
              <w:t>67</w:t>
            </w:r>
            <w:r w:rsidR="006E7AF5">
              <w:rPr>
                <w:noProof/>
                <w:webHidden/>
              </w:rPr>
              <w:fldChar w:fldCharType="end"/>
            </w:r>
          </w:hyperlink>
        </w:p>
        <w:p w14:paraId="17878770" w14:textId="3CD45D9E"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26" w:history="1">
            <w:r w:rsidR="006E7AF5" w:rsidRPr="005C4A05">
              <w:rPr>
                <w:rStyle w:val="Hiperveza"/>
                <w:noProof/>
                <w:lang w:val="hr-HR" w:bidi="en-US"/>
              </w:rPr>
              <w:t>7.3</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ranjivosti i rizika pojedinih sektora na učinke klimatskih promjena - Poljoprivreda</w:t>
            </w:r>
            <w:r w:rsidR="006E7AF5">
              <w:rPr>
                <w:noProof/>
                <w:webHidden/>
              </w:rPr>
              <w:tab/>
            </w:r>
            <w:r w:rsidR="006E7AF5">
              <w:rPr>
                <w:noProof/>
                <w:webHidden/>
              </w:rPr>
              <w:fldChar w:fldCharType="begin"/>
            </w:r>
            <w:r w:rsidR="006E7AF5">
              <w:rPr>
                <w:noProof/>
                <w:webHidden/>
              </w:rPr>
              <w:instrText xml:space="preserve"> PAGEREF _Toc93319426 \h </w:instrText>
            </w:r>
            <w:r w:rsidR="006E7AF5">
              <w:rPr>
                <w:noProof/>
                <w:webHidden/>
              </w:rPr>
            </w:r>
            <w:r w:rsidR="006E7AF5">
              <w:rPr>
                <w:noProof/>
                <w:webHidden/>
              </w:rPr>
              <w:fldChar w:fldCharType="separate"/>
            </w:r>
            <w:r w:rsidR="006E7AF5">
              <w:rPr>
                <w:noProof/>
                <w:webHidden/>
              </w:rPr>
              <w:t>70</w:t>
            </w:r>
            <w:r w:rsidR="006E7AF5">
              <w:rPr>
                <w:noProof/>
                <w:webHidden/>
              </w:rPr>
              <w:fldChar w:fldCharType="end"/>
            </w:r>
          </w:hyperlink>
        </w:p>
        <w:p w14:paraId="4563921A" w14:textId="4F4722CD"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427" w:history="1">
            <w:r w:rsidR="006E7AF5" w:rsidRPr="005C4A05">
              <w:rPr>
                <w:rStyle w:val="Hiperveza"/>
                <w:noProof/>
                <w:lang w:val="hr-HR" w:bidi="en-US"/>
              </w:rPr>
              <w:t>7.3.1</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Analiza trenutnog stanja</w:t>
            </w:r>
            <w:r w:rsidR="006E7AF5">
              <w:rPr>
                <w:noProof/>
                <w:webHidden/>
              </w:rPr>
              <w:tab/>
            </w:r>
            <w:r w:rsidR="006E7AF5">
              <w:rPr>
                <w:noProof/>
                <w:webHidden/>
              </w:rPr>
              <w:fldChar w:fldCharType="begin"/>
            </w:r>
            <w:r w:rsidR="006E7AF5">
              <w:rPr>
                <w:noProof/>
                <w:webHidden/>
              </w:rPr>
              <w:instrText xml:space="preserve"> PAGEREF _Toc93319427 \h </w:instrText>
            </w:r>
            <w:r w:rsidR="006E7AF5">
              <w:rPr>
                <w:noProof/>
                <w:webHidden/>
              </w:rPr>
            </w:r>
            <w:r w:rsidR="006E7AF5">
              <w:rPr>
                <w:noProof/>
                <w:webHidden/>
              </w:rPr>
              <w:fldChar w:fldCharType="separate"/>
            </w:r>
            <w:r w:rsidR="006E7AF5">
              <w:rPr>
                <w:noProof/>
                <w:webHidden/>
              </w:rPr>
              <w:t>70</w:t>
            </w:r>
            <w:r w:rsidR="006E7AF5">
              <w:rPr>
                <w:noProof/>
                <w:webHidden/>
              </w:rPr>
              <w:fldChar w:fldCharType="end"/>
            </w:r>
          </w:hyperlink>
        </w:p>
        <w:p w14:paraId="17E8D50D" w14:textId="12D74760" w:rsidR="006E7AF5" w:rsidRDefault="00CA2919">
          <w:pPr>
            <w:pStyle w:val="Sadraj3"/>
            <w:tabs>
              <w:tab w:val="left" w:pos="1100"/>
              <w:tab w:val="right" w:leader="dot" w:pos="9344"/>
            </w:tabs>
            <w:rPr>
              <w:rFonts w:eastAsiaTheme="minorEastAsia" w:cstheme="minorBidi"/>
              <w:i w:val="0"/>
              <w:iCs w:val="0"/>
              <w:noProof/>
              <w:sz w:val="22"/>
              <w:szCs w:val="22"/>
              <w:lang w:val="hr-HR" w:eastAsia="hr-HR"/>
            </w:rPr>
          </w:pPr>
          <w:hyperlink w:anchor="_Toc93319428" w:history="1">
            <w:r w:rsidR="006E7AF5" w:rsidRPr="005C4A05">
              <w:rPr>
                <w:rStyle w:val="Hiperveza"/>
                <w:noProof/>
                <w:lang w:val="hr-HR" w:bidi="en-US"/>
              </w:rPr>
              <w:t>7.3.2</w:t>
            </w:r>
            <w:r w:rsidR="006E7AF5">
              <w:rPr>
                <w:rFonts w:eastAsiaTheme="minorEastAsia" w:cstheme="minorBidi"/>
                <w:i w:val="0"/>
                <w:iCs w:val="0"/>
                <w:noProof/>
                <w:sz w:val="22"/>
                <w:szCs w:val="22"/>
                <w:lang w:val="hr-HR" w:eastAsia="hr-HR"/>
              </w:rPr>
              <w:tab/>
            </w:r>
            <w:r w:rsidR="006E7AF5" w:rsidRPr="005C4A05">
              <w:rPr>
                <w:rStyle w:val="Hiperveza"/>
                <w:noProof/>
                <w:lang w:val="hr-HR" w:bidi="en-US"/>
              </w:rPr>
              <w:t>Poljoprivreda na području Grada Šibenika</w:t>
            </w:r>
            <w:r w:rsidR="006E7AF5">
              <w:rPr>
                <w:noProof/>
                <w:webHidden/>
              </w:rPr>
              <w:tab/>
            </w:r>
            <w:r w:rsidR="006E7AF5">
              <w:rPr>
                <w:noProof/>
                <w:webHidden/>
              </w:rPr>
              <w:fldChar w:fldCharType="begin"/>
            </w:r>
            <w:r w:rsidR="006E7AF5">
              <w:rPr>
                <w:noProof/>
                <w:webHidden/>
              </w:rPr>
              <w:instrText xml:space="preserve"> PAGEREF _Toc93319428 \h </w:instrText>
            </w:r>
            <w:r w:rsidR="006E7AF5">
              <w:rPr>
                <w:noProof/>
                <w:webHidden/>
              </w:rPr>
            </w:r>
            <w:r w:rsidR="006E7AF5">
              <w:rPr>
                <w:noProof/>
                <w:webHidden/>
              </w:rPr>
              <w:fldChar w:fldCharType="separate"/>
            </w:r>
            <w:r w:rsidR="006E7AF5">
              <w:rPr>
                <w:noProof/>
                <w:webHidden/>
              </w:rPr>
              <w:t>71</w:t>
            </w:r>
            <w:r w:rsidR="006E7AF5">
              <w:rPr>
                <w:noProof/>
                <w:webHidden/>
              </w:rPr>
              <w:fldChar w:fldCharType="end"/>
            </w:r>
          </w:hyperlink>
        </w:p>
        <w:p w14:paraId="5A4212E3" w14:textId="2DC67E70"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29" w:history="1">
            <w:r w:rsidR="006E7AF5" w:rsidRPr="005C4A05">
              <w:rPr>
                <w:rStyle w:val="Hiperveza"/>
                <w:noProof/>
                <w:lang w:val="hr-HR" w:bidi="en-US"/>
              </w:rPr>
              <w:t>7.4</w:t>
            </w:r>
            <w:r w:rsidR="006E7AF5">
              <w:rPr>
                <w:rFonts w:eastAsiaTheme="minorEastAsia" w:cstheme="minorBidi"/>
                <w:smallCaps w:val="0"/>
                <w:noProof/>
                <w:sz w:val="22"/>
                <w:szCs w:val="22"/>
                <w:lang w:val="hr-HR" w:eastAsia="hr-HR"/>
              </w:rPr>
              <w:tab/>
            </w:r>
            <w:r w:rsidR="006E7AF5" w:rsidRPr="005C4A05">
              <w:rPr>
                <w:rStyle w:val="Hiperveza"/>
                <w:noProof/>
                <w:lang w:val="hr-HR" w:bidi="en-US"/>
              </w:rPr>
              <w:t>Odabir opasnog događaja na osnovu podataka s osvrtom na RVA Hrvatska</w:t>
            </w:r>
            <w:r w:rsidR="006E7AF5">
              <w:rPr>
                <w:noProof/>
                <w:webHidden/>
              </w:rPr>
              <w:tab/>
            </w:r>
            <w:r w:rsidR="006E7AF5">
              <w:rPr>
                <w:noProof/>
                <w:webHidden/>
              </w:rPr>
              <w:fldChar w:fldCharType="begin"/>
            </w:r>
            <w:r w:rsidR="006E7AF5">
              <w:rPr>
                <w:noProof/>
                <w:webHidden/>
              </w:rPr>
              <w:instrText xml:space="preserve"> PAGEREF _Toc93319429 \h </w:instrText>
            </w:r>
            <w:r w:rsidR="006E7AF5">
              <w:rPr>
                <w:noProof/>
                <w:webHidden/>
              </w:rPr>
            </w:r>
            <w:r w:rsidR="006E7AF5">
              <w:rPr>
                <w:noProof/>
                <w:webHidden/>
              </w:rPr>
              <w:fldChar w:fldCharType="separate"/>
            </w:r>
            <w:r w:rsidR="006E7AF5">
              <w:rPr>
                <w:noProof/>
                <w:webHidden/>
              </w:rPr>
              <w:t>73</w:t>
            </w:r>
            <w:r w:rsidR="006E7AF5">
              <w:rPr>
                <w:noProof/>
                <w:webHidden/>
              </w:rPr>
              <w:fldChar w:fldCharType="end"/>
            </w:r>
          </w:hyperlink>
        </w:p>
        <w:p w14:paraId="33DB6D07" w14:textId="547A46A2"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30" w:history="1">
            <w:r w:rsidR="006E7AF5" w:rsidRPr="005C4A05">
              <w:rPr>
                <w:rStyle w:val="Hiperveza"/>
                <w:noProof/>
                <w:lang w:val="hr-HR" w:bidi="en-US"/>
              </w:rPr>
              <w:t>7.5</w:t>
            </w:r>
            <w:r w:rsidR="006E7AF5">
              <w:rPr>
                <w:rFonts w:eastAsiaTheme="minorEastAsia" w:cstheme="minorBidi"/>
                <w:smallCaps w:val="0"/>
                <w:noProof/>
                <w:sz w:val="22"/>
                <w:szCs w:val="22"/>
                <w:lang w:val="hr-HR" w:eastAsia="hr-HR"/>
              </w:rPr>
              <w:tab/>
            </w:r>
            <w:r w:rsidR="006E7AF5" w:rsidRPr="005C4A05">
              <w:rPr>
                <w:rStyle w:val="Hiperveza"/>
                <w:noProof/>
                <w:lang w:val="hr-HR" w:bidi="en-US"/>
              </w:rPr>
              <w:t>Definiranje komponenti analize rizika</w:t>
            </w:r>
            <w:r w:rsidR="006E7AF5">
              <w:rPr>
                <w:noProof/>
                <w:webHidden/>
              </w:rPr>
              <w:tab/>
            </w:r>
            <w:r w:rsidR="006E7AF5">
              <w:rPr>
                <w:noProof/>
                <w:webHidden/>
              </w:rPr>
              <w:fldChar w:fldCharType="begin"/>
            </w:r>
            <w:r w:rsidR="006E7AF5">
              <w:rPr>
                <w:noProof/>
                <w:webHidden/>
              </w:rPr>
              <w:instrText xml:space="preserve"> PAGEREF _Toc93319430 \h </w:instrText>
            </w:r>
            <w:r w:rsidR="006E7AF5">
              <w:rPr>
                <w:noProof/>
                <w:webHidden/>
              </w:rPr>
            </w:r>
            <w:r w:rsidR="006E7AF5">
              <w:rPr>
                <w:noProof/>
                <w:webHidden/>
              </w:rPr>
              <w:fldChar w:fldCharType="separate"/>
            </w:r>
            <w:r w:rsidR="006E7AF5">
              <w:rPr>
                <w:noProof/>
                <w:webHidden/>
              </w:rPr>
              <w:t>74</w:t>
            </w:r>
            <w:r w:rsidR="006E7AF5">
              <w:rPr>
                <w:noProof/>
                <w:webHidden/>
              </w:rPr>
              <w:fldChar w:fldCharType="end"/>
            </w:r>
          </w:hyperlink>
        </w:p>
        <w:p w14:paraId="03F261DD" w14:textId="50ADCFF8"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31" w:history="1">
            <w:r w:rsidR="006E7AF5" w:rsidRPr="005C4A05">
              <w:rPr>
                <w:rStyle w:val="Hiperveza"/>
                <w:noProof/>
                <w:lang w:val="hr-HR" w:bidi="en-US"/>
              </w:rPr>
              <w:t>7.6</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opasnog događaja</w:t>
            </w:r>
            <w:r w:rsidR="006E7AF5">
              <w:rPr>
                <w:noProof/>
                <w:webHidden/>
              </w:rPr>
              <w:tab/>
            </w:r>
            <w:r w:rsidR="006E7AF5">
              <w:rPr>
                <w:noProof/>
                <w:webHidden/>
              </w:rPr>
              <w:fldChar w:fldCharType="begin"/>
            </w:r>
            <w:r w:rsidR="006E7AF5">
              <w:rPr>
                <w:noProof/>
                <w:webHidden/>
              </w:rPr>
              <w:instrText xml:space="preserve"> PAGEREF _Toc93319431 \h </w:instrText>
            </w:r>
            <w:r w:rsidR="006E7AF5">
              <w:rPr>
                <w:noProof/>
                <w:webHidden/>
              </w:rPr>
            </w:r>
            <w:r w:rsidR="006E7AF5">
              <w:rPr>
                <w:noProof/>
                <w:webHidden/>
              </w:rPr>
              <w:fldChar w:fldCharType="separate"/>
            </w:r>
            <w:r w:rsidR="006E7AF5">
              <w:rPr>
                <w:noProof/>
                <w:webHidden/>
              </w:rPr>
              <w:t>74</w:t>
            </w:r>
            <w:r w:rsidR="006E7AF5">
              <w:rPr>
                <w:noProof/>
                <w:webHidden/>
              </w:rPr>
              <w:fldChar w:fldCharType="end"/>
            </w:r>
          </w:hyperlink>
        </w:p>
        <w:p w14:paraId="04A1173B" w14:textId="047FBBD8"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32" w:history="1">
            <w:r w:rsidR="006E7AF5" w:rsidRPr="005C4A05">
              <w:rPr>
                <w:rStyle w:val="Hiperveza"/>
                <w:noProof/>
                <w:lang w:val="hr-HR" w:bidi="en-US"/>
              </w:rPr>
              <w:t>7.7</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osjetljivosti sektora na klimatske promjene</w:t>
            </w:r>
            <w:r w:rsidR="006E7AF5">
              <w:rPr>
                <w:noProof/>
                <w:webHidden/>
              </w:rPr>
              <w:tab/>
            </w:r>
            <w:r w:rsidR="006E7AF5">
              <w:rPr>
                <w:noProof/>
                <w:webHidden/>
              </w:rPr>
              <w:fldChar w:fldCharType="begin"/>
            </w:r>
            <w:r w:rsidR="006E7AF5">
              <w:rPr>
                <w:noProof/>
                <w:webHidden/>
              </w:rPr>
              <w:instrText xml:space="preserve"> PAGEREF _Toc93319432 \h </w:instrText>
            </w:r>
            <w:r w:rsidR="006E7AF5">
              <w:rPr>
                <w:noProof/>
                <w:webHidden/>
              </w:rPr>
            </w:r>
            <w:r w:rsidR="006E7AF5">
              <w:rPr>
                <w:noProof/>
                <w:webHidden/>
              </w:rPr>
              <w:fldChar w:fldCharType="separate"/>
            </w:r>
            <w:r w:rsidR="006E7AF5">
              <w:rPr>
                <w:noProof/>
                <w:webHidden/>
              </w:rPr>
              <w:t>75</w:t>
            </w:r>
            <w:r w:rsidR="006E7AF5">
              <w:rPr>
                <w:noProof/>
                <w:webHidden/>
              </w:rPr>
              <w:fldChar w:fldCharType="end"/>
            </w:r>
          </w:hyperlink>
        </w:p>
        <w:p w14:paraId="3304F1E6" w14:textId="06214D92"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33" w:history="1">
            <w:r w:rsidR="006E7AF5" w:rsidRPr="005C4A05">
              <w:rPr>
                <w:rStyle w:val="Hiperveza"/>
                <w:noProof/>
                <w:lang w:val="hr-HR" w:bidi="en-US"/>
              </w:rPr>
              <w:t>7.8</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kapaciteta prilagodbe sektora na klimatske promjene</w:t>
            </w:r>
            <w:r w:rsidR="006E7AF5">
              <w:rPr>
                <w:noProof/>
                <w:webHidden/>
              </w:rPr>
              <w:tab/>
            </w:r>
            <w:r w:rsidR="006E7AF5">
              <w:rPr>
                <w:noProof/>
                <w:webHidden/>
              </w:rPr>
              <w:fldChar w:fldCharType="begin"/>
            </w:r>
            <w:r w:rsidR="006E7AF5">
              <w:rPr>
                <w:noProof/>
                <w:webHidden/>
              </w:rPr>
              <w:instrText xml:space="preserve"> PAGEREF _Toc93319433 \h </w:instrText>
            </w:r>
            <w:r w:rsidR="006E7AF5">
              <w:rPr>
                <w:noProof/>
                <w:webHidden/>
              </w:rPr>
            </w:r>
            <w:r w:rsidR="006E7AF5">
              <w:rPr>
                <w:noProof/>
                <w:webHidden/>
              </w:rPr>
              <w:fldChar w:fldCharType="separate"/>
            </w:r>
            <w:r w:rsidR="006E7AF5">
              <w:rPr>
                <w:noProof/>
                <w:webHidden/>
              </w:rPr>
              <w:t>76</w:t>
            </w:r>
            <w:r w:rsidR="006E7AF5">
              <w:rPr>
                <w:noProof/>
                <w:webHidden/>
              </w:rPr>
              <w:fldChar w:fldCharType="end"/>
            </w:r>
          </w:hyperlink>
        </w:p>
        <w:p w14:paraId="5FC0D89F" w14:textId="7389BCE5"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34" w:history="1">
            <w:r w:rsidR="006E7AF5" w:rsidRPr="005C4A05">
              <w:rPr>
                <w:rStyle w:val="Hiperveza"/>
                <w:noProof/>
                <w:lang w:val="hr-HR" w:bidi="en-US"/>
              </w:rPr>
              <w:t>7.9</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izloženosti sektora na klimatske promjene</w:t>
            </w:r>
            <w:r w:rsidR="006E7AF5">
              <w:rPr>
                <w:noProof/>
                <w:webHidden/>
              </w:rPr>
              <w:tab/>
            </w:r>
            <w:r w:rsidR="006E7AF5">
              <w:rPr>
                <w:noProof/>
                <w:webHidden/>
              </w:rPr>
              <w:fldChar w:fldCharType="begin"/>
            </w:r>
            <w:r w:rsidR="006E7AF5">
              <w:rPr>
                <w:noProof/>
                <w:webHidden/>
              </w:rPr>
              <w:instrText xml:space="preserve"> PAGEREF _Toc93319434 \h </w:instrText>
            </w:r>
            <w:r w:rsidR="006E7AF5">
              <w:rPr>
                <w:noProof/>
                <w:webHidden/>
              </w:rPr>
            </w:r>
            <w:r w:rsidR="006E7AF5">
              <w:rPr>
                <w:noProof/>
                <w:webHidden/>
              </w:rPr>
              <w:fldChar w:fldCharType="separate"/>
            </w:r>
            <w:r w:rsidR="006E7AF5">
              <w:rPr>
                <w:noProof/>
                <w:webHidden/>
              </w:rPr>
              <w:t>79</w:t>
            </w:r>
            <w:r w:rsidR="006E7AF5">
              <w:rPr>
                <w:noProof/>
                <w:webHidden/>
              </w:rPr>
              <w:fldChar w:fldCharType="end"/>
            </w:r>
          </w:hyperlink>
        </w:p>
        <w:p w14:paraId="04434453" w14:textId="2BECC152"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35" w:history="1">
            <w:r w:rsidR="006E7AF5" w:rsidRPr="005C4A05">
              <w:rPr>
                <w:rStyle w:val="Hiperveza"/>
                <w:noProof/>
                <w:lang w:val="hr-HR" w:bidi="en-US"/>
              </w:rPr>
              <w:t>7.10</w:t>
            </w:r>
            <w:r w:rsidR="006E7AF5">
              <w:rPr>
                <w:rFonts w:eastAsiaTheme="minorEastAsia" w:cstheme="minorBidi"/>
                <w:smallCaps w:val="0"/>
                <w:noProof/>
                <w:sz w:val="22"/>
                <w:szCs w:val="22"/>
                <w:lang w:val="hr-HR" w:eastAsia="hr-HR"/>
              </w:rPr>
              <w:tab/>
            </w:r>
            <w:r w:rsidR="006E7AF5" w:rsidRPr="005C4A05">
              <w:rPr>
                <w:rStyle w:val="Hiperveza"/>
                <w:noProof/>
                <w:lang w:val="hr-HR" w:bidi="en-US"/>
              </w:rPr>
              <w:t>Rezultati procjene rizika sektora na utjecaj klimatskih promjena</w:t>
            </w:r>
            <w:r w:rsidR="006E7AF5">
              <w:rPr>
                <w:noProof/>
                <w:webHidden/>
              </w:rPr>
              <w:tab/>
            </w:r>
            <w:r w:rsidR="006E7AF5">
              <w:rPr>
                <w:noProof/>
                <w:webHidden/>
              </w:rPr>
              <w:fldChar w:fldCharType="begin"/>
            </w:r>
            <w:r w:rsidR="006E7AF5">
              <w:rPr>
                <w:noProof/>
                <w:webHidden/>
              </w:rPr>
              <w:instrText xml:space="preserve"> PAGEREF _Toc93319435 \h </w:instrText>
            </w:r>
            <w:r w:rsidR="006E7AF5">
              <w:rPr>
                <w:noProof/>
                <w:webHidden/>
              </w:rPr>
            </w:r>
            <w:r w:rsidR="006E7AF5">
              <w:rPr>
                <w:noProof/>
                <w:webHidden/>
              </w:rPr>
              <w:fldChar w:fldCharType="separate"/>
            </w:r>
            <w:r w:rsidR="006E7AF5">
              <w:rPr>
                <w:noProof/>
                <w:webHidden/>
              </w:rPr>
              <w:t>81</w:t>
            </w:r>
            <w:r w:rsidR="006E7AF5">
              <w:rPr>
                <w:noProof/>
                <w:webHidden/>
              </w:rPr>
              <w:fldChar w:fldCharType="end"/>
            </w:r>
          </w:hyperlink>
        </w:p>
        <w:p w14:paraId="23A0E198" w14:textId="715B3A61" w:rsidR="006E7AF5" w:rsidRDefault="00CA2919">
          <w:pPr>
            <w:pStyle w:val="Sadraj1"/>
            <w:tabs>
              <w:tab w:val="left" w:pos="440"/>
              <w:tab w:val="right" w:leader="dot" w:pos="9344"/>
            </w:tabs>
            <w:rPr>
              <w:rFonts w:eastAsiaTheme="minorEastAsia" w:cstheme="minorBidi"/>
              <w:b w:val="0"/>
              <w:bCs w:val="0"/>
              <w:caps w:val="0"/>
              <w:noProof/>
              <w:sz w:val="22"/>
              <w:szCs w:val="22"/>
              <w:lang w:val="hr-HR" w:eastAsia="hr-HR"/>
            </w:rPr>
          </w:pPr>
          <w:hyperlink w:anchor="_Toc93319436" w:history="1">
            <w:r w:rsidR="006E7AF5" w:rsidRPr="005C4A05">
              <w:rPr>
                <w:rStyle w:val="Hiperveza"/>
                <w:noProof/>
                <w:lang w:val="hr-HR" w:bidi="en-US"/>
              </w:rPr>
              <w:t>8</w:t>
            </w:r>
            <w:r w:rsidR="006E7AF5">
              <w:rPr>
                <w:rFonts w:eastAsiaTheme="minorEastAsia" w:cstheme="minorBidi"/>
                <w:b w:val="0"/>
                <w:bCs w:val="0"/>
                <w:caps w:val="0"/>
                <w:noProof/>
                <w:sz w:val="22"/>
                <w:szCs w:val="22"/>
                <w:lang w:val="hr-HR" w:eastAsia="hr-HR"/>
              </w:rPr>
              <w:tab/>
            </w:r>
            <w:r w:rsidR="006E7AF5" w:rsidRPr="005C4A05">
              <w:rPr>
                <w:rStyle w:val="Hiperveza"/>
                <w:noProof/>
                <w:lang w:val="hr-HR" w:bidi="en-US"/>
              </w:rPr>
              <w:t>Analiza ranjivosti i rizika pojedinih sektora na učinke klimatskih promjena – Turizam</w:t>
            </w:r>
            <w:r w:rsidR="006E7AF5">
              <w:rPr>
                <w:noProof/>
                <w:webHidden/>
              </w:rPr>
              <w:tab/>
            </w:r>
            <w:r w:rsidR="006E7AF5">
              <w:rPr>
                <w:noProof/>
                <w:webHidden/>
              </w:rPr>
              <w:fldChar w:fldCharType="begin"/>
            </w:r>
            <w:r w:rsidR="006E7AF5">
              <w:rPr>
                <w:noProof/>
                <w:webHidden/>
              </w:rPr>
              <w:instrText xml:space="preserve"> PAGEREF _Toc93319436 \h </w:instrText>
            </w:r>
            <w:r w:rsidR="006E7AF5">
              <w:rPr>
                <w:noProof/>
                <w:webHidden/>
              </w:rPr>
            </w:r>
            <w:r w:rsidR="006E7AF5">
              <w:rPr>
                <w:noProof/>
                <w:webHidden/>
              </w:rPr>
              <w:fldChar w:fldCharType="separate"/>
            </w:r>
            <w:r w:rsidR="006E7AF5">
              <w:rPr>
                <w:noProof/>
                <w:webHidden/>
              </w:rPr>
              <w:t>82</w:t>
            </w:r>
            <w:r w:rsidR="006E7AF5">
              <w:rPr>
                <w:noProof/>
                <w:webHidden/>
              </w:rPr>
              <w:fldChar w:fldCharType="end"/>
            </w:r>
          </w:hyperlink>
        </w:p>
        <w:p w14:paraId="6DFB5BF5" w14:textId="276ED7D6"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37" w:history="1">
            <w:r w:rsidR="006E7AF5" w:rsidRPr="005C4A05">
              <w:rPr>
                <w:rStyle w:val="Hiperveza"/>
                <w:noProof/>
                <w:lang w:val="hr-HR" w:bidi="en-US"/>
              </w:rPr>
              <w:t>8.1</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trenutnog stanja</w:t>
            </w:r>
            <w:r w:rsidR="006E7AF5">
              <w:rPr>
                <w:noProof/>
                <w:webHidden/>
              </w:rPr>
              <w:tab/>
            </w:r>
            <w:r w:rsidR="006E7AF5">
              <w:rPr>
                <w:noProof/>
                <w:webHidden/>
              </w:rPr>
              <w:fldChar w:fldCharType="begin"/>
            </w:r>
            <w:r w:rsidR="006E7AF5">
              <w:rPr>
                <w:noProof/>
                <w:webHidden/>
              </w:rPr>
              <w:instrText xml:space="preserve"> PAGEREF _Toc93319437 \h </w:instrText>
            </w:r>
            <w:r w:rsidR="006E7AF5">
              <w:rPr>
                <w:noProof/>
                <w:webHidden/>
              </w:rPr>
            </w:r>
            <w:r w:rsidR="006E7AF5">
              <w:rPr>
                <w:noProof/>
                <w:webHidden/>
              </w:rPr>
              <w:fldChar w:fldCharType="separate"/>
            </w:r>
            <w:r w:rsidR="006E7AF5">
              <w:rPr>
                <w:noProof/>
                <w:webHidden/>
              </w:rPr>
              <w:t>82</w:t>
            </w:r>
            <w:r w:rsidR="006E7AF5">
              <w:rPr>
                <w:noProof/>
                <w:webHidden/>
              </w:rPr>
              <w:fldChar w:fldCharType="end"/>
            </w:r>
          </w:hyperlink>
        </w:p>
        <w:p w14:paraId="5F03BABE" w14:textId="567A91EF"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38" w:history="1">
            <w:r w:rsidR="006E7AF5" w:rsidRPr="005C4A05">
              <w:rPr>
                <w:rStyle w:val="Hiperveza"/>
                <w:noProof/>
                <w:lang w:val="hr-HR" w:bidi="en-US"/>
              </w:rPr>
              <w:t>8.2</w:t>
            </w:r>
            <w:r w:rsidR="006E7AF5">
              <w:rPr>
                <w:rFonts w:eastAsiaTheme="minorEastAsia" w:cstheme="minorBidi"/>
                <w:smallCaps w:val="0"/>
                <w:noProof/>
                <w:sz w:val="22"/>
                <w:szCs w:val="22"/>
                <w:lang w:val="hr-HR" w:eastAsia="hr-HR"/>
              </w:rPr>
              <w:tab/>
            </w:r>
            <w:r w:rsidR="006E7AF5" w:rsidRPr="005C4A05">
              <w:rPr>
                <w:rStyle w:val="Hiperveza"/>
                <w:noProof/>
                <w:lang w:val="hr-HR" w:bidi="en-US"/>
              </w:rPr>
              <w:t>Turizam na području Grada Šibenika</w:t>
            </w:r>
            <w:r w:rsidR="006E7AF5">
              <w:rPr>
                <w:noProof/>
                <w:webHidden/>
              </w:rPr>
              <w:tab/>
            </w:r>
            <w:r w:rsidR="006E7AF5">
              <w:rPr>
                <w:noProof/>
                <w:webHidden/>
              </w:rPr>
              <w:fldChar w:fldCharType="begin"/>
            </w:r>
            <w:r w:rsidR="006E7AF5">
              <w:rPr>
                <w:noProof/>
                <w:webHidden/>
              </w:rPr>
              <w:instrText xml:space="preserve"> PAGEREF _Toc93319438 \h </w:instrText>
            </w:r>
            <w:r w:rsidR="006E7AF5">
              <w:rPr>
                <w:noProof/>
                <w:webHidden/>
              </w:rPr>
            </w:r>
            <w:r w:rsidR="006E7AF5">
              <w:rPr>
                <w:noProof/>
                <w:webHidden/>
              </w:rPr>
              <w:fldChar w:fldCharType="separate"/>
            </w:r>
            <w:r w:rsidR="006E7AF5">
              <w:rPr>
                <w:noProof/>
                <w:webHidden/>
              </w:rPr>
              <w:t>83</w:t>
            </w:r>
            <w:r w:rsidR="006E7AF5">
              <w:rPr>
                <w:noProof/>
                <w:webHidden/>
              </w:rPr>
              <w:fldChar w:fldCharType="end"/>
            </w:r>
          </w:hyperlink>
        </w:p>
        <w:p w14:paraId="2D1FE4DD" w14:textId="4772C544"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39" w:history="1">
            <w:r w:rsidR="006E7AF5" w:rsidRPr="005C4A05">
              <w:rPr>
                <w:rStyle w:val="Hiperveza"/>
                <w:noProof/>
                <w:lang w:val="hr-HR" w:bidi="en-US"/>
              </w:rPr>
              <w:t>8.3</w:t>
            </w:r>
            <w:r w:rsidR="006E7AF5">
              <w:rPr>
                <w:rFonts w:eastAsiaTheme="minorEastAsia" w:cstheme="minorBidi"/>
                <w:smallCaps w:val="0"/>
                <w:noProof/>
                <w:sz w:val="22"/>
                <w:szCs w:val="22"/>
                <w:lang w:val="hr-HR" w:eastAsia="hr-HR"/>
              </w:rPr>
              <w:tab/>
            </w:r>
            <w:r w:rsidR="006E7AF5" w:rsidRPr="005C4A05">
              <w:rPr>
                <w:rStyle w:val="Hiperveza"/>
                <w:noProof/>
                <w:lang w:val="hr-HR" w:bidi="en-US"/>
              </w:rPr>
              <w:t>Odabir opasnog događaja na osnovu klimatskih podataka s osvrtom na RVA Hrvatska</w:t>
            </w:r>
            <w:r w:rsidR="006E7AF5">
              <w:rPr>
                <w:noProof/>
                <w:webHidden/>
              </w:rPr>
              <w:tab/>
            </w:r>
            <w:r w:rsidR="006E7AF5">
              <w:rPr>
                <w:noProof/>
                <w:webHidden/>
              </w:rPr>
              <w:fldChar w:fldCharType="begin"/>
            </w:r>
            <w:r w:rsidR="006E7AF5">
              <w:rPr>
                <w:noProof/>
                <w:webHidden/>
              </w:rPr>
              <w:instrText xml:space="preserve"> PAGEREF _Toc93319439 \h </w:instrText>
            </w:r>
            <w:r w:rsidR="006E7AF5">
              <w:rPr>
                <w:noProof/>
                <w:webHidden/>
              </w:rPr>
            </w:r>
            <w:r w:rsidR="006E7AF5">
              <w:rPr>
                <w:noProof/>
                <w:webHidden/>
              </w:rPr>
              <w:fldChar w:fldCharType="separate"/>
            </w:r>
            <w:r w:rsidR="006E7AF5">
              <w:rPr>
                <w:noProof/>
                <w:webHidden/>
              </w:rPr>
              <w:t>83</w:t>
            </w:r>
            <w:r w:rsidR="006E7AF5">
              <w:rPr>
                <w:noProof/>
                <w:webHidden/>
              </w:rPr>
              <w:fldChar w:fldCharType="end"/>
            </w:r>
          </w:hyperlink>
        </w:p>
        <w:p w14:paraId="3B9BC3F5" w14:textId="2DA993BF"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40" w:history="1">
            <w:r w:rsidR="006E7AF5" w:rsidRPr="005C4A05">
              <w:rPr>
                <w:rStyle w:val="Hiperveza"/>
                <w:noProof/>
                <w:lang w:val="hr-HR" w:bidi="en-US"/>
              </w:rPr>
              <w:t>8.4</w:t>
            </w:r>
            <w:r w:rsidR="006E7AF5">
              <w:rPr>
                <w:rFonts w:eastAsiaTheme="minorEastAsia" w:cstheme="minorBidi"/>
                <w:smallCaps w:val="0"/>
                <w:noProof/>
                <w:sz w:val="22"/>
                <w:szCs w:val="22"/>
                <w:lang w:val="hr-HR" w:eastAsia="hr-HR"/>
              </w:rPr>
              <w:tab/>
            </w:r>
            <w:r w:rsidR="006E7AF5" w:rsidRPr="005C4A05">
              <w:rPr>
                <w:rStyle w:val="Hiperveza"/>
                <w:noProof/>
                <w:lang w:val="hr-HR" w:bidi="en-US"/>
              </w:rPr>
              <w:t>Definiranje komponenti analize rizika</w:t>
            </w:r>
            <w:r w:rsidR="006E7AF5">
              <w:rPr>
                <w:noProof/>
                <w:webHidden/>
              </w:rPr>
              <w:tab/>
            </w:r>
            <w:r w:rsidR="006E7AF5">
              <w:rPr>
                <w:noProof/>
                <w:webHidden/>
              </w:rPr>
              <w:fldChar w:fldCharType="begin"/>
            </w:r>
            <w:r w:rsidR="006E7AF5">
              <w:rPr>
                <w:noProof/>
                <w:webHidden/>
              </w:rPr>
              <w:instrText xml:space="preserve"> PAGEREF _Toc93319440 \h </w:instrText>
            </w:r>
            <w:r w:rsidR="006E7AF5">
              <w:rPr>
                <w:noProof/>
                <w:webHidden/>
              </w:rPr>
            </w:r>
            <w:r w:rsidR="006E7AF5">
              <w:rPr>
                <w:noProof/>
                <w:webHidden/>
              </w:rPr>
              <w:fldChar w:fldCharType="separate"/>
            </w:r>
            <w:r w:rsidR="006E7AF5">
              <w:rPr>
                <w:noProof/>
                <w:webHidden/>
              </w:rPr>
              <w:t>84</w:t>
            </w:r>
            <w:r w:rsidR="006E7AF5">
              <w:rPr>
                <w:noProof/>
                <w:webHidden/>
              </w:rPr>
              <w:fldChar w:fldCharType="end"/>
            </w:r>
          </w:hyperlink>
        </w:p>
        <w:p w14:paraId="61B96764" w14:textId="58AB4F8B"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41" w:history="1">
            <w:r w:rsidR="006E7AF5" w:rsidRPr="005C4A05">
              <w:rPr>
                <w:rStyle w:val="Hiperveza"/>
                <w:noProof/>
                <w:lang w:val="hr-HR" w:bidi="en-US"/>
              </w:rPr>
              <w:t>8.5</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opasnog događaja – toplinski val</w:t>
            </w:r>
            <w:r w:rsidR="006E7AF5">
              <w:rPr>
                <w:noProof/>
                <w:webHidden/>
              </w:rPr>
              <w:tab/>
            </w:r>
            <w:r w:rsidR="006E7AF5">
              <w:rPr>
                <w:noProof/>
                <w:webHidden/>
              </w:rPr>
              <w:fldChar w:fldCharType="begin"/>
            </w:r>
            <w:r w:rsidR="006E7AF5">
              <w:rPr>
                <w:noProof/>
                <w:webHidden/>
              </w:rPr>
              <w:instrText xml:space="preserve"> PAGEREF _Toc93319441 \h </w:instrText>
            </w:r>
            <w:r w:rsidR="006E7AF5">
              <w:rPr>
                <w:noProof/>
                <w:webHidden/>
              </w:rPr>
            </w:r>
            <w:r w:rsidR="006E7AF5">
              <w:rPr>
                <w:noProof/>
                <w:webHidden/>
              </w:rPr>
              <w:fldChar w:fldCharType="separate"/>
            </w:r>
            <w:r w:rsidR="006E7AF5">
              <w:rPr>
                <w:noProof/>
                <w:webHidden/>
              </w:rPr>
              <w:t>85</w:t>
            </w:r>
            <w:r w:rsidR="006E7AF5">
              <w:rPr>
                <w:noProof/>
                <w:webHidden/>
              </w:rPr>
              <w:fldChar w:fldCharType="end"/>
            </w:r>
          </w:hyperlink>
        </w:p>
        <w:p w14:paraId="20C05BEB" w14:textId="0292E8AA"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42" w:history="1">
            <w:r w:rsidR="006E7AF5" w:rsidRPr="005C4A05">
              <w:rPr>
                <w:rStyle w:val="Hiperveza"/>
                <w:noProof/>
                <w:lang w:val="hr-HR" w:bidi="en-US"/>
              </w:rPr>
              <w:t>8.6</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osjetljivosti sektora na klimatske promjene</w:t>
            </w:r>
            <w:r w:rsidR="006E7AF5">
              <w:rPr>
                <w:noProof/>
                <w:webHidden/>
              </w:rPr>
              <w:tab/>
            </w:r>
            <w:r w:rsidR="006E7AF5">
              <w:rPr>
                <w:noProof/>
                <w:webHidden/>
              </w:rPr>
              <w:fldChar w:fldCharType="begin"/>
            </w:r>
            <w:r w:rsidR="006E7AF5">
              <w:rPr>
                <w:noProof/>
                <w:webHidden/>
              </w:rPr>
              <w:instrText xml:space="preserve"> PAGEREF _Toc93319442 \h </w:instrText>
            </w:r>
            <w:r w:rsidR="006E7AF5">
              <w:rPr>
                <w:noProof/>
                <w:webHidden/>
              </w:rPr>
            </w:r>
            <w:r w:rsidR="006E7AF5">
              <w:rPr>
                <w:noProof/>
                <w:webHidden/>
              </w:rPr>
              <w:fldChar w:fldCharType="separate"/>
            </w:r>
            <w:r w:rsidR="006E7AF5">
              <w:rPr>
                <w:noProof/>
                <w:webHidden/>
              </w:rPr>
              <w:t>86</w:t>
            </w:r>
            <w:r w:rsidR="006E7AF5">
              <w:rPr>
                <w:noProof/>
                <w:webHidden/>
              </w:rPr>
              <w:fldChar w:fldCharType="end"/>
            </w:r>
          </w:hyperlink>
        </w:p>
        <w:p w14:paraId="0E931220" w14:textId="33A742F7"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43" w:history="1">
            <w:r w:rsidR="006E7AF5" w:rsidRPr="005C4A05">
              <w:rPr>
                <w:rStyle w:val="Hiperveza"/>
                <w:noProof/>
                <w:lang w:val="hr-HR" w:bidi="en-US"/>
              </w:rPr>
              <w:t>8.7</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kapaciteta prilagodbe sektora na klimatske promjene</w:t>
            </w:r>
            <w:r w:rsidR="006E7AF5">
              <w:rPr>
                <w:noProof/>
                <w:webHidden/>
              </w:rPr>
              <w:tab/>
            </w:r>
            <w:r w:rsidR="006E7AF5">
              <w:rPr>
                <w:noProof/>
                <w:webHidden/>
              </w:rPr>
              <w:fldChar w:fldCharType="begin"/>
            </w:r>
            <w:r w:rsidR="006E7AF5">
              <w:rPr>
                <w:noProof/>
                <w:webHidden/>
              </w:rPr>
              <w:instrText xml:space="preserve"> PAGEREF _Toc93319443 \h </w:instrText>
            </w:r>
            <w:r w:rsidR="006E7AF5">
              <w:rPr>
                <w:noProof/>
                <w:webHidden/>
              </w:rPr>
            </w:r>
            <w:r w:rsidR="006E7AF5">
              <w:rPr>
                <w:noProof/>
                <w:webHidden/>
              </w:rPr>
              <w:fldChar w:fldCharType="separate"/>
            </w:r>
            <w:r w:rsidR="006E7AF5">
              <w:rPr>
                <w:noProof/>
                <w:webHidden/>
              </w:rPr>
              <w:t>87</w:t>
            </w:r>
            <w:r w:rsidR="006E7AF5">
              <w:rPr>
                <w:noProof/>
                <w:webHidden/>
              </w:rPr>
              <w:fldChar w:fldCharType="end"/>
            </w:r>
          </w:hyperlink>
        </w:p>
        <w:p w14:paraId="3B2B219A" w14:textId="2AD01113"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44" w:history="1">
            <w:r w:rsidR="006E7AF5" w:rsidRPr="005C4A05">
              <w:rPr>
                <w:rStyle w:val="Hiperveza"/>
                <w:noProof/>
                <w:lang w:val="hr-HR" w:bidi="en-US"/>
              </w:rPr>
              <w:t>8.8</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izloženosti sektora na klimatske promjene</w:t>
            </w:r>
            <w:r w:rsidR="006E7AF5">
              <w:rPr>
                <w:noProof/>
                <w:webHidden/>
              </w:rPr>
              <w:tab/>
            </w:r>
            <w:r w:rsidR="006E7AF5">
              <w:rPr>
                <w:noProof/>
                <w:webHidden/>
              </w:rPr>
              <w:fldChar w:fldCharType="begin"/>
            </w:r>
            <w:r w:rsidR="006E7AF5">
              <w:rPr>
                <w:noProof/>
                <w:webHidden/>
              </w:rPr>
              <w:instrText xml:space="preserve"> PAGEREF _Toc93319444 \h </w:instrText>
            </w:r>
            <w:r w:rsidR="006E7AF5">
              <w:rPr>
                <w:noProof/>
                <w:webHidden/>
              </w:rPr>
            </w:r>
            <w:r w:rsidR="006E7AF5">
              <w:rPr>
                <w:noProof/>
                <w:webHidden/>
              </w:rPr>
              <w:fldChar w:fldCharType="separate"/>
            </w:r>
            <w:r w:rsidR="006E7AF5">
              <w:rPr>
                <w:noProof/>
                <w:webHidden/>
              </w:rPr>
              <w:t>89</w:t>
            </w:r>
            <w:r w:rsidR="006E7AF5">
              <w:rPr>
                <w:noProof/>
                <w:webHidden/>
              </w:rPr>
              <w:fldChar w:fldCharType="end"/>
            </w:r>
          </w:hyperlink>
        </w:p>
        <w:p w14:paraId="00B4F1D5" w14:textId="2BF15C2E"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45" w:history="1">
            <w:r w:rsidR="006E7AF5" w:rsidRPr="005C4A05">
              <w:rPr>
                <w:rStyle w:val="Hiperveza"/>
                <w:noProof/>
                <w:lang w:val="hr-HR" w:bidi="en-US"/>
              </w:rPr>
              <w:t>8.9</w:t>
            </w:r>
            <w:r w:rsidR="006E7AF5">
              <w:rPr>
                <w:rFonts w:eastAsiaTheme="minorEastAsia" w:cstheme="minorBidi"/>
                <w:smallCaps w:val="0"/>
                <w:noProof/>
                <w:sz w:val="22"/>
                <w:szCs w:val="22"/>
                <w:lang w:val="hr-HR" w:eastAsia="hr-HR"/>
              </w:rPr>
              <w:tab/>
            </w:r>
            <w:r w:rsidR="006E7AF5" w:rsidRPr="005C4A05">
              <w:rPr>
                <w:rStyle w:val="Hiperveza"/>
                <w:noProof/>
                <w:lang w:val="hr-HR" w:bidi="en-US"/>
              </w:rPr>
              <w:t>Rezultati procjene rizika sektora na utjecaj klimatskih promjena na opasni događaj toplinski val</w:t>
            </w:r>
            <w:r w:rsidR="006E7AF5">
              <w:rPr>
                <w:noProof/>
                <w:webHidden/>
              </w:rPr>
              <w:tab/>
            </w:r>
            <w:r w:rsidR="006E7AF5">
              <w:rPr>
                <w:noProof/>
                <w:webHidden/>
              </w:rPr>
              <w:fldChar w:fldCharType="begin"/>
            </w:r>
            <w:r w:rsidR="006E7AF5">
              <w:rPr>
                <w:noProof/>
                <w:webHidden/>
              </w:rPr>
              <w:instrText xml:space="preserve"> PAGEREF _Toc93319445 \h </w:instrText>
            </w:r>
            <w:r w:rsidR="006E7AF5">
              <w:rPr>
                <w:noProof/>
                <w:webHidden/>
              </w:rPr>
            </w:r>
            <w:r w:rsidR="006E7AF5">
              <w:rPr>
                <w:noProof/>
                <w:webHidden/>
              </w:rPr>
              <w:fldChar w:fldCharType="separate"/>
            </w:r>
            <w:r w:rsidR="006E7AF5">
              <w:rPr>
                <w:noProof/>
                <w:webHidden/>
              </w:rPr>
              <w:t>90</w:t>
            </w:r>
            <w:r w:rsidR="006E7AF5">
              <w:rPr>
                <w:noProof/>
                <w:webHidden/>
              </w:rPr>
              <w:fldChar w:fldCharType="end"/>
            </w:r>
          </w:hyperlink>
        </w:p>
        <w:p w14:paraId="38AE2689" w14:textId="350BF39A"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46" w:history="1">
            <w:r w:rsidR="006E7AF5" w:rsidRPr="005C4A05">
              <w:rPr>
                <w:rStyle w:val="Hiperveza"/>
                <w:noProof/>
                <w:lang w:val="hr-HR" w:bidi="en-US"/>
              </w:rPr>
              <w:t>8.10</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opasnog događaja – ekstremne oborine</w:t>
            </w:r>
            <w:r w:rsidR="006E7AF5">
              <w:rPr>
                <w:noProof/>
                <w:webHidden/>
              </w:rPr>
              <w:tab/>
            </w:r>
            <w:r w:rsidR="006E7AF5">
              <w:rPr>
                <w:noProof/>
                <w:webHidden/>
              </w:rPr>
              <w:fldChar w:fldCharType="begin"/>
            </w:r>
            <w:r w:rsidR="006E7AF5">
              <w:rPr>
                <w:noProof/>
                <w:webHidden/>
              </w:rPr>
              <w:instrText xml:space="preserve"> PAGEREF _Toc93319446 \h </w:instrText>
            </w:r>
            <w:r w:rsidR="006E7AF5">
              <w:rPr>
                <w:noProof/>
                <w:webHidden/>
              </w:rPr>
            </w:r>
            <w:r w:rsidR="006E7AF5">
              <w:rPr>
                <w:noProof/>
                <w:webHidden/>
              </w:rPr>
              <w:fldChar w:fldCharType="separate"/>
            </w:r>
            <w:r w:rsidR="006E7AF5">
              <w:rPr>
                <w:noProof/>
                <w:webHidden/>
              </w:rPr>
              <w:t>91</w:t>
            </w:r>
            <w:r w:rsidR="006E7AF5">
              <w:rPr>
                <w:noProof/>
                <w:webHidden/>
              </w:rPr>
              <w:fldChar w:fldCharType="end"/>
            </w:r>
          </w:hyperlink>
        </w:p>
        <w:p w14:paraId="0C092B6B" w14:textId="11B05A63"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47" w:history="1">
            <w:r w:rsidR="006E7AF5" w:rsidRPr="005C4A05">
              <w:rPr>
                <w:rStyle w:val="Hiperveza"/>
                <w:noProof/>
                <w:lang w:val="hr-HR" w:bidi="en-US"/>
              </w:rPr>
              <w:t>8.11</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osjetljivosti sektora na klimatske promjene</w:t>
            </w:r>
            <w:r w:rsidR="006E7AF5">
              <w:rPr>
                <w:noProof/>
                <w:webHidden/>
              </w:rPr>
              <w:tab/>
            </w:r>
            <w:r w:rsidR="006E7AF5">
              <w:rPr>
                <w:noProof/>
                <w:webHidden/>
              </w:rPr>
              <w:fldChar w:fldCharType="begin"/>
            </w:r>
            <w:r w:rsidR="006E7AF5">
              <w:rPr>
                <w:noProof/>
                <w:webHidden/>
              </w:rPr>
              <w:instrText xml:space="preserve"> PAGEREF _Toc93319447 \h </w:instrText>
            </w:r>
            <w:r w:rsidR="006E7AF5">
              <w:rPr>
                <w:noProof/>
                <w:webHidden/>
              </w:rPr>
            </w:r>
            <w:r w:rsidR="006E7AF5">
              <w:rPr>
                <w:noProof/>
                <w:webHidden/>
              </w:rPr>
              <w:fldChar w:fldCharType="separate"/>
            </w:r>
            <w:r w:rsidR="006E7AF5">
              <w:rPr>
                <w:noProof/>
                <w:webHidden/>
              </w:rPr>
              <w:t>92</w:t>
            </w:r>
            <w:r w:rsidR="006E7AF5">
              <w:rPr>
                <w:noProof/>
                <w:webHidden/>
              </w:rPr>
              <w:fldChar w:fldCharType="end"/>
            </w:r>
          </w:hyperlink>
        </w:p>
        <w:p w14:paraId="56D3580D" w14:textId="44B9829B"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48" w:history="1">
            <w:r w:rsidR="006E7AF5" w:rsidRPr="005C4A05">
              <w:rPr>
                <w:rStyle w:val="Hiperveza"/>
                <w:noProof/>
                <w:lang w:val="hr-HR" w:bidi="en-US"/>
              </w:rPr>
              <w:t>8.12</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kapaciteta prilagodbe sektora na klimatske promjene</w:t>
            </w:r>
            <w:r w:rsidR="006E7AF5">
              <w:rPr>
                <w:noProof/>
                <w:webHidden/>
              </w:rPr>
              <w:tab/>
            </w:r>
            <w:r w:rsidR="006E7AF5">
              <w:rPr>
                <w:noProof/>
                <w:webHidden/>
              </w:rPr>
              <w:fldChar w:fldCharType="begin"/>
            </w:r>
            <w:r w:rsidR="006E7AF5">
              <w:rPr>
                <w:noProof/>
                <w:webHidden/>
              </w:rPr>
              <w:instrText xml:space="preserve"> PAGEREF _Toc93319448 \h </w:instrText>
            </w:r>
            <w:r w:rsidR="006E7AF5">
              <w:rPr>
                <w:noProof/>
                <w:webHidden/>
              </w:rPr>
            </w:r>
            <w:r w:rsidR="006E7AF5">
              <w:rPr>
                <w:noProof/>
                <w:webHidden/>
              </w:rPr>
              <w:fldChar w:fldCharType="separate"/>
            </w:r>
            <w:r w:rsidR="006E7AF5">
              <w:rPr>
                <w:noProof/>
                <w:webHidden/>
              </w:rPr>
              <w:t>92</w:t>
            </w:r>
            <w:r w:rsidR="006E7AF5">
              <w:rPr>
                <w:noProof/>
                <w:webHidden/>
              </w:rPr>
              <w:fldChar w:fldCharType="end"/>
            </w:r>
          </w:hyperlink>
        </w:p>
        <w:p w14:paraId="04E5BCB3" w14:textId="38E3EF34"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49" w:history="1">
            <w:r w:rsidR="006E7AF5" w:rsidRPr="005C4A05">
              <w:rPr>
                <w:rStyle w:val="Hiperveza"/>
                <w:noProof/>
                <w:lang w:val="hr-HR" w:bidi="en-US"/>
              </w:rPr>
              <w:t>8.13</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izloženosti sektora na klimatske promjene</w:t>
            </w:r>
            <w:r w:rsidR="006E7AF5">
              <w:rPr>
                <w:noProof/>
                <w:webHidden/>
              </w:rPr>
              <w:tab/>
            </w:r>
            <w:r w:rsidR="006E7AF5">
              <w:rPr>
                <w:noProof/>
                <w:webHidden/>
              </w:rPr>
              <w:fldChar w:fldCharType="begin"/>
            </w:r>
            <w:r w:rsidR="006E7AF5">
              <w:rPr>
                <w:noProof/>
                <w:webHidden/>
              </w:rPr>
              <w:instrText xml:space="preserve"> PAGEREF _Toc93319449 \h </w:instrText>
            </w:r>
            <w:r w:rsidR="006E7AF5">
              <w:rPr>
                <w:noProof/>
                <w:webHidden/>
              </w:rPr>
            </w:r>
            <w:r w:rsidR="006E7AF5">
              <w:rPr>
                <w:noProof/>
                <w:webHidden/>
              </w:rPr>
              <w:fldChar w:fldCharType="separate"/>
            </w:r>
            <w:r w:rsidR="006E7AF5">
              <w:rPr>
                <w:noProof/>
                <w:webHidden/>
              </w:rPr>
              <w:t>92</w:t>
            </w:r>
            <w:r w:rsidR="006E7AF5">
              <w:rPr>
                <w:noProof/>
                <w:webHidden/>
              </w:rPr>
              <w:fldChar w:fldCharType="end"/>
            </w:r>
          </w:hyperlink>
        </w:p>
        <w:p w14:paraId="7C84C78F" w14:textId="459DD047"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50" w:history="1">
            <w:r w:rsidR="006E7AF5" w:rsidRPr="005C4A05">
              <w:rPr>
                <w:rStyle w:val="Hiperveza"/>
                <w:noProof/>
                <w:lang w:val="hr-HR" w:bidi="en-US"/>
              </w:rPr>
              <w:t>8.14</w:t>
            </w:r>
            <w:r w:rsidR="006E7AF5">
              <w:rPr>
                <w:rFonts w:eastAsiaTheme="minorEastAsia" w:cstheme="minorBidi"/>
                <w:smallCaps w:val="0"/>
                <w:noProof/>
                <w:sz w:val="22"/>
                <w:szCs w:val="22"/>
                <w:lang w:val="hr-HR" w:eastAsia="hr-HR"/>
              </w:rPr>
              <w:tab/>
            </w:r>
            <w:r w:rsidR="006E7AF5" w:rsidRPr="005C4A05">
              <w:rPr>
                <w:rStyle w:val="Hiperveza"/>
                <w:noProof/>
                <w:lang w:val="hr-HR" w:bidi="en-US"/>
              </w:rPr>
              <w:t>Rezultati procjene rizika sektora na utjecaj klimatskih promjena za opasni događaj Ekstremne oborine</w:t>
            </w:r>
            <w:r w:rsidR="006E7AF5">
              <w:rPr>
                <w:noProof/>
                <w:webHidden/>
              </w:rPr>
              <w:tab/>
            </w:r>
            <w:r w:rsidR="006E7AF5">
              <w:rPr>
                <w:noProof/>
                <w:webHidden/>
              </w:rPr>
              <w:fldChar w:fldCharType="begin"/>
            </w:r>
            <w:r w:rsidR="006E7AF5">
              <w:rPr>
                <w:noProof/>
                <w:webHidden/>
              </w:rPr>
              <w:instrText xml:space="preserve"> PAGEREF _Toc93319450 \h </w:instrText>
            </w:r>
            <w:r w:rsidR="006E7AF5">
              <w:rPr>
                <w:noProof/>
                <w:webHidden/>
              </w:rPr>
            </w:r>
            <w:r w:rsidR="006E7AF5">
              <w:rPr>
                <w:noProof/>
                <w:webHidden/>
              </w:rPr>
              <w:fldChar w:fldCharType="separate"/>
            </w:r>
            <w:r w:rsidR="006E7AF5">
              <w:rPr>
                <w:noProof/>
                <w:webHidden/>
              </w:rPr>
              <w:t>93</w:t>
            </w:r>
            <w:r w:rsidR="006E7AF5">
              <w:rPr>
                <w:noProof/>
                <w:webHidden/>
              </w:rPr>
              <w:fldChar w:fldCharType="end"/>
            </w:r>
          </w:hyperlink>
        </w:p>
        <w:p w14:paraId="0CE8C36C" w14:textId="4B044DE7" w:rsidR="006E7AF5" w:rsidRDefault="00CA2919">
          <w:pPr>
            <w:pStyle w:val="Sadraj1"/>
            <w:tabs>
              <w:tab w:val="left" w:pos="440"/>
              <w:tab w:val="right" w:leader="dot" w:pos="9344"/>
            </w:tabs>
            <w:rPr>
              <w:rFonts w:eastAsiaTheme="minorEastAsia" w:cstheme="minorBidi"/>
              <w:b w:val="0"/>
              <w:bCs w:val="0"/>
              <w:caps w:val="0"/>
              <w:noProof/>
              <w:sz w:val="22"/>
              <w:szCs w:val="22"/>
              <w:lang w:val="hr-HR" w:eastAsia="hr-HR"/>
            </w:rPr>
          </w:pPr>
          <w:hyperlink w:anchor="_Toc93319451" w:history="1">
            <w:r w:rsidR="006E7AF5" w:rsidRPr="005C4A05">
              <w:rPr>
                <w:rStyle w:val="Hiperveza"/>
                <w:noProof/>
                <w:lang w:val="hr-HR" w:bidi="en-US"/>
              </w:rPr>
              <w:t>9</w:t>
            </w:r>
            <w:r w:rsidR="006E7AF5">
              <w:rPr>
                <w:rFonts w:eastAsiaTheme="minorEastAsia" w:cstheme="minorBidi"/>
                <w:b w:val="0"/>
                <w:bCs w:val="0"/>
                <w:caps w:val="0"/>
                <w:noProof/>
                <w:sz w:val="22"/>
                <w:szCs w:val="22"/>
                <w:lang w:val="hr-HR" w:eastAsia="hr-HR"/>
              </w:rPr>
              <w:tab/>
            </w:r>
            <w:r w:rsidR="006E7AF5" w:rsidRPr="005C4A05">
              <w:rPr>
                <w:rStyle w:val="Hiperveza"/>
                <w:noProof/>
                <w:lang w:val="hr-HR" w:bidi="en-US"/>
              </w:rPr>
              <w:t>Analiza ranjivosti i rizika pojedinih sektora na učinke klimatskih promjena – Ribarstvo</w:t>
            </w:r>
            <w:r w:rsidR="006E7AF5">
              <w:rPr>
                <w:noProof/>
                <w:webHidden/>
              </w:rPr>
              <w:tab/>
            </w:r>
            <w:r w:rsidR="006E7AF5">
              <w:rPr>
                <w:noProof/>
                <w:webHidden/>
              </w:rPr>
              <w:fldChar w:fldCharType="begin"/>
            </w:r>
            <w:r w:rsidR="006E7AF5">
              <w:rPr>
                <w:noProof/>
                <w:webHidden/>
              </w:rPr>
              <w:instrText xml:space="preserve"> PAGEREF _Toc93319451 \h </w:instrText>
            </w:r>
            <w:r w:rsidR="006E7AF5">
              <w:rPr>
                <w:noProof/>
                <w:webHidden/>
              </w:rPr>
            </w:r>
            <w:r w:rsidR="006E7AF5">
              <w:rPr>
                <w:noProof/>
                <w:webHidden/>
              </w:rPr>
              <w:fldChar w:fldCharType="separate"/>
            </w:r>
            <w:r w:rsidR="006E7AF5">
              <w:rPr>
                <w:noProof/>
                <w:webHidden/>
              </w:rPr>
              <w:t>94</w:t>
            </w:r>
            <w:r w:rsidR="006E7AF5">
              <w:rPr>
                <w:noProof/>
                <w:webHidden/>
              </w:rPr>
              <w:fldChar w:fldCharType="end"/>
            </w:r>
          </w:hyperlink>
        </w:p>
        <w:p w14:paraId="589DAD1F" w14:textId="0D2ED572"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52" w:history="1">
            <w:r w:rsidR="006E7AF5" w:rsidRPr="005C4A05">
              <w:rPr>
                <w:rStyle w:val="Hiperveza"/>
                <w:noProof/>
                <w:lang w:val="hr-HR" w:bidi="en-US"/>
              </w:rPr>
              <w:t>9.1</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trenutnog stanja</w:t>
            </w:r>
            <w:r w:rsidR="006E7AF5">
              <w:rPr>
                <w:noProof/>
                <w:webHidden/>
              </w:rPr>
              <w:tab/>
            </w:r>
            <w:r w:rsidR="006E7AF5">
              <w:rPr>
                <w:noProof/>
                <w:webHidden/>
              </w:rPr>
              <w:fldChar w:fldCharType="begin"/>
            </w:r>
            <w:r w:rsidR="006E7AF5">
              <w:rPr>
                <w:noProof/>
                <w:webHidden/>
              </w:rPr>
              <w:instrText xml:space="preserve"> PAGEREF _Toc93319452 \h </w:instrText>
            </w:r>
            <w:r w:rsidR="006E7AF5">
              <w:rPr>
                <w:noProof/>
                <w:webHidden/>
              </w:rPr>
            </w:r>
            <w:r w:rsidR="006E7AF5">
              <w:rPr>
                <w:noProof/>
                <w:webHidden/>
              </w:rPr>
              <w:fldChar w:fldCharType="separate"/>
            </w:r>
            <w:r w:rsidR="006E7AF5">
              <w:rPr>
                <w:noProof/>
                <w:webHidden/>
              </w:rPr>
              <w:t>94</w:t>
            </w:r>
            <w:r w:rsidR="006E7AF5">
              <w:rPr>
                <w:noProof/>
                <w:webHidden/>
              </w:rPr>
              <w:fldChar w:fldCharType="end"/>
            </w:r>
          </w:hyperlink>
        </w:p>
        <w:p w14:paraId="34076284" w14:textId="3912DD5D"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53" w:history="1">
            <w:r w:rsidR="006E7AF5" w:rsidRPr="005C4A05">
              <w:rPr>
                <w:rStyle w:val="Hiperveza"/>
                <w:noProof/>
                <w:lang w:val="hr-HR" w:bidi="en-US"/>
              </w:rPr>
              <w:t>9.2</w:t>
            </w:r>
            <w:r w:rsidR="006E7AF5">
              <w:rPr>
                <w:rFonts w:eastAsiaTheme="minorEastAsia" w:cstheme="minorBidi"/>
                <w:smallCaps w:val="0"/>
                <w:noProof/>
                <w:sz w:val="22"/>
                <w:szCs w:val="22"/>
                <w:lang w:val="hr-HR" w:eastAsia="hr-HR"/>
              </w:rPr>
              <w:tab/>
            </w:r>
            <w:r w:rsidR="006E7AF5" w:rsidRPr="005C4A05">
              <w:rPr>
                <w:rStyle w:val="Hiperveza"/>
                <w:noProof/>
                <w:lang w:val="hr-HR" w:bidi="en-US"/>
              </w:rPr>
              <w:t>Definiranje komponenti analize rizika</w:t>
            </w:r>
            <w:r w:rsidR="006E7AF5">
              <w:rPr>
                <w:noProof/>
                <w:webHidden/>
              </w:rPr>
              <w:tab/>
            </w:r>
            <w:r w:rsidR="006E7AF5">
              <w:rPr>
                <w:noProof/>
                <w:webHidden/>
              </w:rPr>
              <w:fldChar w:fldCharType="begin"/>
            </w:r>
            <w:r w:rsidR="006E7AF5">
              <w:rPr>
                <w:noProof/>
                <w:webHidden/>
              </w:rPr>
              <w:instrText xml:space="preserve"> PAGEREF _Toc93319453 \h </w:instrText>
            </w:r>
            <w:r w:rsidR="006E7AF5">
              <w:rPr>
                <w:noProof/>
                <w:webHidden/>
              </w:rPr>
            </w:r>
            <w:r w:rsidR="006E7AF5">
              <w:rPr>
                <w:noProof/>
                <w:webHidden/>
              </w:rPr>
              <w:fldChar w:fldCharType="separate"/>
            </w:r>
            <w:r w:rsidR="006E7AF5">
              <w:rPr>
                <w:noProof/>
                <w:webHidden/>
              </w:rPr>
              <w:t>99</w:t>
            </w:r>
            <w:r w:rsidR="006E7AF5">
              <w:rPr>
                <w:noProof/>
                <w:webHidden/>
              </w:rPr>
              <w:fldChar w:fldCharType="end"/>
            </w:r>
          </w:hyperlink>
        </w:p>
        <w:p w14:paraId="1A5B3D25" w14:textId="0B19338C"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54" w:history="1">
            <w:r w:rsidR="006E7AF5" w:rsidRPr="005C4A05">
              <w:rPr>
                <w:rStyle w:val="Hiperveza"/>
                <w:noProof/>
                <w:lang w:val="hr-HR" w:bidi="en-US"/>
              </w:rPr>
              <w:t>9.3</w:t>
            </w:r>
            <w:r w:rsidR="006E7AF5">
              <w:rPr>
                <w:rFonts w:eastAsiaTheme="minorEastAsia" w:cstheme="minorBidi"/>
                <w:smallCaps w:val="0"/>
                <w:noProof/>
                <w:sz w:val="22"/>
                <w:szCs w:val="22"/>
                <w:lang w:val="hr-HR" w:eastAsia="hr-HR"/>
              </w:rPr>
              <w:tab/>
            </w:r>
            <w:r w:rsidR="006E7AF5" w:rsidRPr="005C4A05">
              <w:rPr>
                <w:rStyle w:val="Hiperveza"/>
                <w:noProof/>
                <w:lang w:val="hr-HR" w:bidi="en-US"/>
              </w:rPr>
              <w:t>Odabir opasnog događaja na osnovu klimatskih podataka s osvrtom na RVA Hrvatska</w:t>
            </w:r>
            <w:r w:rsidR="006E7AF5">
              <w:rPr>
                <w:noProof/>
                <w:webHidden/>
              </w:rPr>
              <w:tab/>
            </w:r>
            <w:r w:rsidR="006E7AF5">
              <w:rPr>
                <w:noProof/>
                <w:webHidden/>
              </w:rPr>
              <w:fldChar w:fldCharType="begin"/>
            </w:r>
            <w:r w:rsidR="006E7AF5">
              <w:rPr>
                <w:noProof/>
                <w:webHidden/>
              </w:rPr>
              <w:instrText xml:space="preserve"> PAGEREF _Toc93319454 \h </w:instrText>
            </w:r>
            <w:r w:rsidR="006E7AF5">
              <w:rPr>
                <w:noProof/>
                <w:webHidden/>
              </w:rPr>
            </w:r>
            <w:r w:rsidR="006E7AF5">
              <w:rPr>
                <w:noProof/>
                <w:webHidden/>
              </w:rPr>
              <w:fldChar w:fldCharType="separate"/>
            </w:r>
            <w:r w:rsidR="006E7AF5">
              <w:rPr>
                <w:noProof/>
                <w:webHidden/>
              </w:rPr>
              <w:t>99</w:t>
            </w:r>
            <w:r w:rsidR="006E7AF5">
              <w:rPr>
                <w:noProof/>
                <w:webHidden/>
              </w:rPr>
              <w:fldChar w:fldCharType="end"/>
            </w:r>
          </w:hyperlink>
        </w:p>
        <w:p w14:paraId="39456A17" w14:textId="52D98A17"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55" w:history="1">
            <w:r w:rsidR="006E7AF5" w:rsidRPr="005C4A05">
              <w:rPr>
                <w:rStyle w:val="Hiperveza"/>
                <w:noProof/>
                <w:lang w:val="hr-HR" w:bidi="en-US"/>
              </w:rPr>
              <w:t>9.4</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opasnog događaja</w:t>
            </w:r>
            <w:r w:rsidR="006E7AF5">
              <w:rPr>
                <w:noProof/>
                <w:webHidden/>
              </w:rPr>
              <w:tab/>
            </w:r>
            <w:r w:rsidR="006E7AF5">
              <w:rPr>
                <w:noProof/>
                <w:webHidden/>
              </w:rPr>
              <w:fldChar w:fldCharType="begin"/>
            </w:r>
            <w:r w:rsidR="006E7AF5">
              <w:rPr>
                <w:noProof/>
                <w:webHidden/>
              </w:rPr>
              <w:instrText xml:space="preserve"> PAGEREF _Toc93319455 \h </w:instrText>
            </w:r>
            <w:r w:rsidR="006E7AF5">
              <w:rPr>
                <w:noProof/>
                <w:webHidden/>
              </w:rPr>
            </w:r>
            <w:r w:rsidR="006E7AF5">
              <w:rPr>
                <w:noProof/>
                <w:webHidden/>
              </w:rPr>
              <w:fldChar w:fldCharType="separate"/>
            </w:r>
            <w:r w:rsidR="006E7AF5">
              <w:rPr>
                <w:noProof/>
                <w:webHidden/>
              </w:rPr>
              <w:t>100</w:t>
            </w:r>
            <w:r w:rsidR="006E7AF5">
              <w:rPr>
                <w:noProof/>
                <w:webHidden/>
              </w:rPr>
              <w:fldChar w:fldCharType="end"/>
            </w:r>
          </w:hyperlink>
        </w:p>
        <w:p w14:paraId="3703D04B" w14:textId="778196A5"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56" w:history="1">
            <w:r w:rsidR="006E7AF5" w:rsidRPr="005C4A05">
              <w:rPr>
                <w:rStyle w:val="Hiperveza"/>
                <w:noProof/>
                <w:lang w:val="hr-HR" w:bidi="en-US"/>
              </w:rPr>
              <w:t>9.5</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osjetljivosti sektora na klimatske promjene</w:t>
            </w:r>
            <w:r w:rsidR="006E7AF5">
              <w:rPr>
                <w:noProof/>
                <w:webHidden/>
              </w:rPr>
              <w:tab/>
            </w:r>
            <w:r w:rsidR="006E7AF5">
              <w:rPr>
                <w:noProof/>
                <w:webHidden/>
              </w:rPr>
              <w:fldChar w:fldCharType="begin"/>
            </w:r>
            <w:r w:rsidR="006E7AF5">
              <w:rPr>
                <w:noProof/>
                <w:webHidden/>
              </w:rPr>
              <w:instrText xml:space="preserve"> PAGEREF _Toc93319456 \h </w:instrText>
            </w:r>
            <w:r w:rsidR="006E7AF5">
              <w:rPr>
                <w:noProof/>
                <w:webHidden/>
              </w:rPr>
            </w:r>
            <w:r w:rsidR="006E7AF5">
              <w:rPr>
                <w:noProof/>
                <w:webHidden/>
              </w:rPr>
              <w:fldChar w:fldCharType="separate"/>
            </w:r>
            <w:r w:rsidR="006E7AF5">
              <w:rPr>
                <w:noProof/>
                <w:webHidden/>
              </w:rPr>
              <w:t>101</w:t>
            </w:r>
            <w:r w:rsidR="006E7AF5">
              <w:rPr>
                <w:noProof/>
                <w:webHidden/>
              </w:rPr>
              <w:fldChar w:fldCharType="end"/>
            </w:r>
          </w:hyperlink>
        </w:p>
        <w:p w14:paraId="285AA237" w14:textId="7B9AB84A"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57" w:history="1">
            <w:r w:rsidR="006E7AF5" w:rsidRPr="005C4A05">
              <w:rPr>
                <w:rStyle w:val="Hiperveza"/>
                <w:noProof/>
                <w:lang w:val="hr-HR" w:bidi="en-US"/>
              </w:rPr>
              <w:t>9.6</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kapaciteta prilagodbe sektora na klimatske promjene</w:t>
            </w:r>
            <w:r w:rsidR="006E7AF5">
              <w:rPr>
                <w:noProof/>
                <w:webHidden/>
              </w:rPr>
              <w:tab/>
            </w:r>
            <w:r w:rsidR="006E7AF5">
              <w:rPr>
                <w:noProof/>
                <w:webHidden/>
              </w:rPr>
              <w:fldChar w:fldCharType="begin"/>
            </w:r>
            <w:r w:rsidR="006E7AF5">
              <w:rPr>
                <w:noProof/>
                <w:webHidden/>
              </w:rPr>
              <w:instrText xml:space="preserve"> PAGEREF _Toc93319457 \h </w:instrText>
            </w:r>
            <w:r w:rsidR="006E7AF5">
              <w:rPr>
                <w:noProof/>
                <w:webHidden/>
              </w:rPr>
            </w:r>
            <w:r w:rsidR="006E7AF5">
              <w:rPr>
                <w:noProof/>
                <w:webHidden/>
              </w:rPr>
              <w:fldChar w:fldCharType="separate"/>
            </w:r>
            <w:r w:rsidR="006E7AF5">
              <w:rPr>
                <w:noProof/>
                <w:webHidden/>
              </w:rPr>
              <w:t>101</w:t>
            </w:r>
            <w:r w:rsidR="006E7AF5">
              <w:rPr>
                <w:noProof/>
                <w:webHidden/>
              </w:rPr>
              <w:fldChar w:fldCharType="end"/>
            </w:r>
          </w:hyperlink>
        </w:p>
        <w:p w14:paraId="380DF112" w14:textId="131A2180"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58" w:history="1">
            <w:r w:rsidR="006E7AF5" w:rsidRPr="005C4A05">
              <w:rPr>
                <w:rStyle w:val="Hiperveza"/>
                <w:noProof/>
                <w:lang w:val="hr-HR" w:bidi="en-US"/>
              </w:rPr>
              <w:t>9.7</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izloženosti sektora na klimatske promjene</w:t>
            </w:r>
            <w:r w:rsidR="006E7AF5">
              <w:rPr>
                <w:noProof/>
                <w:webHidden/>
              </w:rPr>
              <w:tab/>
            </w:r>
            <w:r w:rsidR="006E7AF5">
              <w:rPr>
                <w:noProof/>
                <w:webHidden/>
              </w:rPr>
              <w:fldChar w:fldCharType="begin"/>
            </w:r>
            <w:r w:rsidR="006E7AF5">
              <w:rPr>
                <w:noProof/>
                <w:webHidden/>
              </w:rPr>
              <w:instrText xml:space="preserve"> PAGEREF _Toc93319458 \h </w:instrText>
            </w:r>
            <w:r w:rsidR="006E7AF5">
              <w:rPr>
                <w:noProof/>
                <w:webHidden/>
              </w:rPr>
            </w:r>
            <w:r w:rsidR="006E7AF5">
              <w:rPr>
                <w:noProof/>
                <w:webHidden/>
              </w:rPr>
              <w:fldChar w:fldCharType="separate"/>
            </w:r>
            <w:r w:rsidR="006E7AF5">
              <w:rPr>
                <w:noProof/>
                <w:webHidden/>
              </w:rPr>
              <w:t>102</w:t>
            </w:r>
            <w:r w:rsidR="006E7AF5">
              <w:rPr>
                <w:noProof/>
                <w:webHidden/>
              </w:rPr>
              <w:fldChar w:fldCharType="end"/>
            </w:r>
          </w:hyperlink>
        </w:p>
        <w:p w14:paraId="09E61842" w14:textId="1B446087"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59" w:history="1">
            <w:r w:rsidR="006E7AF5" w:rsidRPr="005C4A05">
              <w:rPr>
                <w:rStyle w:val="Hiperveza"/>
                <w:noProof/>
                <w:lang w:val="hr-HR" w:bidi="en-US"/>
              </w:rPr>
              <w:t>9.8</w:t>
            </w:r>
            <w:r w:rsidR="006E7AF5">
              <w:rPr>
                <w:rFonts w:eastAsiaTheme="minorEastAsia" w:cstheme="minorBidi"/>
                <w:smallCaps w:val="0"/>
                <w:noProof/>
                <w:sz w:val="22"/>
                <w:szCs w:val="22"/>
                <w:lang w:val="hr-HR" w:eastAsia="hr-HR"/>
              </w:rPr>
              <w:tab/>
            </w:r>
            <w:r w:rsidR="006E7AF5" w:rsidRPr="005C4A05">
              <w:rPr>
                <w:rStyle w:val="Hiperveza"/>
                <w:noProof/>
                <w:lang w:val="hr-HR" w:bidi="en-US"/>
              </w:rPr>
              <w:t>Rezultati procjene rizika sektora na utjecaj klimatskih promjena</w:t>
            </w:r>
            <w:r w:rsidR="006E7AF5">
              <w:rPr>
                <w:noProof/>
                <w:webHidden/>
              </w:rPr>
              <w:tab/>
            </w:r>
            <w:r w:rsidR="006E7AF5">
              <w:rPr>
                <w:noProof/>
                <w:webHidden/>
              </w:rPr>
              <w:fldChar w:fldCharType="begin"/>
            </w:r>
            <w:r w:rsidR="006E7AF5">
              <w:rPr>
                <w:noProof/>
                <w:webHidden/>
              </w:rPr>
              <w:instrText xml:space="preserve"> PAGEREF _Toc93319459 \h </w:instrText>
            </w:r>
            <w:r w:rsidR="006E7AF5">
              <w:rPr>
                <w:noProof/>
                <w:webHidden/>
              </w:rPr>
            </w:r>
            <w:r w:rsidR="006E7AF5">
              <w:rPr>
                <w:noProof/>
                <w:webHidden/>
              </w:rPr>
              <w:fldChar w:fldCharType="separate"/>
            </w:r>
            <w:r w:rsidR="006E7AF5">
              <w:rPr>
                <w:noProof/>
                <w:webHidden/>
              </w:rPr>
              <w:t>102</w:t>
            </w:r>
            <w:r w:rsidR="006E7AF5">
              <w:rPr>
                <w:noProof/>
                <w:webHidden/>
              </w:rPr>
              <w:fldChar w:fldCharType="end"/>
            </w:r>
          </w:hyperlink>
        </w:p>
        <w:p w14:paraId="5B3D51D9" w14:textId="5F397C1F" w:rsidR="006E7AF5" w:rsidRDefault="00CA2919">
          <w:pPr>
            <w:pStyle w:val="Sadraj1"/>
            <w:tabs>
              <w:tab w:val="left" w:pos="440"/>
              <w:tab w:val="right" w:leader="dot" w:pos="9344"/>
            </w:tabs>
            <w:rPr>
              <w:rFonts w:eastAsiaTheme="minorEastAsia" w:cstheme="minorBidi"/>
              <w:b w:val="0"/>
              <w:bCs w:val="0"/>
              <w:caps w:val="0"/>
              <w:noProof/>
              <w:sz w:val="22"/>
              <w:szCs w:val="22"/>
              <w:lang w:val="hr-HR" w:eastAsia="hr-HR"/>
            </w:rPr>
          </w:pPr>
          <w:hyperlink w:anchor="_Toc93319460" w:history="1">
            <w:r w:rsidR="006E7AF5" w:rsidRPr="005C4A05">
              <w:rPr>
                <w:rStyle w:val="Hiperveza"/>
                <w:noProof/>
                <w:lang w:val="hr-HR" w:bidi="en-US"/>
              </w:rPr>
              <w:t>10</w:t>
            </w:r>
            <w:r w:rsidR="006E7AF5">
              <w:rPr>
                <w:rFonts w:eastAsiaTheme="minorEastAsia" w:cstheme="minorBidi"/>
                <w:b w:val="0"/>
                <w:bCs w:val="0"/>
                <w:caps w:val="0"/>
                <w:noProof/>
                <w:sz w:val="22"/>
                <w:szCs w:val="22"/>
                <w:lang w:val="hr-HR" w:eastAsia="hr-HR"/>
              </w:rPr>
              <w:tab/>
            </w:r>
            <w:r w:rsidR="006E7AF5" w:rsidRPr="005C4A05">
              <w:rPr>
                <w:rStyle w:val="Hiperveza"/>
                <w:noProof/>
                <w:lang w:val="hr-HR" w:bidi="en-US"/>
              </w:rPr>
              <w:t>Analiza ranjivosti i rizika pojedinih sektora na učinke klimatskih promjena – Šumarstvo</w:t>
            </w:r>
            <w:r w:rsidR="006E7AF5">
              <w:rPr>
                <w:noProof/>
                <w:webHidden/>
              </w:rPr>
              <w:tab/>
            </w:r>
            <w:r w:rsidR="006E7AF5">
              <w:rPr>
                <w:noProof/>
                <w:webHidden/>
              </w:rPr>
              <w:fldChar w:fldCharType="begin"/>
            </w:r>
            <w:r w:rsidR="006E7AF5">
              <w:rPr>
                <w:noProof/>
                <w:webHidden/>
              </w:rPr>
              <w:instrText xml:space="preserve"> PAGEREF _Toc93319460 \h </w:instrText>
            </w:r>
            <w:r w:rsidR="006E7AF5">
              <w:rPr>
                <w:noProof/>
                <w:webHidden/>
              </w:rPr>
            </w:r>
            <w:r w:rsidR="006E7AF5">
              <w:rPr>
                <w:noProof/>
                <w:webHidden/>
              </w:rPr>
              <w:fldChar w:fldCharType="separate"/>
            </w:r>
            <w:r w:rsidR="006E7AF5">
              <w:rPr>
                <w:noProof/>
                <w:webHidden/>
              </w:rPr>
              <w:t>103</w:t>
            </w:r>
            <w:r w:rsidR="006E7AF5">
              <w:rPr>
                <w:noProof/>
                <w:webHidden/>
              </w:rPr>
              <w:fldChar w:fldCharType="end"/>
            </w:r>
          </w:hyperlink>
        </w:p>
        <w:p w14:paraId="5A79E2AC" w14:textId="44D9D4C0"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61" w:history="1">
            <w:r w:rsidR="006E7AF5" w:rsidRPr="005C4A05">
              <w:rPr>
                <w:rStyle w:val="Hiperveza"/>
                <w:noProof/>
                <w:lang w:val="hr-HR" w:bidi="en-US"/>
              </w:rPr>
              <w:t>10.1</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trenutnog stanja</w:t>
            </w:r>
            <w:r w:rsidR="006E7AF5">
              <w:rPr>
                <w:noProof/>
                <w:webHidden/>
              </w:rPr>
              <w:tab/>
            </w:r>
            <w:r w:rsidR="006E7AF5">
              <w:rPr>
                <w:noProof/>
                <w:webHidden/>
              </w:rPr>
              <w:fldChar w:fldCharType="begin"/>
            </w:r>
            <w:r w:rsidR="006E7AF5">
              <w:rPr>
                <w:noProof/>
                <w:webHidden/>
              </w:rPr>
              <w:instrText xml:space="preserve"> PAGEREF _Toc93319461 \h </w:instrText>
            </w:r>
            <w:r w:rsidR="006E7AF5">
              <w:rPr>
                <w:noProof/>
                <w:webHidden/>
              </w:rPr>
            </w:r>
            <w:r w:rsidR="006E7AF5">
              <w:rPr>
                <w:noProof/>
                <w:webHidden/>
              </w:rPr>
              <w:fldChar w:fldCharType="separate"/>
            </w:r>
            <w:r w:rsidR="006E7AF5">
              <w:rPr>
                <w:noProof/>
                <w:webHidden/>
              </w:rPr>
              <w:t>103</w:t>
            </w:r>
            <w:r w:rsidR="006E7AF5">
              <w:rPr>
                <w:noProof/>
                <w:webHidden/>
              </w:rPr>
              <w:fldChar w:fldCharType="end"/>
            </w:r>
          </w:hyperlink>
        </w:p>
        <w:p w14:paraId="10F9CF75" w14:textId="34FA176C"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62" w:history="1">
            <w:r w:rsidR="006E7AF5" w:rsidRPr="005C4A05">
              <w:rPr>
                <w:rStyle w:val="Hiperveza"/>
                <w:noProof/>
                <w:lang w:val="hr-HR" w:bidi="en-US"/>
              </w:rPr>
              <w:t>10.2</w:t>
            </w:r>
            <w:r w:rsidR="006E7AF5">
              <w:rPr>
                <w:rFonts w:eastAsiaTheme="minorEastAsia" w:cstheme="minorBidi"/>
                <w:smallCaps w:val="0"/>
                <w:noProof/>
                <w:sz w:val="22"/>
                <w:szCs w:val="22"/>
                <w:lang w:val="hr-HR" w:eastAsia="hr-HR"/>
              </w:rPr>
              <w:tab/>
            </w:r>
            <w:r w:rsidR="006E7AF5" w:rsidRPr="005C4A05">
              <w:rPr>
                <w:rStyle w:val="Hiperveza"/>
                <w:noProof/>
                <w:lang w:val="hr-HR" w:bidi="en-US"/>
              </w:rPr>
              <w:t>Definiranje komponenti analize rizika</w:t>
            </w:r>
            <w:r w:rsidR="006E7AF5">
              <w:rPr>
                <w:noProof/>
                <w:webHidden/>
              </w:rPr>
              <w:tab/>
            </w:r>
            <w:r w:rsidR="006E7AF5">
              <w:rPr>
                <w:noProof/>
                <w:webHidden/>
              </w:rPr>
              <w:fldChar w:fldCharType="begin"/>
            </w:r>
            <w:r w:rsidR="006E7AF5">
              <w:rPr>
                <w:noProof/>
                <w:webHidden/>
              </w:rPr>
              <w:instrText xml:space="preserve"> PAGEREF _Toc93319462 \h </w:instrText>
            </w:r>
            <w:r w:rsidR="006E7AF5">
              <w:rPr>
                <w:noProof/>
                <w:webHidden/>
              </w:rPr>
            </w:r>
            <w:r w:rsidR="006E7AF5">
              <w:rPr>
                <w:noProof/>
                <w:webHidden/>
              </w:rPr>
              <w:fldChar w:fldCharType="separate"/>
            </w:r>
            <w:r w:rsidR="006E7AF5">
              <w:rPr>
                <w:noProof/>
                <w:webHidden/>
              </w:rPr>
              <w:t>106</w:t>
            </w:r>
            <w:r w:rsidR="006E7AF5">
              <w:rPr>
                <w:noProof/>
                <w:webHidden/>
              </w:rPr>
              <w:fldChar w:fldCharType="end"/>
            </w:r>
          </w:hyperlink>
        </w:p>
        <w:p w14:paraId="5A986F5A" w14:textId="280401AE"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63" w:history="1">
            <w:r w:rsidR="006E7AF5" w:rsidRPr="005C4A05">
              <w:rPr>
                <w:rStyle w:val="Hiperveza"/>
                <w:noProof/>
                <w:lang w:val="hr-HR" w:bidi="en-US"/>
              </w:rPr>
              <w:t>10.3</w:t>
            </w:r>
            <w:r w:rsidR="006E7AF5">
              <w:rPr>
                <w:rFonts w:eastAsiaTheme="minorEastAsia" w:cstheme="minorBidi"/>
                <w:smallCaps w:val="0"/>
                <w:noProof/>
                <w:sz w:val="22"/>
                <w:szCs w:val="22"/>
                <w:lang w:val="hr-HR" w:eastAsia="hr-HR"/>
              </w:rPr>
              <w:tab/>
            </w:r>
            <w:r w:rsidR="006E7AF5" w:rsidRPr="005C4A05">
              <w:rPr>
                <w:rStyle w:val="Hiperveza"/>
                <w:noProof/>
                <w:lang w:val="hr-HR" w:bidi="en-US"/>
              </w:rPr>
              <w:t>Odabir opasnog događaja na osnovu klimatskih podataka s osvrtom na RVA Hrvatska</w:t>
            </w:r>
            <w:r w:rsidR="006E7AF5">
              <w:rPr>
                <w:noProof/>
                <w:webHidden/>
              </w:rPr>
              <w:tab/>
            </w:r>
            <w:r w:rsidR="006E7AF5">
              <w:rPr>
                <w:noProof/>
                <w:webHidden/>
              </w:rPr>
              <w:fldChar w:fldCharType="begin"/>
            </w:r>
            <w:r w:rsidR="006E7AF5">
              <w:rPr>
                <w:noProof/>
                <w:webHidden/>
              </w:rPr>
              <w:instrText xml:space="preserve"> PAGEREF _Toc93319463 \h </w:instrText>
            </w:r>
            <w:r w:rsidR="006E7AF5">
              <w:rPr>
                <w:noProof/>
                <w:webHidden/>
              </w:rPr>
            </w:r>
            <w:r w:rsidR="006E7AF5">
              <w:rPr>
                <w:noProof/>
                <w:webHidden/>
              </w:rPr>
              <w:fldChar w:fldCharType="separate"/>
            </w:r>
            <w:r w:rsidR="006E7AF5">
              <w:rPr>
                <w:noProof/>
                <w:webHidden/>
              </w:rPr>
              <w:t>106</w:t>
            </w:r>
            <w:r w:rsidR="006E7AF5">
              <w:rPr>
                <w:noProof/>
                <w:webHidden/>
              </w:rPr>
              <w:fldChar w:fldCharType="end"/>
            </w:r>
          </w:hyperlink>
        </w:p>
        <w:p w14:paraId="24F4C436" w14:textId="5BCA42D8"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64" w:history="1">
            <w:r w:rsidR="006E7AF5" w:rsidRPr="005C4A05">
              <w:rPr>
                <w:rStyle w:val="Hiperveza"/>
                <w:noProof/>
                <w:lang w:val="hr-HR" w:bidi="en-US"/>
              </w:rPr>
              <w:t>10.4</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opasnog događaja</w:t>
            </w:r>
            <w:r w:rsidR="006E7AF5">
              <w:rPr>
                <w:noProof/>
                <w:webHidden/>
              </w:rPr>
              <w:tab/>
            </w:r>
            <w:r w:rsidR="006E7AF5">
              <w:rPr>
                <w:noProof/>
                <w:webHidden/>
              </w:rPr>
              <w:fldChar w:fldCharType="begin"/>
            </w:r>
            <w:r w:rsidR="006E7AF5">
              <w:rPr>
                <w:noProof/>
                <w:webHidden/>
              </w:rPr>
              <w:instrText xml:space="preserve"> PAGEREF _Toc93319464 \h </w:instrText>
            </w:r>
            <w:r w:rsidR="006E7AF5">
              <w:rPr>
                <w:noProof/>
                <w:webHidden/>
              </w:rPr>
            </w:r>
            <w:r w:rsidR="006E7AF5">
              <w:rPr>
                <w:noProof/>
                <w:webHidden/>
              </w:rPr>
              <w:fldChar w:fldCharType="separate"/>
            </w:r>
            <w:r w:rsidR="006E7AF5">
              <w:rPr>
                <w:noProof/>
                <w:webHidden/>
              </w:rPr>
              <w:t>107</w:t>
            </w:r>
            <w:r w:rsidR="006E7AF5">
              <w:rPr>
                <w:noProof/>
                <w:webHidden/>
              </w:rPr>
              <w:fldChar w:fldCharType="end"/>
            </w:r>
          </w:hyperlink>
        </w:p>
        <w:p w14:paraId="5D181066" w14:textId="56EFE93F"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65" w:history="1">
            <w:r w:rsidR="006E7AF5" w:rsidRPr="005C4A05">
              <w:rPr>
                <w:rStyle w:val="Hiperveza"/>
                <w:noProof/>
                <w:lang w:val="hr-HR" w:bidi="en-US"/>
              </w:rPr>
              <w:t>10.5</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osjetljivosti sektora na klimatske promjene</w:t>
            </w:r>
            <w:r w:rsidR="006E7AF5">
              <w:rPr>
                <w:noProof/>
                <w:webHidden/>
              </w:rPr>
              <w:tab/>
            </w:r>
            <w:r w:rsidR="006E7AF5">
              <w:rPr>
                <w:noProof/>
                <w:webHidden/>
              </w:rPr>
              <w:fldChar w:fldCharType="begin"/>
            </w:r>
            <w:r w:rsidR="006E7AF5">
              <w:rPr>
                <w:noProof/>
                <w:webHidden/>
              </w:rPr>
              <w:instrText xml:space="preserve"> PAGEREF _Toc93319465 \h </w:instrText>
            </w:r>
            <w:r w:rsidR="006E7AF5">
              <w:rPr>
                <w:noProof/>
                <w:webHidden/>
              </w:rPr>
            </w:r>
            <w:r w:rsidR="006E7AF5">
              <w:rPr>
                <w:noProof/>
                <w:webHidden/>
              </w:rPr>
              <w:fldChar w:fldCharType="separate"/>
            </w:r>
            <w:r w:rsidR="006E7AF5">
              <w:rPr>
                <w:noProof/>
                <w:webHidden/>
              </w:rPr>
              <w:t>108</w:t>
            </w:r>
            <w:r w:rsidR="006E7AF5">
              <w:rPr>
                <w:noProof/>
                <w:webHidden/>
              </w:rPr>
              <w:fldChar w:fldCharType="end"/>
            </w:r>
          </w:hyperlink>
        </w:p>
        <w:p w14:paraId="7F3A0F83" w14:textId="78A38F9F"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66" w:history="1">
            <w:r w:rsidR="006E7AF5" w:rsidRPr="005C4A05">
              <w:rPr>
                <w:rStyle w:val="Hiperveza"/>
                <w:noProof/>
                <w:lang w:val="hr-HR" w:bidi="en-US"/>
              </w:rPr>
              <w:t>10.6</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kapaciteta prilagodbe sektora na klimatske promjene</w:t>
            </w:r>
            <w:r w:rsidR="006E7AF5">
              <w:rPr>
                <w:noProof/>
                <w:webHidden/>
              </w:rPr>
              <w:tab/>
            </w:r>
            <w:r w:rsidR="006E7AF5">
              <w:rPr>
                <w:noProof/>
                <w:webHidden/>
              </w:rPr>
              <w:fldChar w:fldCharType="begin"/>
            </w:r>
            <w:r w:rsidR="006E7AF5">
              <w:rPr>
                <w:noProof/>
                <w:webHidden/>
              </w:rPr>
              <w:instrText xml:space="preserve"> PAGEREF _Toc93319466 \h </w:instrText>
            </w:r>
            <w:r w:rsidR="006E7AF5">
              <w:rPr>
                <w:noProof/>
                <w:webHidden/>
              </w:rPr>
            </w:r>
            <w:r w:rsidR="006E7AF5">
              <w:rPr>
                <w:noProof/>
                <w:webHidden/>
              </w:rPr>
              <w:fldChar w:fldCharType="separate"/>
            </w:r>
            <w:r w:rsidR="006E7AF5">
              <w:rPr>
                <w:noProof/>
                <w:webHidden/>
              </w:rPr>
              <w:t>108</w:t>
            </w:r>
            <w:r w:rsidR="006E7AF5">
              <w:rPr>
                <w:noProof/>
                <w:webHidden/>
              </w:rPr>
              <w:fldChar w:fldCharType="end"/>
            </w:r>
          </w:hyperlink>
        </w:p>
        <w:p w14:paraId="71721B75" w14:textId="15ACA878"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67" w:history="1">
            <w:r w:rsidR="006E7AF5" w:rsidRPr="005C4A05">
              <w:rPr>
                <w:rStyle w:val="Hiperveza"/>
                <w:noProof/>
                <w:lang w:val="hr-HR" w:bidi="en-US"/>
              </w:rPr>
              <w:t>10.7</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izloženosti sektora na klimatske promjene</w:t>
            </w:r>
            <w:r w:rsidR="006E7AF5">
              <w:rPr>
                <w:noProof/>
                <w:webHidden/>
              </w:rPr>
              <w:tab/>
            </w:r>
            <w:r w:rsidR="006E7AF5">
              <w:rPr>
                <w:noProof/>
                <w:webHidden/>
              </w:rPr>
              <w:fldChar w:fldCharType="begin"/>
            </w:r>
            <w:r w:rsidR="006E7AF5">
              <w:rPr>
                <w:noProof/>
                <w:webHidden/>
              </w:rPr>
              <w:instrText xml:space="preserve"> PAGEREF _Toc93319467 \h </w:instrText>
            </w:r>
            <w:r w:rsidR="006E7AF5">
              <w:rPr>
                <w:noProof/>
                <w:webHidden/>
              </w:rPr>
            </w:r>
            <w:r w:rsidR="006E7AF5">
              <w:rPr>
                <w:noProof/>
                <w:webHidden/>
              </w:rPr>
              <w:fldChar w:fldCharType="separate"/>
            </w:r>
            <w:r w:rsidR="006E7AF5">
              <w:rPr>
                <w:noProof/>
                <w:webHidden/>
              </w:rPr>
              <w:t>109</w:t>
            </w:r>
            <w:r w:rsidR="006E7AF5">
              <w:rPr>
                <w:noProof/>
                <w:webHidden/>
              </w:rPr>
              <w:fldChar w:fldCharType="end"/>
            </w:r>
          </w:hyperlink>
        </w:p>
        <w:p w14:paraId="419455E8" w14:textId="5728E653"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68" w:history="1">
            <w:r w:rsidR="006E7AF5" w:rsidRPr="005C4A05">
              <w:rPr>
                <w:rStyle w:val="Hiperveza"/>
                <w:noProof/>
                <w:lang w:val="hr-HR" w:bidi="en-US"/>
              </w:rPr>
              <w:t>10.8</w:t>
            </w:r>
            <w:r w:rsidR="006E7AF5">
              <w:rPr>
                <w:rFonts w:eastAsiaTheme="minorEastAsia" w:cstheme="minorBidi"/>
                <w:smallCaps w:val="0"/>
                <w:noProof/>
                <w:sz w:val="22"/>
                <w:szCs w:val="22"/>
                <w:lang w:val="hr-HR" w:eastAsia="hr-HR"/>
              </w:rPr>
              <w:tab/>
            </w:r>
            <w:r w:rsidR="006E7AF5" w:rsidRPr="005C4A05">
              <w:rPr>
                <w:rStyle w:val="Hiperveza"/>
                <w:noProof/>
                <w:lang w:val="hr-HR" w:bidi="en-US"/>
              </w:rPr>
              <w:t>Rezultati procjene rizika sektora na utjecaj klimatskih promjena</w:t>
            </w:r>
            <w:r w:rsidR="006E7AF5">
              <w:rPr>
                <w:noProof/>
                <w:webHidden/>
              </w:rPr>
              <w:tab/>
            </w:r>
            <w:r w:rsidR="006E7AF5">
              <w:rPr>
                <w:noProof/>
                <w:webHidden/>
              </w:rPr>
              <w:fldChar w:fldCharType="begin"/>
            </w:r>
            <w:r w:rsidR="006E7AF5">
              <w:rPr>
                <w:noProof/>
                <w:webHidden/>
              </w:rPr>
              <w:instrText xml:space="preserve"> PAGEREF _Toc93319468 \h </w:instrText>
            </w:r>
            <w:r w:rsidR="006E7AF5">
              <w:rPr>
                <w:noProof/>
                <w:webHidden/>
              </w:rPr>
            </w:r>
            <w:r w:rsidR="006E7AF5">
              <w:rPr>
                <w:noProof/>
                <w:webHidden/>
              </w:rPr>
              <w:fldChar w:fldCharType="separate"/>
            </w:r>
            <w:r w:rsidR="006E7AF5">
              <w:rPr>
                <w:noProof/>
                <w:webHidden/>
              </w:rPr>
              <w:t>110</w:t>
            </w:r>
            <w:r w:rsidR="006E7AF5">
              <w:rPr>
                <w:noProof/>
                <w:webHidden/>
              </w:rPr>
              <w:fldChar w:fldCharType="end"/>
            </w:r>
          </w:hyperlink>
        </w:p>
        <w:p w14:paraId="72B08F9A" w14:textId="6E8AA3CC" w:rsidR="006E7AF5" w:rsidRDefault="00CA2919">
          <w:pPr>
            <w:pStyle w:val="Sadraj1"/>
            <w:tabs>
              <w:tab w:val="left" w:pos="440"/>
              <w:tab w:val="right" w:leader="dot" w:pos="9344"/>
            </w:tabs>
            <w:rPr>
              <w:rFonts w:eastAsiaTheme="minorEastAsia" w:cstheme="minorBidi"/>
              <w:b w:val="0"/>
              <w:bCs w:val="0"/>
              <w:caps w:val="0"/>
              <w:noProof/>
              <w:sz w:val="22"/>
              <w:szCs w:val="22"/>
              <w:lang w:val="hr-HR" w:eastAsia="hr-HR"/>
            </w:rPr>
          </w:pPr>
          <w:hyperlink w:anchor="_Toc93319469" w:history="1">
            <w:r w:rsidR="006E7AF5" w:rsidRPr="005C4A05">
              <w:rPr>
                <w:rStyle w:val="Hiperveza"/>
                <w:noProof/>
                <w:lang w:val="hr-HR" w:bidi="en-US"/>
              </w:rPr>
              <w:t>11</w:t>
            </w:r>
            <w:r w:rsidR="006E7AF5">
              <w:rPr>
                <w:rFonts w:eastAsiaTheme="minorEastAsia" w:cstheme="minorBidi"/>
                <w:b w:val="0"/>
                <w:bCs w:val="0"/>
                <w:caps w:val="0"/>
                <w:noProof/>
                <w:sz w:val="22"/>
                <w:szCs w:val="22"/>
                <w:lang w:val="hr-HR" w:eastAsia="hr-HR"/>
              </w:rPr>
              <w:tab/>
            </w:r>
            <w:r w:rsidR="006E7AF5" w:rsidRPr="005C4A05">
              <w:rPr>
                <w:rStyle w:val="Hiperveza"/>
                <w:noProof/>
                <w:lang w:val="hr-HR" w:bidi="en-US"/>
              </w:rPr>
              <w:t>Analiza ranjivosti i rizika pojedinih sektora na učinke klimatskih promjena – Prirodni ekosustavi i bioraznolikost</w:t>
            </w:r>
            <w:r w:rsidR="006E7AF5">
              <w:rPr>
                <w:noProof/>
                <w:webHidden/>
              </w:rPr>
              <w:tab/>
            </w:r>
            <w:r w:rsidR="006E7AF5">
              <w:rPr>
                <w:noProof/>
                <w:webHidden/>
              </w:rPr>
              <w:fldChar w:fldCharType="begin"/>
            </w:r>
            <w:r w:rsidR="006E7AF5">
              <w:rPr>
                <w:noProof/>
                <w:webHidden/>
              </w:rPr>
              <w:instrText xml:space="preserve"> PAGEREF _Toc93319469 \h </w:instrText>
            </w:r>
            <w:r w:rsidR="006E7AF5">
              <w:rPr>
                <w:noProof/>
                <w:webHidden/>
              </w:rPr>
            </w:r>
            <w:r w:rsidR="006E7AF5">
              <w:rPr>
                <w:noProof/>
                <w:webHidden/>
              </w:rPr>
              <w:fldChar w:fldCharType="separate"/>
            </w:r>
            <w:r w:rsidR="006E7AF5">
              <w:rPr>
                <w:noProof/>
                <w:webHidden/>
              </w:rPr>
              <w:t>111</w:t>
            </w:r>
            <w:r w:rsidR="006E7AF5">
              <w:rPr>
                <w:noProof/>
                <w:webHidden/>
              </w:rPr>
              <w:fldChar w:fldCharType="end"/>
            </w:r>
          </w:hyperlink>
        </w:p>
        <w:p w14:paraId="7A81FD7B" w14:textId="31F548D1"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70" w:history="1">
            <w:r w:rsidR="006E7AF5" w:rsidRPr="005C4A05">
              <w:rPr>
                <w:rStyle w:val="Hiperveza"/>
                <w:noProof/>
                <w:lang w:val="hr-HR" w:bidi="en-US"/>
              </w:rPr>
              <w:t>11.1</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trenutnog stanja</w:t>
            </w:r>
            <w:r w:rsidR="006E7AF5">
              <w:rPr>
                <w:noProof/>
                <w:webHidden/>
              </w:rPr>
              <w:tab/>
            </w:r>
            <w:r w:rsidR="006E7AF5">
              <w:rPr>
                <w:noProof/>
                <w:webHidden/>
              </w:rPr>
              <w:fldChar w:fldCharType="begin"/>
            </w:r>
            <w:r w:rsidR="006E7AF5">
              <w:rPr>
                <w:noProof/>
                <w:webHidden/>
              </w:rPr>
              <w:instrText xml:space="preserve"> PAGEREF _Toc93319470 \h </w:instrText>
            </w:r>
            <w:r w:rsidR="006E7AF5">
              <w:rPr>
                <w:noProof/>
                <w:webHidden/>
              </w:rPr>
            </w:r>
            <w:r w:rsidR="006E7AF5">
              <w:rPr>
                <w:noProof/>
                <w:webHidden/>
              </w:rPr>
              <w:fldChar w:fldCharType="separate"/>
            </w:r>
            <w:r w:rsidR="006E7AF5">
              <w:rPr>
                <w:noProof/>
                <w:webHidden/>
              </w:rPr>
              <w:t>111</w:t>
            </w:r>
            <w:r w:rsidR="006E7AF5">
              <w:rPr>
                <w:noProof/>
                <w:webHidden/>
              </w:rPr>
              <w:fldChar w:fldCharType="end"/>
            </w:r>
          </w:hyperlink>
        </w:p>
        <w:p w14:paraId="67E63F4F" w14:textId="0D72991D"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71" w:history="1">
            <w:r w:rsidR="006E7AF5" w:rsidRPr="005C4A05">
              <w:rPr>
                <w:rStyle w:val="Hiperveza"/>
                <w:noProof/>
                <w:lang w:val="hr-HR" w:bidi="en-US"/>
              </w:rPr>
              <w:t>11.2</w:t>
            </w:r>
            <w:r w:rsidR="006E7AF5">
              <w:rPr>
                <w:rFonts w:eastAsiaTheme="minorEastAsia" w:cstheme="minorBidi"/>
                <w:smallCaps w:val="0"/>
                <w:noProof/>
                <w:sz w:val="22"/>
                <w:szCs w:val="22"/>
                <w:lang w:val="hr-HR" w:eastAsia="hr-HR"/>
              </w:rPr>
              <w:tab/>
            </w:r>
            <w:r w:rsidR="006E7AF5" w:rsidRPr="005C4A05">
              <w:rPr>
                <w:rStyle w:val="Hiperveza"/>
                <w:noProof/>
                <w:lang w:val="hr-HR" w:bidi="en-US"/>
              </w:rPr>
              <w:t>Definiranje komponenti analize rizika</w:t>
            </w:r>
            <w:r w:rsidR="006E7AF5">
              <w:rPr>
                <w:noProof/>
                <w:webHidden/>
              </w:rPr>
              <w:tab/>
            </w:r>
            <w:r w:rsidR="006E7AF5">
              <w:rPr>
                <w:noProof/>
                <w:webHidden/>
              </w:rPr>
              <w:fldChar w:fldCharType="begin"/>
            </w:r>
            <w:r w:rsidR="006E7AF5">
              <w:rPr>
                <w:noProof/>
                <w:webHidden/>
              </w:rPr>
              <w:instrText xml:space="preserve"> PAGEREF _Toc93319471 \h </w:instrText>
            </w:r>
            <w:r w:rsidR="006E7AF5">
              <w:rPr>
                <w:noProof/>
                <w:webHidden/>
              </w:rPr>
            </w:r>
            <w:r w:rsidR="006E7AF5">
              <w:rPr>
                <w:noProof/>
                <w:webHidden/>
              </w:rPr>
              <w:fldChar w:fldCharType="separate"/>
            </w:r>
            <w:r w:rsidR="006E7AF5">
              <w:rPr>
                <w:noProof/>
                <w:webHidden/>
              </w:rPr>
              <w:t>114</w:t>
            </w:r>
            <w:r w:rsidR="006E7AF5">
              <w:rPr>
                <w:noProof/>
                <w:webHidden/>
              </w:rPr>
              <w:fldChar w:fldCharType="end"/>
            </w:r>
          </w:hyperlink>
        </w:p>
        <w:p w14:paraId="07179BA2" w14:textId="4C627A51"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72" w:history="1">
            <w:r w:rsidR="006E7AF5" w:rsidRPr="005C4A05">
              <w:rPr>
                <w:rStyle w:val="Hiperveza"/>
                <w:noProof/>
                <w:lang w:val="hr-HR" w:bidi="en-US"/>
              </w:rPr>
              <w:t>11.3</w:t>
            </w:r>
            <w:r w:rsidR="006E7AF5">
              <w:rPr>
                <w:rFonts w:eastAsiaTheme="minorEastAsia" w:cstheme="minorBidi"/>
                <w:smallCaps w:val="0"/>
                <w:noProof/>
                <w:sz w:val="22"/>
                <w:szCs w:val="22"/>
                <w:lang w:val="hr-HR" w:eastAsia="hr-HR"/>
              </w:rPr>
              <w:tab/>
            </w:r>
            <w:r w:rsidR="006E7AF5" w:rsidRPr="005C4A05">
              <w:rPr>
                <w:rStyle w:val="Hiperveza"/>
                <w:noProof/>
                <w:lang w:val="hr-HR" w:bidi="en-US"/>
              </w:rPr>
              <w:t>Odabir opasnog događaja na osnovu klimatskih podataka s osvrtom na RVA Hrvatska</w:t>
            </w:r>
            <w:r w:rsidR="006E7AF5">
              <w:rPr>
                <w:noProof/>
                <w:webHidden/>
              </w:rPr>
              <w:tab/>
            </w:r>
            <w:r w:rsidR="006E7AF5">
              <w:rPr>
                <w:noProof/>
                <w:webHidden/>
              </w:rPr>
              <w:fldChar w:fldCharType="begin"/>
            </w:r>
            <w:r w:rsidR="006E7AF5">
              <w:rPr>
                <w:noProof/>
                <w:webHidden/>
              </w:rPr>
              <w:instrText xml:space="preserve"> PAGEREF _Toc93319472 \h </w:instrText>
            </w:r>
            <w:r w:rsidR="006E7AF5">
              <w:rPr>
                <w:noProof/>
                <w:webHidden/>
              </w:rPr>
            </w:r>
            <w:r w:rsidR="006E7AF5">
              <w:rPr>
                <w:noProof/>
                <w:webHidden/>
              </w:rPr>
              <w:fldChar w:fldCharType="separate"/>
            </w:r>
            <w:r w:rsidR="006E7AF5">
              <w:rPr>
                <w:noProof/>
                <w:webHidden/>
              </w:rPr>
              <w:t>115</w:t>
            </w:r>
            <w:r w:rsidR="006E7AF5">
              <w:rPr>
                <w:noProof/>
                <w:webHidden/>
              </w:rPr>
              <w:fldChar w:fldCharType="end"/>
            </w:r>
          </w:hyperlink>
        </w:p>
        <w:p w14:paraId="2FBA58D7" w14:textId="5D6754E3"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73" w:history="1">
            <w:r w:rsidR="006E7AF5" w:rsidRPr="005C4A05">
              <w:rPr>
                <w:rStyle w:val="Hiperveza"/>
                <w:noProof/>
                <w:lang w:val="hr-HR" w:bidi="en-US"/>
              </w:rPr>
              <w:t>11.4</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opasnog događaja</w:t>
            </w:r>
            <w:r w:rsidR="006E7AF5">
              <w:rPr>
                <w:noProof/>
                <w:webHidden/>
              </w:rPr>
              <w:tab/>
            </w:r>
            <w:r w:rsidR="006E7AF5">
              <w:rPr>
                <w:noProof/>
                <w:webHidden/>
              </w:rPr>
              <w:fldChar w:fldCharType="begin"/>
            </w:r>
            <w:r w:rsidR="006E7AF5">
              <w:rPr>
                <w:noProof/>
                <w:webHidden/>
              </w:rPr>
              <w:instrText xml:space="preserve"> PAGEREF _Toc93319473 \h </w:instrText>
            </w:r>
            <w:r w:rsidR="006E7AF5">
              <w:rPr>
                <w:noProof/>
                <w:webHidden/>
              </w:rPr>
            </w:r>
            <w:r w:rsidR="006E7AF5">
              <w:rPr>
                <w:noProof/>
                <w:webHidden/>
              </w:rPr>
              <w:fldChar w:fldCharType="separate"/>
            </w:r>
            <w:r w:rsidR="006E7AF5">
              <w:rPr>
                <w:noProof/>
                <w:webHidden/>
              </w:rPr>
              <w:t>116</w:t>
            </w:r>
            <w:r w:rsidR="006E7AF5">
              <w:rPr>
                <w:noProof/>
                <w:webHidden/>
              </w:rPr>
              <w:fldChar w:fldCharType="end"/>
            </w:r>
          </w:hyperlink>
        </w:p>
        <w:p w14:paraId="1AEEF26B" w14:textId="3E293A20"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74" w:history="1">
            <w:r w:rsidR="006E7AF5" w:rsidRPr="005C4A05">
              <w:rPr>
                <w:rStyle w:val="Hiperveza"/>
                <w:noProof/>
                <w:lang w:val="hr-HR" w:bidi="en-US"/>
              </w:rPr>
              <w:t>11.5</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osjetljivosti sektora na klimatske promjene</w:t>
            </w:r>
            <w:r w:rsidR="006E7AF5">
              <w:rPr>
                <w:noProof/>
                <w:webHidden/>
              </w:rPr>
              <w:tab/>
            </w:r>
            <w:r w:rsidR="006E7AF5">
              <w:rPr>
                <w:noProof/>
                <w:webHidden/>
              </w:rPr>
              <w:fldChar w:fldCharType="begin"/>
            </w:r>
            <w:r w:rsidR="006E7AF5">
              <w:rPr>
                <w:noProof/>
                <w:webHidden/>
              </w:rPr>
              <w:instrText xml:space="preserve"> PAGEREF _Toc93319474 \h </w:instrText>
            </w:r>
            <w:r w:rsidR="006E7AF5">
              <w:rPr>
                <w:noProof/>
                <w:webHidden/>
              </w:rPr>
            </w:r>
            <w:r w:rsidR="006E7AF5">
              <w:rPr>
                <w:noProof/>
                <w:webHidden/>
              </w:rPr>
              <w:fldChar w:fldCharType="separate"/>
            </w:r>
            <w:r w:rsidR="006E7AF5">
              <w:rPr>
                <w:noProof/>
                <w:webHidden/>
              </w:rPr>
              <w:t>118</w:t>
            </w:r>
            <w:r w:rsidR="006E7AF5">
              <w:rPr>
                <w:noProof/>
                <w:webHidden/>
              </w:rPr>
              <w:fldChar w:fldCharType="end"/>
            </w:r>
          </w:hyperlink>
        </w:p>
        <w:p w14:paraId="5BD6C331" w14:textId="12502C40"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75" w:history="1">
            <w:r w:rsidR="006E7AF5" w:rsidRPr="005C4A05">
              <w:rPr>
                <w:rStyle w:val="Hiperveza"/>
                <w:noProof/>
                <w:lang w:val="hr-HR" w:bidi="en-US"/>
              </w:rPr>
              <w:t>11.6</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kapaciteta prilagodbe sektora na klimatske promjene</w:t>
            </w:r>
            <w:r w:rsidR="006E7AF5">
              <w:rPr>
                <w:noProof/>
                <w:webHidden/>
              </w:rPr>
              <w:tab/>
            </w:r>
            <w:r w:rsidR="006E7AF5">
              <w:rPr>
                <w:noProof/>
                <w:webHidden/>
              </w:rPr>
              <w:fldChar w:fldCharType="begin"/>
            </w:r>
            <w:r w:rsidR="006E7AF5">
              <w:rPr>
                <w:noProof/>
                <w:webHidden/>
              </w:rPr>
              <w:instrText xml:space="preserve"> PAGEREF _Toc93319475 \h </w:instrText>
            </w:r>
            <w:r w:rsidR="006E7AF5">
              <w:rPr>
                <w:noProof/>
                <w:webHidden/>
              </w:rPr>
            </w:r>
            <w:r w:rsidR="006E7AF5">
              <w:rPr>
                <w:noProof/>
                <w:webHidden/>
              </w:rPr>
              <w:fldChar w:fldCharType="separate"/>
            </w:r>
            <w:r w:rsidR="006E7AF5">
              <w:rPr>
                <w:noProof/>
                <w:webHidden/>
              </w:rPr>
              <w:t>121</w:t>
            </w:r>
            <w:r w:rsidR="006E7AF5">
              <w:rPr>
                <w:noProof/>
                <w:webHidden/>
              </w:rPr>
              <w:fldChar w:fldCharType="end"/>
            </w:r>
          </w:hyperlink>
        </w:p>
        <w:p w14:paraId="590B2436" w14:textId="2A04B8B4"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76" w:history="1">
            <w:r w:rsidR="006E7AF5" w:rsidRPr="005C4A05">
              <w:rPr>
                <w:rStyle w:val="Hiperveza"/>
                <w:noProof/>
                <w:lang w:val="hr-HR" w:bidi="en-US"/>
              </w:rPr>
              <w:t>11.7</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izloženosti sektora na klimatske promjene</w:t>
            </w:r>
            <w:r w:rsidR="006E7AF5">
              <w:rPr>
                <w:noProof/>
                <w:webHidden/>
              </w:rPr>
              <w:tab/>
            </w:r>
            <w:r w:rsidR="006E7AF5">
              <w:rPr>
                <w:noProof/>
                <w:webHidden/>
              </w:rPr>
              <w:fldChar w:fldCharType="begin"/>
            </w:r>
            <w:r w:rsidR="006E7AF5">
              <w:rPr>
                <w:noProof/>
                <w:webHidden/>
              </w:rPr>
              <w:instrText xml:space="preserve"> PAGEREF _Toc93319476 \h </w:instrText>
            </w:r>
            <w:r w:rsidR="006E7AF5">
              <w:rPr>
                <w:noProof/>
                <w:webHidden/>
              </w:rPr>
            </w:r>
            <w:r w:rsidR="006E7AF5">
              <w:rPr>
                <w:noProof/>
                <w:webHidden/>
              </w:rPr>
              <w:fldChar w:fldCharType="separate"/>
            </w:r>
            <w:r w:rsidR="006E7AF5">
              <w:rPr>
                <w:noProof/>
                <w:webHidden/>
              </w:rPr>
              <w:t>121</w:t>
            </w:r>
            <w:r w:rsidR="006E7AF5">
              <w:rPr>
                <w:noProof/>
                <w:webHidden/>
              </w:rPr>
              <w:fldChar w:fldCharType="end"/>
            </w:r>
          </w:hyperlink>
        </w:p>
        <w:p w14:paraId="1B791DA9" w14:textId="234949A9"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77" w:history="1">
            <w:r w:rsidR="006E7AF5" w:rsidRPr="005C4A05">
              <w:rPr>
                <w:rStyle w:val="Hiperveza"/>
                <w:noProof/>
                <w:lang w:val="hr-HR" w:bidi="en-US"/>
              </w:rPr>
              <w:t>11.8</w:t>
            </w:r>
            <w:r w:rsidR="006E7AF5">
              <w:rPr>
                <w:rFonts w:eastAsiaTheme="minorEastAsia" w:cstheme="minorBidi"/>
                <w:smallCaps w:val="0"/>
                <w:noProof/>
                <w:sz w:val="22"/>
                <w:szCs w:val="22"/>
                <w:lang w:val="hr-HR" w:eastAsia="hr-HR"/>
              </w:rPr>
              <w:tab/>
            </w:r>
            <w:r w:rsidR="006E7AF5" w:rsidRPr="005C4A05">
              <w:rPr>
                <w:rStyle w:val="Hiperveza"/>
                <w:noProof/>
                <w:lang w:val="hr-HR" w:bidi="en-US"/>
              </w:rPr>
              <w:t>Rezultati procjene rizika sektora na utjecaj klimatskih promjena</w:t>
            </w:r>
            <w:r w:rsidR="006E7AF5">
              <w:rPr>
                <w:noProof/>
                <w:webHidden/>
              </w:rPr>
              <w:tab/>
            </w:r>
            <w:r w:rsidR="006E7AF5">
              <w:rPr>
                <w:noProof/>
                <w:webHidden/>
              </w:rPr>
              <w:fldChar w:fldCharType="begin"/>
            </w:r>
            <w:r w:rsidR="006E7AF5">
              <w:rPr>
                <w:noProof/>
                <w:webHidden/>
              </w:rPr>
              <w:instrText xml:space="preserve"> PAGEREF _Toc93319477 \h </w:instrText>
            </w:r>
            <w:r w:rsidR="006E7AF5">
              <w:rPr>
                <w:noProof/>
                <w:webHidden/>
              </w:rPr>
            </w:r>
            <w:r w:rsidR="006E7AF5">
              <w:rPr>
                <w:noProof/>
                <w:webHidden/>
              </w:rPr>
              <w:fldChar w:fldCharType="separate"/>
            </w:r>
            <w:r w:rsidR="006E7AF5">
              <w:rPr>
                <w:noProof/>
                <w:webHidden/>
              </w:rPr>
              <w:t>122</w:t>
            </w:r>
            <w:r w:rsidR="006E7AF5">
              <w:rPr>
                <w:noProof/>
                <w:webHidden/>
              </w:rPr>
              <w:fldChar w:fldCharType="end"/>
            </w:r>
          </w:hyperlink>
        </w:p>
        <w:p w14:paraId="1073A168" w14:textId="64E9E951" w:rsidR="006E7AF5" w:rsidRDefault="00CA2919">
          <w:pPr>
            <w:pStyle w:val="Sadraj1"/>
            <w:tabs>
              <w:tab w:val="left" w:pos="440"/>
              <w:tab w:val="right" w:leader="dot" w:pos="9344"/>
            </w:tabs>
            <w:rPr>
              <w:rFonts w:eastAsiaTheme="minorEastAsia" w:cstheme="minorBidi"/>
              <w:b w:val="0"/>
              <w:bCs w:val="0"/>
              <w:caps w:val="0"/>
              <w:noProof/>
              <w:sz w:val="22"/>
              <w:szCs w:val="22"/>
              <w:lang w:val="hr-HR" w:eastAsia="hr-HR"/>
            </w:rPr>
          </w:pPr>
          <w:hyperlink w:anchor="_Toc93319478" w:history="1">
            <w:r w:rsidR="006E7AF5" w:rsidRPr="005C4A05">
              <w:rPr>
                <w:rStyle w:val="Hiperveza"/>
                <w:noProof/>
                <w:lang w:val="hr-HR" w:bidi="en-US"/>
              </w:rPr>
              <w:t>12</w:t>
            </w:r>
            <w:r w:rsidR="006E7AF5">
              <w:rPr>
                <w:rFonts w:eastAsiaTheme="minorEastAsia" w:cstheme="minorBidi"/>
                <w:b w:val="0"/>
                <w:bCs w:val="0"/>
                <w:caps w:val="0"/>
                <w:noProof/>
                <w:sz w:val="22"/>
                <w:szCs w:val="22"/>
                <w:lang w:val="hr-HR" w:eastAsia="hr-HR"/>
              </w:rPr>
              <w:tab/>
            </w:r>
            <w:r w:rsidR="006E7AF5" w:rsidRPr="005C4A05">
              <w:rPr>
                <w:rStyle w:val="Hiperveza"/>
                <w:noProof/>
                <w:lang w:val="hr-HR" w:bidi="en-US"/>
              </w:rPr>
              <w:t>Analiza ranjivosti i rizika pojedinih sektora na učinke klimatskih promjena – Zdravstvo</w:t>
            </w:r>
            <w:r w:rsidR="006E7AF5">
              <w:rPr>
                <w:noProof/>
                <w:webHidden/>
              </w:rPr>
              <w:tab/>
            </w:r>
            <w:r w:rsidR="006E7AF5">
              <w:rPr>
                <w:noProof/>
                <w:webHidden/>
              </w:rPr>
              <w:fldChar w:fldCharType="begin"/>
            </w:r>
            <w:r w:rsidR="006E7AF5">
              <w:rPr>
                <w:noProof/>
                <w:webHidden/>
              </w:rPr>
              <w:instrText xml:space="preserve"> PAGEREF _Toc93319478 \h </w:instrText>
            </w:r>
            <w:r w:rsidR="006E7AF5">
              <w:rPr>
                <w:noProof/>
                <w:webHidden/>
              </w:rPr>
            </w:r>
            <w:r w:rsidR="006E7AF5">
              <w:rPr>
                <w:noProof/>
                <w:webHidden/>
              </w:rPr>
              <w:fldChar w:fldCharType="separate"/>
            </w:r>
            <w:r w:rsidR="006E7AF5">
              <w:rPr>
                <w:noProof/>
                <w:webHidden/>
              </w:rPr>
              <w:t>123</w:t>
            </w:r>
            <w:r w:rsidR="006E7AF5">
              <w:rPr>
                <w:noProof/>
                <w:webHidden/>
              </w:rPr>
              <w:fldChar w:fldCharType="end"/>
            </w:r>
          </w:hyperlink>
        </w:p>
        <w:p w14:paraId="3F03D16C" w14:textId="709EABBF"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79" w:history="1">
            <w:r w:rsidR="006E7AF5" w:rsidRPr="005C4A05">
              <w:rPr>
                <w:rStyle w:val="Hiperveza"/>
                <w:noProof/>
                <w:lang w:val="hr-HR" w:bidi="en-US"/>
              </w:rPr>
              <w:t>12.1</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trenutnog stanja</w:t>
            </w:r>
            <w:r w:rsidR="006E7AF5">
              <w:rPr>
                <w:noProof/>
                <w:webHidden/>
              </w:rPr>
              <w:tab/>
            </w:r>
            <w:r w:rsidR="006E7AF5">
              <w:rPr>
                <w:noProof/>
                <w:webHidden/>
              </w:rPr>
              <w:fldChar w:fldCharType="begin"/>
            </w:r>
            <w:r w:rsidR="006E7AF5">
              <w:rPr>
                <w:noProof/>
                <w:webHidden/>
              </w:rPr>
              <w:instrText xml:space="preserve"> PAGEREF _Toc93319479 \h </w:instrText>
            </w:r>
            <w:r w:rsidR="006E7AF5">
              <w:rPr>
                <w:noProof/>
                <w:webHidden/>
              </w:rPr>
            </w:r>
            <w:r w:rsidR="006E7AF5">
              <w:rPr>
                <w:noProof/>
                <w:webHidden/>
              </w:rPr>
              <w:fldChar w:fldCharType="separate"/>
            </w:r>
            <w:r w:rsidR="006E7AF5">
              <w:rPr>
                <w:noProof/>
                <w:webHidden/>
              </w:rPr>
              <w:t>123</w:t>
            </w:r>
            <w:r w:rsidR="006E7AF5">
              <w:rPr>
                <w:noProof/>
                <w:webHidden/>
              </w:rPr>
              <w:fldChar w:fldCharType="end"/>
            </w:r>
          </w:hyperlink>
        </w:p>
        <w:p w14:paraId="1085F062" w14:textId="4A6512FC"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80" w:history="1">
            <w:r w:rsidR="006E7AF5" w:rsidRPr="005C4A05">
              <w:rPr>
                <w:rStyle w:val="Hiperveza"/>
                <w:noProof/>
                <w:lang w:val="hr-HR" w:bidi="en-US"/>
              </w:rPr>
              <w:t>12.2</w:t>
            </w:r>
            <w:r w:rsidR="006E7AF5">
              <w:rPr>
                <w:rFonts w:eastAsiaTheme="minorEastAsia" w:cstheme="minorBidi"/>
                <w:smallCaps w:val="0"/>
                <w:noProof/>
                <w:sz w:val="22"/>
                <w:szCs w:val="22"/>
                <w:lang w:val="hr-HR" w:eastAsia="hr-HR"/>
              </w:rPr>
              <w:tab/>
            </w:r>
            <w:r w:rsidR="006E7AF5" w:rsidRPr="005C4A05">
              <w:rPr>
                <w:rStyle w:val="Hiperveza"/>
                <w:noProof/>
                <w:lang w:val="hr-HR" w:bidi="en-US"/>
              </w:rPr>
              <w:t>Zdravstvo na području Grada Šibenika</w:t>
            </w:r>
            <w:r w:rsidR="006E7AF5">
              <w:rPr>
                <w:noProof/>
                <w:webHidden/>
              </w:rPr>
              <w:tab/>
            </w:r>
            <w:r w:rsidR="006E7AF5">
              <w:rPr>
                <w:noProof/>
                <w:webHidden/>
              </w:rPr>
              <w:fldChar w:fldCharType="begin"/>
            </w:r>
            <w:r w:rsidR="006E7AF5">
              <w:rPr>
                <w:noProof/>
                <w:webHidden/>
              </w:rPr>
              <w:instrText xml:space="preserve"> PAGEREF _Toc93319480 \h </w:instrText>
            </w:r>
            <w:r w:rsidR="006E7AF5">
              <w:rPr>
                <w:noProof/>
                <w:webHidden/>
              </w:rPr>
            </w:r>
            <w:r w:rsidR="006E7AF5">
              <w:rPr>
                <w:noProof/>
                <w:webHidden/>
              </w:rPr>
              <w:fldChar w:fldCharType="separate"/>
            </w:r>
            <w:r w:rsidR="006E7AF5">
              <w:rPr>
                <w:noProof/>
                <w:webHidden/>
              </w:rPr>
              <w:t>123</w:t>
            </w:r>
            <w:r w:rsidR="006E7AF5">
              <w:rPr>
                <w:noProof/>
                <w:webHidden/>
              </w:rPr>
              <w:fldChar w:fldCharType="end"/>
            </w:r>
          </w:hyperlink>
        </w:p>
        <w:p w14:paraId="7D639266" w14:textId="75ED6D13"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81" w:history="1">
            <w:r w:rsidR="006E7AF5" w:rsidRPr="005C4A05">
              <w:rPr>
                <w:rStyle w:val="Hiperveza"/>
                <w:noProof/>
                <w:lang w:val="hr-HR" w:bidi="en-US"/>
              </w:rPr>
              <w:t>12.3</w:t>
            </w:r>
            <w:r w:rsidR="006E7AF5">
              <w:rPr>
                <w:rFonts w:eastAsiaTheme="minorEastAsia" w:cstheme="minorBidi"/>
                <w:smallCaps w:val="0"/>
                <w:noProof/>
                <w:sz w:val="22"/>
                <w:szCs w:val="22"/>
                <w:lang w:val="hr-HR" w:eastAsia="hr-HR"/>
              </w:rPr>
              <w:tab/>
            </w:r>
            <w:r w:rsidR="006E7AF5" w:rsidRPr="005C4A05">
              <w:rPr>
                <w:rStyle w:val="Hiperveza"/>
                <w:noProof/>
                <w:lang w:val="hr-HR" w:bidi="en-US"/>
              </w:rPr>
              <w:t>Definiranje komponenti analize rizika</w:t>
            </w:r>
            <w:r w:rsidR="006E7AF5">
              <w:rPr>
                <w:noProof/>
                <w:webHidden/>
              </w:rPr>
              <w:tab/>
            </w:r>
            <w:r w:rsidR="006E7AF5">
              <w:rPr>
                <w:noProof/>
                <w:webHidden/>
              </w:rPr>
              <w:fldChar w:fldCharType="begin"/>
            </w:r>
            <w:r w:rsidR="006E7AF5">
              <w:rPr>
                <w:noProof/>
                <w:webHidden/>
              </w:rPr>
              <w:instrText xml:space="preserve"> PAGEREF _Toc93319481 \h </w:instrText>
            </w:r>
            <w:r w:rsidR="006E7AF5">
              <w:rPr>
                <w:noProof/>
                <w:webHidden/>
              </w:rPr>
            </w:r>
            <w:r w:rsidR="006E7AF5">
              <w:rPr>
                <w:noProof/>
                <w:webHidden/>
              </w:rPr>
              <w:fldChar w:fldCharType="separate"/>
            </w:r>
            <w:r w:rsidR="006E7AF5">
              <w:rPr>
                <w:noProof/>
                <w:webHidden/>
              </w:rPr>
              <w:t>124</w:t>
            </w:r>
            <w:r w:rsidR="006E7AF5">
              <w:rPr>
                <w:noProof/>
                <w:webHidden/>
              </w:rPr>
              <w:fldChar w:fldCharType="end"/>
            </w:r>
          </w:hyperlink>
        </w:p>
        <w:p w14:paraId="6FF45919" w14:textId="7A4BD140"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82" w:history="1">
            <w:r w:rsidR="006E7AF5" w:rsidRPr="005C4A05">
              <w:rPr>
                <w:rStyle w:val="Hiperveza"/>
                <w:noProof/>
                <w:lang w:val="hr-HR" w:bidi="en-US"/>
              </w:rPr>
              <w:t>12.4</w:t>
            </w:r>
            <w:r w:rsidR="006E7AF5">
              <w:rPr>
                <w:rFonts w:eastAsiaTheme="minorEastAsia" w:cstheme="minorBidi"/>
                <w:smallCaps w:val="0"/>
                <w:noProof/>
                <w:sz w:val="22"/>
                <w:szCs w:val="22"/>
                <w:lang w:val="hr-HR" w:eastAsia="hr-HR"/>
              </w:rPr>
              <w:tab/>
            </w:r>
            <w:r w:rsidR="006E7AF5" w:rsidRPr="005C4A05">
              <w:rPr>
                <w:rStyle w:val="Hiperveza"/>
                <w:noProof/>
                <w:lang w:val="hr-HR" w:bidi="en-US"/>
              </w:rPr>
              <w:t>Odabir opasnog događaja na osnovu klimatskih podataka s osvrtom na RVA Hrvatska</w:t>
            </w:r>
            <w:r w:rsidR="006E7AF5">
              <w:rPr>
                <w:noProof/>
                <w:webHidden/>
              </w:rPr>
              <w:tab/>
            </w:r>
            <w:r w:rsidR="006E7AF5">
              <w:rPr>
                <w:noProof/>
                <w:webHidden/>
              </w:rPr>
              <w:fldChar w:fldCharType="begin"/>
            </w:r>
            <w:r w:rsidR="006E7AF5">
              <w:rPr>
                <w:noProof/>
                <w:webHidden/>
              </w:rPr>
              <w:instrText xml:space="preserve"> PAGEREF _Toc93319482 \h </w:instrText>
            </w:r>
            <w:r w:rsidR="006E7AF5">
              <w:rPr>
                <w:noProof/>
                <w:webHidden/>
              </w:rPr>
            </w:r>
            <w:r w:rsidR="006E7AF5">
              <w:rPr>
                <w:noProof/>
                <w:webHidden/>
              </w:rPr>
              <w:fldChar w:fldCharType="separate"/>
            </w:r>
            <w:r w:rsidR="006E7AF5">
              <w:rPr>
                <w:noProof/>
                <w:webHidden/>
              </w:rPr>
              <w:t>124</w:t>
            </w:r>
            <w:r w:rsidR="006E7AF5">
              <w:rPr>
                <w:noProof/>
                <w:webHidden/>
              </w:rPr>
              <w:fldChar w:fldCharType="end"/>
            </w:r>
          </w:hyperlink>
        </w:p>
        <w:p w14:paraId="0C0B12A4" w14:textId="38C25CC9"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83" w:history="1">
            <w:r w:rsidR="006E7AF5" w:rsidRPr="005C4A05">
              <w:rPr>
                <w:rStyle w:val="Hiperveza"/>
                <w:noProof/>
                <w:lang w:val="hr-HR" w:bidi="en-US"/>
              </w:rPr>
              <w:t>12.5</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opasnog događaja</w:t>
            </w:r>
            <w:r w:rsidR="006E7AF5">
              <w:rPr>
                <w:noProof/>
                <w:webHidden/>
              </w:rPr>
              <w:tab/>
            </w:r>
            <w:r w:rsidR="006E7AF5">
              <w:rPr>
                <w:noProof/>
                <w:webHidden/>
              </w:rPr>
              <w:fldChar w:fldCharType="begin"/>
            </w:r>
            <w:r w:rsidR="006E7AF5">
              <w:rPr>
                <w:noProof/>
                <w:webHidden/>
              </w:rPr>
              <w:instrText xml:space="preserve"> PAGEREF _Toc93319483 \h </w:instrText>
            </w:r>
            <w:r w:rsidR="006E7AF5">
              <w:rPr>
                <w:noProof/>
                <w:webHidden/>
              </w:rPr>
            </w:r>
            <w:r w:rsidR="006E7AF5">
              <w:rPr>
                <w:noProof/>
                <w:webHidden/>
              </w:rPr>
              <w:fldChar w:fldCharType="separate"/>
            </w:r>
            <w:r w:rsidR="006E7AF5">
              <w:rPr>
                <w:noProof/>
                <w:webHidden/>
              </w:rPr>
              <w:t>127</w:t>
            </w:r>
            <w:r w:rsidR="006E7AF5">
              <w:rPr>
                <w:noProof/>
                <w:webHidden/>
              </w:rPr>
              <w:fldChar w:fldCharType="end"/>
            </w:r>
          </w:hyperlink>
        </w:p>
        <w:p w14:paraId="1FD6C91D" w14:textId="0B17D501"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84" w:history="1">
            <w:r w:rsidR="006E7AF5" w:rsidRPr="005C4A05">
              <w:rPr>
                <w:rStyle w:val="Hiperveza"/>
                <w:noProof/>
                <w:lang w:val="hr-HR" w:bidi="en-US"/>
              </w:rPr>
              <w:t>12.6</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osjetljivosti sektora na klimatske promjene</w:t>
            </w:r>
            <w:r w:rsidR="006E7AF5">
              <w:rPr>
                <w:noProof/>
                <w:webHidden/>
              </w:rPr>
              <w:tab/>
            </w:r>
            <w:r w:rsidR="006E7AF5">
              <w:rPr>
                <w:noProof/>
                <w:webHidden/>
              </w:rPr>
              <w:fldChar w:fldCharType="begin"/>
            </w:r>
            <w:r w:rsidR="006E7AF5">
              <w:rPr>
                <w:noProof/>
                <w:webHidden/>
              </w:rPr>
              <w:instrText xml:space="preserve"> PAGEREF _Toc93319484 \h </w:instrText>
            </w:r>
            <w:r w:rsidR="006E7AF5">
              <w:rPr>
                <w:noProof/>
                <w:webHidden/>
              </w:rPr>
            </w:r>
            <w:r w:rsidR="006E7AF5">
              <w:rPr>
                <w:noProof/>
                <w:webHidden/>
              </w:rPr>
              <w:fldChar w:fldCharType="separate"/>
            </w:r>
            <w:r w:rsidR="006E7AF5">
              <w:rPr>
                <w:noProof/>
                <w:webHidden/>
              </w:rPr>
              <w:t>127</w:t>
            </w:r>
            <w:r w:rsidR="006E7AF5">
              <w:rPr>
                <w:noProof/>
                <w:webHidden/>
              </w:rPr>
              <w:fldChar w:fldCharType="end"/>
            </w:r>
          </w:hyperlink>
        </w:p>
        <w:p w14:paraId="0DEE2578" w14:textId="12805F33"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85" w:history="1">
            <w:r w:rsidR="006E7AF5" w:rsidRPr="005C4A05">
              <w:rPr>
                <w:rStyle w:val="Hiperveza"/>
                <w:noProof/>
                <w:lang w:val="hr-HR" w:bidi="en-US"/>
              </w:rPr>
              <w:t>12.7</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kapaciteta prilagodbe sektora na klimatske promjene</w:t>
            </w:r>
            <w:r w:rsidR="006E7AF5">
              <w:rPr>
                <w:noProof/>
                <w:webHidden/>
              </w:rPr>
              <w:tab/>
            </w:r>
            <w:r w:rsidR="006E7AF5">
              <w:rPr>
                <w:noProof/>
                <w:webHidden/>
              </w:rPr>
              <w:fldChar w:fldCharType="begin"/>
            </w:r>
            <w:r w:rsidR="006E7AF5">
              <w:rPr>
                <w:noProof/>
                <w:webHidden/>
              </w:rPr>
              <w:instrText xml:space="preserve"> PAGEREF _Toc93319485 \h </w:instrText>
            </w:r>
            <w:r w:rsidR="006E7AF5">
              <w:rPr>
                <w:noProof/>
                <w:webHidden/>
              </w:rPr>
            </w:r>
            <w:r w:rsidR="006E7AF5">
              <w:rPr>
                <w:noProof/>
                <w:webHidden/>
              </w:rPr>
              <w:fldChar w:fldCharType="separate"/>
            </w:r>
            <w:r w:rsidR="006E7AF5">
              <w:rPr>
                <w:noProof/>
                <w:webHidden/>
              </w:rPr>
              <w:t>129</w:t>
            </w:r>
            <w:r w:rsidR="006E7AF5">
              <w:rPr>
                <w:noProof/>
                <w:webHidden/>
              </w:rPr>
              <w:fldChar w:fldCharType="end"/>
            </w:r>
          </w:hyperlink>
        </w:p>
        <w:p w14:paraId="04202E76" w14:textId="25DB969D"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86" w:history="1">
            <w:r w:rsidR="006E7AF5" w:rsidRPr="005C4A05">
              <w:rPr>
                <w:rStyle w:val="Hiperveza"/>
                <w:noProof/>
                <w:lang w:val="hr-HR" w:bidi="en-US"/>
              </w:rPr>
              <w:t>12.8</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izloženosti sektora na klimatske promjene</w:t>
            </w:r>
            <w:r w:rsidR="006E7AF5">
              <w:rPr>
                <w:noProof/>
                <w:webHidden/>
              </w:rPr>
              <w:tab/>
            </w:r>
            <w:r w:rsidR="006E7AF5">
              <w:rPr>
                <w:noProof/>
                <w:webHidden/>
              </w:rPr>
              <w:fldChar w:fldCharType="begin"/>
            </w:r>
            <w:r w:rsidR="006E7AF5">
              <w:rPr>
                <w:noProof/>
                <w:webHidden/>
              </w:rPr>
              <w:instrText xml:space="preserve"> PAGEREF _Toc93319486 \h </w:instrText>
            </w:r>
            <w:r w:rsidR="006E7AF5">
              <w:rPr>
                <w:noProof/>
                <w:webHidden/>
              </w:rPr>
            </w:r>
            <w:r w:rsidR="006E7AF5">
              <w:rPr>
                <w:noProof/>
                <w:webHidden/>
              </w:rPr>
              <w:fldChar w:fldCharType="separate"/>
            </w:r>
            <w:r w:rsidR="006E7AF5">
              <w:rPr>
                <w:noProof/>
                <w:webHidden/>
              </w:rPr>
              <w:t>130</w:t>
            </w:r>
            <w:r w:rsidR="006E7AF5">
              <w:rPr>
                <w:noProof/>
                <w:webHidden/>
              </w:rPr>
              <w:fldChar w:fldCharType="end"/>
            </w:r>
          </w:hyperlink>
        </w:p>
        <w:p w14:paraId="61A30B61" w14:textId="1B091460"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87" w:history="1">
            <w:r w:rsidR="006E7AF5" w:rsidRPr="005C4A05">
              <w:rPr>
                <w:rStyle w:val="Hiperveza"/>
                <w:noProof/>
                <w:lang w:val="hr-HR" w:bidi="en-US"/>
              </w:rPr>
              <w:t>12.9</w:t>
            </w:r>
            <w:r w:rsidR="006E7AF5">
              <w:rPr>
                <w:rFonts w:eastAsiaTheme="minorEastAsia" w:cstheme="minorBidi"/>
                <w:smallCaps w:val="0"/>
                <w:noProof/>
                <w:sz w:val="22"/>
                <w:szCs w:val="22"/>
                <w:lang w:val="hr-HR" w:eastAsia="hr-HR"/>
              </w:rPr>
              <w:tab/>
            </w:r>
            <w:r w:rsidR="006E7AF5" w:rsidRPr="005C4A05">
              <w:rPr>
                <w:rStyle w:val="Hiperveza"/>
                <w:noProof/>
                <w:lang w:val="hr-HR" w:bidi="en-US"/>
              </w:rPr>
              <w:t>Rezultat procjene rizika sektora na utjecaj klimatskih promjena</w:t>
            </w:r>
            <w:r w:rsidR="006E7AF5">
              <w:rPr>
                <w:noProof/>
                <w:webHidden/>
              </w:rPr>
              <w:tab/>
            </w:r>
            <w:r w:rsidR="006E7AF5">
              <w:rPr>
                <w:noProof/>
                <w:webHidden/>
              </w:rPr>
              <w:fldChar w:fldCharType="begin"/>
            </w:r>
            <w:r w:rsidR="006E7AF5">
              <w:rPr>
                <w:noProof/>
                <w:webHidden/>
              </w:rPr>
              <w:instrText xml:space="preserve"> PAGEREF _Toc93319487 \h </w:instrText>
            </w:r>
            <w:r w:rsidR="006E7AF5">
              <w:rPr>
                <w:noProof/>
                <w:webHidden/>
              </w:rPr>
            </w:r>
            <w:r w:rsidR="006E7AF5">
              <w:rPr>
                <w:noProof/>
                <w:webHidden/>
              </w:rPr>
              <w:fldChar w:fldCharType="separate"/>
            </w:r>
            <w:r w:rsidR="006E7AF5">
              <w:rPr>
                <w:noProof/>
                <w:webHidden/>
              </w:rPr>
              <w:t>131</w:t>
            </w:r>
            <w:r w:rsidR="006E7AF5">
              <w:rPr>
                <w:noProof/>
                <w:webHidden/>
              </w:rPr>
              <w:fldChar w:fldCharType="end"/>
            </w:r>
          </w:hyperlink>
        </w:p>
        <w:p w14:paraId="46F87004" w14:textId="52F781EB" w:rsidR="006E7AF5" w:rsidRDefault="00CA2919">
          <w:pPr>
            <w:pStyle w:val="Sadraj1"/>
            <w:tabs>
              <w:tab w:val="left" w:pos="440"/>
              <w:tab w:val="right" w:leader="dot" w:pos="9344"/>
            </w:tabs>
            <w:rPr>
              <w:rFonts w:eastAsiaTheme="minorEastAsia" w:cstheme="minorBidi"/>
              <w:b w:val="0"/>
              <w:bCs w:val="0"/>
              <w:caps w:val="0"/>
              <w:noProof/>
              <w:sz w:val="22"/>
              <w:szCs w:val="22"/>
              <w:lang w:val="hr-HR" w:eastAsia="hr-HR"/>
            </w:rPr>
          </w:pPr>
          <w:hyperlink w:anchor="_Toc93319488" w:history="1">
            <w:r w:rsidR="006E7AF5" w:rsidRPr="005C4A05">
              <w:rPr>
                <w:rStyle w:val="Hiperveza"/>
                <w:noProof/>
                <w:lang w:val="hr-HR" w:bidi="en-US"/>
              </w:rPr>
              <w:t>13</w:t>
            </w:r>
            <w:r w:rsidR="006E7AF5">
              <w:rPr>
                <w:rFonts w:eastAsiaTheme="minorEastAsia" w:cstheme="minorBidi"/>
                <w:b w:val="0"/>
                <w:bCs w:val="0"/>
                <w:caps w:val="0"/>
                <w:noProof/>
                <w:sz w:val="22"/>
                <w:szCs w:val="22"/>
                <w:lang w:val="hr-HR" w:eastAsia="hr-HR"/>
              </w:rPr>
              <w:tab/>
            </w:r>
            <w:r w:rsidR="006E7AF5" w:rsidRPr="005C4A05">
              <w:rPr>
                <w:rStyle w:val="Hiperveza"/>
                <w:noProof/>
                <w:lang w:val="hr-HR" w:bidi="en-US"/>
              </w:rPr>
              <w:t>Analiza ranjivosti i rizika pojedinih sektora na učinke klimatskih promjena – Vodoopskrba</w:t>
            </w:r>
            <w:r w:rsidR="006E7AF5">
              <w:rPr>
                <w:noProof/>
                <w:webHidden/>
              </w:rPr>
              <w:tab/>
            </w:r>
            <w:r w:rsidR="006E7AF5">
              <w:rPr>
                <w:noProof/>
                <w:webHidden/>
              </w:rPr>
              <w:fldChar w:fldCharType="begin"/>
            </w:r>
            <w:r w:rsidR="006E7AF5">
              <w:rPr>
                <w:noProof/>
                <w:webHidden/>
              </w:rPr>
              <w:instrText xml:space="preserve"> PAGEREF _Toc93319488 \h </w:instrText>
            </w:r>
            <w:r w:rsidR="006E7AF5">
              <w:rPr>
                <w:noProof/>
                <w:webHidden/>
              </w:rPr>
            </w:r>
            <w:r w:rsidR="006E7AF5">
              <w:rPr>
                <w:noProof/>
                <w:webHidden/>
              </w:rPr>
              <w:fldChar w:fldCharType="separate"/>
            </w:r>
            <w:r w:rsidR="006E7AF5">
              <w:rPr>
                <w:noProof/>
                <w:webHidden/>
              </w:rPr>
              <w:t>133</w:t>
            </w:r>
            <w:r w:rsidR="006E7AF5">
              <w:rPr>
                <w:noProof/>
                <w:webHidden/>
              </w:rPr>
              <w:fldChar w:fldCharType="end"/>
            </w:r>
          </w:hyperlink>
        </w:p>
        <w:p w14:paraId="43EE12E2" w14:textId="3D3A8CED"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89" w:history="1">
            <w:r w:rsidR="006E7AF5" w:rsidRPr="005C4A05">
              <w:rPr>
                <w:rStyle w:val="Hiperveza"/>
                <w:noProof/>
                <w:lang w:val="hr-HR" w:bidi="en-US"/>
              </w:rPr>
              <w:t>13.1</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trenutnog stanja</w:t>
            </w:r>
            <w:r w:rsidR="006E7AF5">
              <w:rPr>
                <w:noProof/>
                <w:webHidden/>
              </w:rPr>
              <w:tab/>
            </w:r>
            <w:r w:rsidR="006E7AF5">
              <w:rPr>
                <w:noProof/>
                <w:webHidden/>
              </w:rPr>
              <w:fldChar w:fldCharType="begin"/>
            </w:r>
            <w:r w:rsidR="006E7AF5">
              <w:rPr>
                <w:noProof/>
                <w:webHidden/>
              </w:rPr>
              <w:instrText xml:space="preserve"> PAGEREF _Toc93319489 \h </w:instrText>
            </w:r>
            <w:r w:rsidR="006E7AF5">
              <w:rPr>
                <w:noProof/>
                <w:webHidden/>
              </w:rPr>
            </w:r>
            <w:r w:rsidR="006E7AF5">
              <w:rPr>
                <w:noProof/>
                <w:webHidden/>
              </w:rPr>
              <w:fldChar w:fldCharType="separate"/>
            </w:r>
            <w:r w:rsidR="006E7AF5">
              <w:rPr>
                <w:noProof/>
                <w:webHidden/>
              </w:rPr>
              <w:t>133</w:t>
            </w:r>
            <w:r w:rsidR="006E7AF5">
              <w:rPr>
                <w:noProof/>
                <w:webHidden/>
              </w:rPr>
              <w:fldChar w:fldCharType="end"/>
            </w:r>
          </w:hyperlink>
        </w:p>
        <w:p w14:paraId="1F57423E" w14:textId="685D8F72"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90" w:history="1">
            <w:r w:rsidR="006E7AF5" w:rsidRPr="005C4A05">
              <w:rPr>
                <w:rStyle w:val="Hiperveza"/>
                <w:noProof/>
                <w:lang w:val="hr-HR" w:bidi="en-US"/>
              </w:rPr>
              <w:t>13.2</w:t>
            </w:r>
            <w:r w:rsidR="006E7AF5">
              <w:rPr>
                <w:rFonts w:eastAsiaTheme="minorEastAsia" w:cstheme="minorBidi"/>
                <w:smallCaps w:val="0"/>
                <w:noProof/>
                <w:sz w:val="22"/>
                <w:szCs w:val="22"/>
                <w:lang w:val="hr-HR" w:eastAsia="hr-HR"/>
              </w:rPr>
              <w:tab/>
            </w:r>
            <w:r w:rsidR="006E7AF5" w:rsidRPr="005C4A05">
              <w:rPr>
                <w:rStyle w:val="Hiperveza"/>
                <w:noProof/>
                <w:lang w:val="hr-HR" w:bidi="en-US"/>
              </w:rPr>
              <w:t>Vodoopskrba na području Grada Šibenika</w:t>
            </w:r>
            <w:r w:rsidR="006E7AF5">
              <w:rPr>
                <w:noProof/>
                <w:webHidden/>
              </w:rPr>
              <w:tab/>
            </w:r>
            <w:r w:rsidR="006E7AF5">
              <w:rPr>
                <w:noProof/>
                <w:webHidden/>
              </w:rPr>
              <w:fldChar w:fldCharType="begin"/>
            </w:r>
            <w:r w:rsidR="006E7AF5">
              <w:rPr>
                <w:noProof/>
                <w:webHidden/>
              </w:rPr>
              <w:instrText xml:space="preserve"> PAGEREF _Toc93319490 \h </w:instrText>
            </w:r>
            <w:r w:rsidR="006E7AF5">
              <w:rPr>
                <w:noProof/>
                <w:webHidden/>
              </w:rPr>
            </w:r>
            <w:r w:rsidR="006E7AF5">
              <w:rPr>
                <w:noProof/>
                <w:webHidden/>
              </w:rPr>
              <w:fldChar w:fldCharType="separate"/>
            </w:r>
            <w:r w:rsidR="006E7AF5">
              <w:rPr>
                <w:noProof/>
                <w:webHidden/>
              </w:rPr>
              <w:t>135</w:t>
            </w:r>
            <w:r w:rsidR="006E7AF5">
              <w:rPr>
                <w:noProof/>
                <w:webHidden/>
              </w:rPr>
              <w:fldChar w:fldCharType="end"/>
            </w:r>
          </w:hyperlink>
        </w:p>
        <w:p w14:paraId="71950BB4" w14:textId="1EE841B7"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91" w:history="1">
            <w:r w:rsidR="006E7AF5" w:rsidRPr="005C4A05">
              <w:rPr>
                <w:rStyle w:val="Hiperveza"/>
                <w:noProof/>
                <w:lang w:val="hr-HR" w:bidi="en-US"/>
              </w:rPr>
              <w:t>13.3</w:t>
            </w:r>
            <w:r w:rsidR="006E7AF5">
              <w:rPr>
                <w:rFonts w:eastAsiaTheme="minorEastAsia" w:cstheme="minorBidi"/>
                <w:smallCaps w:val="0"/>
                <w:noProof/>
                <w:sz w:val="22"/>
                <w:szCs w:val="22"/>
                <w:lang w:val="hr-HR" w:eastAsia="hr-HR"/>
              </w:rPr>
              <w:tab/>
            </w:r>
            <w:r w:rsidR="006E7AF5" w:rsidRPr="005C4A05">
              <w:rPr>
                <w:rStyle w:val="Hiperveza"/>
                <w:noProof/>
                <w:lang w:val="hr-HR" w:bidi="en-US"/>
              </w:rPr>
              <w:t>Definiranje komponenti analize rizika</w:t>
            </w:r>
            <w:r w:rsidR="006E7AF5">
              <w:rPr>
                <w:noProof/>
                <w:webHidden/>
              </w:rPr>
              <w:tab/>
            </w:r>
            <w:r w:rsidR="006E7AF5">
              <w:rPr>
                <w:noProof/>
                <w:webHidden/>
              </w:rPr>
              <w:fldChar w:fldCharType="begin"/>
            </w:r>
            <w:r w:rsidR="006E7AF5">
              <w:rPr>
                <w:noProof/>
                <w:webHidden/>
              </w:rPr>
              <w:instrText xml:space="preserve"> PAGEREF _Toc93319491 \h </w:instrText>
            </w:r>
            <w:r w:rsidR="006E7AF5">
              <w:rPr>
                <w:noProof/>
                <w:webHidden/>
              </w:rPr>
            </w:r>
            <w:r w:rsidR="006E7AF5">
              <w:rPr>
                <w:noProof/>
                <w:webHidden/>
              </w:rPr>
              <w:fldChar w:fldCharType="separate"/>
            </w:r>
            <w:r w:rsidR="006E7AF5">
              <w:rPr>
                <w:noProof/>
                <w:webHidden/>
              </w:rPr>
              <w:t>136</w:t>
            </w:r>
            <w:r w:rsidR="006E7AF5">
              <w:rPr>
                <w:noProof/>
                <w:webHidden/>
              </w:rPr>
              <w:fldChar w:fldCharType="end"/>
            </w:r>
          </w:hyperlink>
        </w:p>
        <w:p w14:paraId="7DEEE7A8" w14:textId="29634CEB"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92" w:history="1">
            <w:r w:rsidR="006E7AF5" w:rsidRPr="005C4A05">
              <w:rPr>
                <w:rStyle w:val="Hiperveza"/>
                <w:noProof/>
                <w:lang w:val="hr-HR" w:bidi="en-US"/>
              </w:rPr>
              <w:t>13.4</w:t>
            </w:r>
            <w:r w:rsidR="006E7AF5">
              <w:rPr>
                <w:rFonts w:eastAsiaTheme="minorEastAsia" w:cstheme="minorBidi"/>
                <w:smallCaps w:val="0"/>
                <w:noProof/>
                <w:sz w:val="22"/>
                <w:szCs w:val="22"/>
                <w:lang w:val="hr-HR" w:eastAsia="hr-HR"/>
              </w:rPr>
              <w:tab/>
            </w:r>
            <w:r w:rsidR="006E7AF5" w:rsidRPr="005C4A05">
              <w:rPr>
                <w:rStyle w:val="Hiperveza"/>
                <w:noProof/>
                <w:lang w:val="hr-HR" w:bidi="en-US"/>
              </w:rPr>
              <w:t>Odabir opasnog događaja na osnovu klimatskih podataka s osvrtom na RVA Hrvatska</w:t>
            </w:r>
            <w:r w:rsidR="006E7AF5">
              <w:rPr>
                <w:noProof/>
                <w:webHidden/>
              </w:rPr>
              <w:tab/>
            </w:r>
            <w:r w:rsidR="006E7AF5">
              <w:rPr>
                <w:noProof/>
                <w:webHidden/>
              </w:rPr>
              <w:fldChar w:fldCharType="begin"/>
            </w:r>
            <w:r w:rsidR="006E7AF5">
              <w:rPr>
                <w:noProof/>
                <w:webHidden/>
              </w:rPr>
              <w:instrText xml:space="preserve"> PAGEREF _Toc93319492 \h </w:instrText>
            </w:r>
            <w:r w:rsidR="006E7AF5">
              <w:rPr>
                <w:noProof/>
                <w:webHidden/>
              </w:rPr>
            </w:r>
            <w:r w:rsidR="006E7AF5">
              <w:rPr>
                <w:noProof/>
                <w:webHidden/>
              </w:rPr>
              <w:fldChar w:fldCharType="separate"/>
            </w:r>
            <w:r w:rsidR="006E7AF5">
              <w:rPr>
                <w:noProof/>
                <w:webHidden/>
              </w:rPr>
              <w:t>136</w:t>
            </w:r>
            <w:r w:rsidR="006E7AF5">
              <w:rPr>
                <w:noProof/>
                <w:webHidden/>
              </w:rPr>
              <w:fldChar w:fldCharType="end"/>
            </w:r>
          </w:hyperlink>
        </w:p>
        <w:p w14:paraId="513A0E31" w14:textId="1D83208E"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93" w:history="1">
            <w:r w:rsidR="006E7AF5" w:rsidRPr="005C4A05">
              <w:rPr>
                <w:rStyle w:val="Hiperveza"/>
                <w:noProof/>
                <w:lang w:val="hr-HR" w:bidi="en-US"/>
              </w:rPr>
              <w:t>13.5</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osjetljivosti sektora na klimatske promjene</w:t>
            </w:r>
            <w:r w:rsidR="006E7AF5">
              <w:rPr>
                <w:noProof/>
                <w:webHidden/>
              </w:rPr>
              <w:tab/>
            </w:r>
            <w:r w:rsidR="006E7AF5">
              <w:rPr>
                <w:noProof/>
                <w:webHidden/>
              </w:rPr>
              <w:fldChar w:fldCharType="begin"/>
            </w:r>
            <w:r w:rsidR="006E7AF5">
              <w:rPr>
                <w:noProof/>
                <w:webHidden/>
              </w:rPr>
              <w:instrText xml:space="preserve"> PAGEREF _Toc93319493 \h </w:instrText>
            </w:r>
            <w:r w:rsidR="006E7AF5">
              <w:rPr>
                <w:noProof/>
                <w:webHidden/>
              </w:rPr>
            </w:r>
            <w:r w:rsidR="006E7AF5">
              <w:rPr>
                <w:noProof/>
                <w:webHidden/>
              </w:rPr>
              <w:fldChar w:fldCharType="separate"/>
            </w:r>
            <w:r w:rsidR="006E7AF5">
              <w:rPr>
                <w:noProof/>
                <w:webHidden/>
              </w:rPr>
              <w:t>137</w:t>
            </w:r>
            <w:r w:rsidR="006E7AF5">
              <w:rPr>
                <w:noProof/>
                <w:webHidden/>
              </w:rPr>
              <w:fldChar w:fldCharType="end"/>
            </w:r>
          </w:hyperlink>
        </w:p>
        <w:p w14:paraId="3B3F58E0" w14:textId="5CF57E35"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94" w:history="1">
            <w:r w:rsidR="006E7AF5" w:rsidRPr="005C4A05">
              <w:rPr>
                <w:rStyle w:val="Hiperveza"/>
                <w:noProof/>
                <w:lang w:val="hr-HR" w:bidi="en-US"/>
              </w:rPr>
              <w:t>13.6</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kapaciteta prilagodbe sektora na klimatske promjene</w:t>
            </w:r>
            <w:r w:rsidR="006E7AF5">
              <w:rPr>
                <w:noProof/>
                <w:webHidden/>
              </w:rPr>
              <w:tab/>
            </w:r>
            <w:r w:rsidR="006E7AF5">
              <w:rPr>
                <w:noProof/>
                <w:webHidden/>
              </w:rPr>
              <w:fldChar w:fldCharType="begin"/>
            </w:r>
            <w:r w:rsidR="006E7AF5">
              <w:rPr>
                <w:noProof/>
                <w:webHidden/>
              </w:rPr>
              <w:instrText xml:space="preserve"> PAGEREF _Toc93319494 \h </w:instrText>
            </w:r>
            <w:r w:rsidR="006E7AF5">
              <w:rPr>
                <w:noProof/>
                <w:webHidden/>
              </w:rPr>
            </w:r>
            <w:r w:rsidR="006E7AF5">
              <w:rPr>
                <w:noProof/>
                <w:webHidden/>
              </w:rPr>
              <w:fldChar w:fldCharType="separate"/>
            </w:r>
            <w:r w:rsidR="006E7AF5">
              <w:rPr>
                <w:noProof/>
                <w:webHidden/>
              </w:rPr>
              <w:t>138</w:t>
            </w:r>
            <w:r w:rsidR="006E7AF5">
              <w:rPr>
                <w:noProof/>
                <w:webHidden/>
              </w:rPr>
              <w:fldChar w:fldCharType="end"/>
            </w:r>
          </w:hyperlink>
        </w:p>
        <w:p w14:paraId="08415282" w14:textId="452CCFE4"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95" w:history="1">
            <w:r w:rsidR="006E7AF5" w:rsidRPr="005C4A05">
              <w:rPr>
                <w:rStyle w:val="Hiperveza"/>
                <w:noProof/>
                <w:lang w:val="hr-HR" w:bidi="en-US"/>
              </w:rPr>
              <w:t>13.7</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izloženosti sektora na klimatske promjene</w:t>
            </w:r>
            <w:r w:rsidR="006E7AF5">
              <w:rPr>
                <w:noProof/>
                <w:webHidden/>
              </w:rPr>
              <w:tab/>
            </w:r>
            <w:r w:rsidR="006E7AF5">
              <w:rPr>
                <w:noProof/>
                <w:webHidden/>
              </w:rPr>
              <w:fldChar w:fldCharType="begin"/>
            </w:r>
            <w:r w:rsidR="006E7AF5">
              <w:rPr>
                <w:noProof/>
                <w:webHidden/>
              </w:rPr>
              <w:instrText xml:space="preserve"> PAGEREF _Toc93319495 \h </w:instrText>
            </w:r>
            <w:r w:rsidR="006E7AF5">
              <w:rPr>
                <w:noProof/>
                <w:webHidden/>
              </w:rPr>
            </w:r>
            <w:r w:rsidR="006E7AF5">
              <w:rPr>
                <w:noProof/>
                <w:webHidden/>
              </w:rPr>
              <w:fldChar w:fldCharType="separate"/>
            </w:r>
            <w:r w:rsidR="006E7AF5">
              <w:rPr>
                <w:noProof/>
                <w:webHidden/>
              </w:rPr>
              <w:t>139</w:t>
            </w:r>
            <w:r w:rsidR="006E7AF5">
              <w:rPr>
                <w:noProof/>
                <w:webHidden/>
              </w:rPr>
              <w:fldChar w:fldCharType="end"/>
            </w:r>
          </w:hyperlink>
        </w:p>
        <w:p w14:paraId="4D07037E" w14:textId="4A6FFCD4"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96" w:history="1">
            <w:r w:rsidR="006E7AF5" w:rsidRPr="005C4A05">
              <w:rPr>
                <w:rStyle w:val="Hiperveza"/>
                <w:noProof/>
                <w:lang w:val="hr-HR" w:bidi="en-US"/>
              </w:rPr>
              <w:t>13.8</w:t>
            </w:r>
            <w:r w:rsidR="006E7AF5">
              <w:rPr>
                <w:rFonts w:eastAsiaTheme="minorEastAsia" w:cstheme="minorBidi"/>
                <w:smallCaps w:val="0"/>
                <w:noProof/>
                <w:sz w:val="22"/>
                <w:szCs w:val="22"/>
                <w:lang w:val="hr-HR" w:eastAsia="hr-HR"/>
              </w:rPr>
              <w:tab/>
            </w:r>
            <w:r w:rsidR="006E7AF5" w:rsidRPr="005C4A05">
              <w:rPr>
                <w:rStyle w:val="Hiperveza"/>
                <w:noProof/>
                <w:lang w:val="hr-HR" w:bidi="en-US"/>
              </w:rPr>
              <w:t>Rezultati procjene rizika sektora na utjecaj klimatskih promjene</w:t>
            </w:r>
            <w:r w:rsidR="006E7AF5">
              <w:rPr>
                <w:noProof/>
                <w:webHidden/>
              </w:rPr>
              <w:tab/>
            </w:r>
            <w:r w:rsidR="006E7AF5">
              <w:rPr>
                <w:noProof/>
                <w:webHidden/>
              </w:rPr>
              <w:fldChar w:fldCharType="begin"/>
            </w:r>
            <w:r w:rsidR="006E7AF5">
              <w:rPr>
                <w:noProof/>
                <w:webHidden/>
              </w:rPr>
              <w:instrText xml:space="preserve"> PAGEREF _Toc93319496 \h </w:instrText>
            </w:r>
            <w:r w:rsidR="006E7AF5">
              <w:rPr>
                <w:noProof/>
                <w:webHidden/>
              </w:rPr>
            </w:r>
            <w:r w:rsidR="006E7AF5">
              <w:rPr>
                <w:noProof/>
                <w:webHidden/>
              </w:rPr>
              <w:fldChar w:fldCharType="separate"/>
            </w:r>
            <w:r w:rsidR="006E7AF5">
              <w:rPr>
                <w:noProof/>
                <w:webHidden/>
              </w:rPr>
              <w:t>139</w:t>
            </w:r>
            <w:r w:rsidR="006E7AF5">
              <w:rPr>
                <w:noProof/>
                <w:webHidden/>
              </w:rPr>
              <w:fldChar w:fldCharType="end"/>
            </w:r>
          </w:hyperlink>
        </w:p>
        <w:p w14:paraId="211DD071" w14:textId="3E9610CC" w:rsidR="006E7AF5" w:rsidRDefault="00CA2919">
          <w:pPr>
            <w:pStyle w:val="Sadraj1"/>
            <w:tabs>
              <w:tab w:val="left" w:pos="440"/>
              <w:tab w:val="right" w:leader="dot" w:pos="9344"/>
            </w:tabs>
            <w:rPr>
              <w:rFonts w:eastAsiaTheme="minorEastAsia" w:cstheme="minorBidi"/>
              <w:b w:val="0"/>
              <w:bCs w:val="0"/>
              <w:caps w:val="0"/>
              <w:noProof/>
              <w:sz w:val="22"/>
              <w:szCs w:val="22"/>
              <w:lang w:val="hr-HR" w:eastAsia="hr-HR"/>
            </w:rPr>
          </w:pPr>
          <w:hyperlink w:anchor="_Toc93319497" w:history="1">
            <w:r w:rsidR="006E7AF5" w:rsidRPr="005C4A05">
              <w:rPr>
                <w:rStyle w:val="Hiperveza"/>
                <w:noProof/>
                <w:lang w:val="hr-HR" w:bidi="en-US"/>
              </w:rPr>
              <w:t>14</w:t>
            </w:r>
            <w:r w:rsidR="006E7AF5">
              <w:rPr>
                <w:rFonts w:eastAsiaTheme="minorEastAsia" w:cstheme="minorBidi"/>
                <w:b w:val="0"/>
                <w:bCs w:val="0"/>
                <w:caps w:val="0"/>
                <w:noProof/>
                <w:sz w:val="22"/>
                <w:szCs w:val="22"/>
                <w:lang w:val="hr-HR" w:eastAsia="hr-HR"/>
              </w:rPr>
              <w:tab/>
            </w:r>
            <w:r w:rsidR="006E7AF5" w:rsidRPr="005C4A05">
              <w:rPr>
                <w:rStyle w:val="Hiperveza"/>
                <w:noProof/>
                <w:lang w:val="hr-HR" w:bidi="en-US"/>
              </w:rPr>
              <w:t>Analiza ranjivosti i rizika pojedinih sektora na učinke klimatskih promjena – Upravljanje oblanim pojasom</w:t>
            </w:r>
            <w:r w:rsidR="006E7AF5">
              <w:rPr>
                <w:noProof/>
                <w:webHidden/>
              </w:rPr>
              <w:tab/>
            </w:r>
            <w:r w:rsidR="006E7AF5">
              <w:rPr>
                <w:noProof/>
                <w:webHidden/>
              </w:rPr>
              <w:fldChar w:fldCharType="begin"/>
            </w:r>
            <w:r w:rsidR="006E7AF5">
              <w:rPr>
                <w:noProof/>
                <w:webHidden/>
              </w:rPr>
              <w:instrText xml:space="preserve"> PAGEREF _Toc93319497 \h </w:instrText>
            </w:r>
            <w:r w:rsidR="006E7AF5">
              <w:rPr>
                <w:noProof/>
                <w:webHidden/>
              </w:rPr>
            </w:r>
            <w:r w:rsidR="006E7AF5">
              <w:rPr>
                <w:noProof/>
                <w:webHidden/>
              </w:rPr>
              <w:fldChar w:fldCharType="separate"/>
            </w:r>
            <w:r w:rsidR="006E7AF5">
              <w:rPr>
                <w:noProof/>
                <w:webHidden/>
              </w:rPr>
              <w:t>140</w:t>
            </w:r>
            <w:r w:rsidR="006E7AF5">
              <w:rPr>
                <w:noProof/>
                <w:webHidden/>
              </w:rPr>
              <w:fldChar w:fldCharType="end"/>
            </w:r>
          </w:hyperlink>
        </w:p>
        <w:p w14:paraId="0FD24676" w14:textId="4992A9EA"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98" w:history="1">
            <w:r w:rsidR="006E7AF5" w:rsidRPr="005C4A05">
              <w:rPr>
                <w:rStyle w:val="Hiperveza"/>
                <w:noProof/>
                <w:lang w:val="hr-HR" w:bidi="en-US"/>
              </w:rPr>
              <w:t>14.1</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trenutnog stanja</w:t>
            </w:r>
            <w:r w:rsidR="006E7AF5">
              <w:rPr>
                <w:noProof/>
                <w:webHidden/>
              </w:rPr>
              <w:tab/>
            </w:r>
            <w:r w:rsidR="006E7AF5">
              <w:rPr>
                <w:noProof/>
                <w:webHidden/>
              </w:rPr>
              <w:fldChar w:fldCharType="begin"/>
            </w:r>
            <w:r w:rsidR="006E7AF5">
              <w:rPr>
                <w:noProof/>
                <w:webHidden/>
              </w:rPr>
              <w:instrText xml:space="preserve"> PAGEREF _Toc93319498 \h </w:instrText>
            </w:r>
            <w:r w:rsidR="006E7AF5">
              <w:rPr>
                <w:noProof/>
                <w:webHidden/>
              </w:rPr>
            </w:r>
            <w:r w:rsidR="006E7AF5">
              <w:rPr>
                <w:noProof/>
                <w:webHidden/>
              </w:rPr>
              <w:fldChar w:fldCharType="separate"/>
            </w:r>
            <w:r w:rsidR="006E7AF5">
              <w:rPr>
                <w:noProof/>
                <w:webHidden/>
              </w:rPr>
              <w:t>140</w:t>
            </w:r>
            <w:r w:rsidR="006E7AF5">
              <w:rPr>
                <w:noProof/>
                <w:webHidden/>
              </w:rPr>
              <w:fldChar w:fldCharType="end"/>
            </w:r>
          </w:hyperlink>
        </w:p>
        <w:p w14:paraId="10E5D451" w14:textId="3AFAC0F8"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499" w:history="1">
            <w:r w:rsidR="006E7AF5" w:rsidRPr="005C4A05">
              <w:rPr>
                <w:rStyle w:val="Hiperveza"/>
                <w:noProof/>
                <w:lang w:val="hr-HR" w:bidi="en-US"/>
              </w:rPr>
              <w:t>14.2</w:t>
            </w:r>
            <w:r w:rsidR="006E7AF5">
              <w:rPr>
                <w:rFonts w:eastAsiaTheme="minorEastAsia" w:cstheme="minorBidi"/>
                <w:smallCaps w:val="0"/>
                <w:noProof/>
                <w:sz w:val="22"/>
                <w:szCs w:val="22"/>
                <w:lang w:val="hr-HR" w:eastAsia="hr-HR"/>
              </w:rPr>
              <w:tab/>
            </w:r>
            <w:r w:rsidR="006E7AF5" w:rsidRPr="005C4A05">
              <w:rPr>
                <w:rStyle w:val="Hiperveza"/>
                <w:noProof/>
                <w:lang w:val="hr-HR" w:bidi="en-US"/>
              </w:rPr>
              <w:t>Definiranje komponenti analize rizika</w:t>
            </w:r>
            <w:r w:rsidR="006E7AF5">
              <w:rPr>
                <w:noProof/>
                <w:webHidden/>
              </w:rPr>
              <w:tab/>
            </w:r>
            <w:r w:rsidR="006E7AF5">
              <w:rPr>
                <w:noProof/>
                <w:webHidden/>
              </w:rPr>
              <w:fldChar w:fldCharType="begin"/>
            </w:r>
            <w:r w:rsidR="006E7AF5">
              <w:rPr>
                <w:noProof/>
                <w:webHidden/>
              </w:rPr>
              <w:instrText xml:space="preserve"> PAGEREF _Toc93319499 \h </w:instrText>
            </w:r>
            <w:r w:rsidR="006E7AF5">
              <w:rPr>
                <w:noProof/>
                <w:webHidden/>
              </w:rPr>
            </w:r>
            <w:r w:rsidR="006E7AF5">
              <w:rPr>
                <w:noProof/>
                <w:webHidden/>
              </w:rPr>
              <w:fldChar w:fldCharType="separate"/>
            </w:r>
            <w:r w:rsidR="006E7AF5">
              <w:rPr>
                <w:noProof/>
                <w:webHidden/>
              </w:rPr>
              <w:t>140</w:t>
            </w:r>
            <w:r w:rsidR="006E7AF5">
              <w:rPr>
                <w:noProof/>
                <w:webHidden/>
              </w:rPr>
              <w:fldChar w:fldCharType="end"/>
            </w:r>
          </w:hyperlink>
        </w:p>
        <w:p w14:paraId="5C0EEAC9" w14:textId="16D90039"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500" w:history="1">
            <w:r w:rsidR="006E7AF5" w:rsidRPr="005C4A05">
              <w:rPr>
                <w:rStyle w:val="Hiperveza"/>
                <w:noProof/>
                <w:lang w:val="hr-HR" w:bidi="en-US"/>
              </w:rPr>
              <w:t>14.3</w:t>
            </w:r>
            <w:r w:rsidR="006E7AF5">
              <w:rPr>
                <w:rFonts w:eastAsiaTheme="minorEastAsia" w:cstheme="minorBidi"/>
                <w:smallCaps w:val="0"/>
                <w:noProof/>
                <w:sz w:val="22"/>
                <w:szCs w:val="22"/>
                <w:lang w:val="hr-HR" w:eastAsia="hr-HR"/>
              </w:rPr>
              <w:tab/>
            </w:r>
            <w:r w:rsidR="006E7AF5" w:rsidRPr="005C4A05">
              <w:rPr>
                <w:rStyle w:val="Hiperveza"/>
                <w:noProof/>
                <w:lang w:val="hr-HR" w:bidi="en-US"/>
              </w:rPr>
              <w:t>Odabir opasnog događaja na osnovu klimatskih podataka s osvrtom na RVA Hrvatska</w:t>
            </w:r>
            <w:r w:rsidR="006E7AF5">
              <w:rPr>
                <w:noProof/>
                <w:webHidden/>
              </w:rPr>
              <w:tab/>
            </w:r>
            <w:r w:rsidR="006E7AF5">
              <w:rPr>
                <w:noProof/>
                <w:webHidden/>
              </w:rPr>
              <w:fldChar w:fldCharType="begin"/>
            </w:r>
            <w:r w:rsidR="006E7AF5">
              <w:rPr>
                <w:noProof/>
                <w:webHidden/>
              </w:rPr>
              <w:instrText xml:space="preserve"> PAGEREF _Toc93319500 \h </w:instrText>
            </w:r>
            <w:r w:rsidR="006E7AF5">
              <w:rPr>
                <w:noProof/>
                <w:webHidden/>
              </w:rPr>
            </w:r>
            <w:r w:rsidR="006E7AF5">
              <w:rPr>
                <w:noProof/>
                <w:webHidden/>
              </w:rPr>
              <w:fldChar w:fldCharType="separate"/>
            </w:r>
            <w:r w:rsidR="006E7AF5">
              <w:rPr>
                <w:noProof/>
                <w:webHidden/>
              </w:rPr>
              <w:t>141</w:t>
            </w:r>
            <w:r w:rsidR="006E7AF5">
              <w:rPr>
                <w:noProof/>
                <w:webHidden/>
              </w:rPr>
              <w:fldChar w:fldCharType="end"/>
            </w:r>
          </w:hyperlink>
        </w:p>
        <w:p w14:paraId="4352062C" w14:textId="41AD7CB9"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501" w:history="1">
            <w:r w:rsidR="006E7AF5" w:rsidRPr="005C4A05">
              <w:rPr>
                <w:rStyle w:val="Hiperveza"/>
                <w:noProof/>
                <w:lang w:val="hr-HR" w:bidi="en-US"/>
              </w:rPr>
              <w:t>14.4</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osjetljivosti i izloženosti sektora na klimatske promjene</w:t>
            </w:r>
            <w:r w:rsidR="006E7AF5">
              <w:rPr>
                <w:noProof/>
                <w:webHidden/>
              </w:rPr>
              <w:tab/>
            </w:r>
            <w:r w:rsidR="006E7AF5">
              <w:rPr>
                <w:noProof/>
                <w:webHidden/>
              </w:rPr>
              <w:fldChar w:fldCharType="begin"/>
            </w:r>
            <w:r w:rsidR="006E7AF5">
              <w:rPr>
                <w:noProof/>
                <w:webHidden/>
              </w:rPr>
              <w:instrText xml:space="preserve"> PAGEREF _Toc93319501 \h </w:instrText>
            </w:r>
            <w:r w:rsidR="006E7AF5">
              <w:rPr>
                <w:noProof/>
                <w:webHidden/>
              </w:rPr>
            </w:r>
            <w:r w:rsidR="006E7AF5">
              <w:rPr>
                <w:noProof/>
                <w:webHidden/>
              </w:rPr>
              <w:fldChar w:fldCharType="separate"/>
            </w:r>
            <w:r w:rsidR="006E7AF5">
              <w:rPr>
                <w:noProof/>
                <w:webHidden/>
              </w:rPr>
              <w:t>142</w:t>
            </w:r>
            <w:r w:rsidR="006E7AF5">
              <w:rPr>
                <w:noProof/>
                <w:webHidden/>
              </w:rPr>
              <w:fldChar w:fldCharType="end"/>
            </w:r>
          </w:hyperlink>
        </w:p>
        <w:p w14:paraId="3CC3A811" w14:textId="2AB64622"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502" w:history="1">
            <w:r w:rsidR="006E7AF5" w:rsidRPr="005C4A05">
              <w:rPr>
                <w:rStyle w:val="Hiperveza"/>
                <w:noProof/>
                <w:lang w:val="hr-HR" w:bidi="en-US"/>
              </w:rPr>
              <w:t>14.5</w:t>
            </w:r>
            <w:r w:rsidR="006E7AF5">
              <w:rPr>
                <w:rFonts w:eastAsiaTheme="minorEastAsia" w:cstheme="minorBidi"/>
                <w:smallCaps w:val="0"/>
                <w:noProof/>
                <w:sz w:val="22"/>
                <w:szCs w:val="22"/>
                <w:lang w:val="hr-HR" w:eastAsia="hr-HR"/>
              </w:rPr>
              <w:tab/>
            </w:r>
            <w:r w:rsidR="006E7AF5" w:rsidRPr="005C4A05">
              <w:rPr>
                <w:rStyle w:val="Hiperveza"/>
                <w:noProof/>
                <w:lang w:val="hr-HR" w:bidi="en-US"/>
              </w:rPr>
              <w:t>Analiza kapaciteta prilagodbe sektora na klimatske promjene</w:t>
            </w:r>
            <w:r w:rsidR="006E7AF5">
              <w:rPr>
                <w:noProof/>
                <w:webHidden/>
              </w:rPr>
              <w:tab/>
            </w:r>
            <w:r w:rsidR="006E7AF5">
              <w:rPr>
                <w:noProof/>
                <w:webHidden/>
              </w:rPr>
              <w:fldChar w:fldCharType="begin"/>
            </w:r>
            <w:r w:rsidR="006E7AF5">
              <w:rPr>
                <w:noProof/>
                <w:webHidden/>
              </w:rPr>
              <w:instrText xml:space="preserve"> PAGEREF _Toc93319502 \h </w:instrText>
            </w:r>
            <w:r w:rsidR="006E7AF5">
              <w:rPr>
                <w:noProof/>
                <w:webHidden/>
              </w:rPr>
            </w:r>
            <w:r w:rsidR="006E7AF5">
              <w:rPr>
                <w:noProof/>
                <w:webHidden/>
              </w:rPr>
              <w:fldChar w:fldCharType="separate"/>
            </w:r>
            <w:r w:rsidR="006E7AF5">
              <w:rPr>
                <w:noProof/>
                <w:webHidden/>
              </w:rPr>
              <w:t>145</w:t>
            </w:r>
            <w:r w:rsidR="006E7AF5">
              <w:rPr>
                <w:noProof/>
                <w:webHidden/>
              </w:rPr>
              <w:fldChar w:fldCharType="end"/>
            </w:r>
          </w:hyperlink>
        </w:p>
        <w:p w14:paraId="39136519" w14:textId="6D44E102"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503" w:history="1">
            <w:r w:rsidR="006E7AF5" w:rsidRPr="005C4A05">
              <w:rPr>
                <w:rStyle w:val="Hiperveza"/>
                <w:noProof/>
                <w:lang w:val="hr-HR" w:bidi="en-US"/>
              </w:rPr>
              <w:t>14.6</w:t>
            </w:r>
            <w:r w:rsidR="006E7AF5">
              <w:rPr>
                <w:rFonts w:eastAsiaTheme="minorEastAsia" w:cstheme="minorBidi"/>
                <w:smallCaps w:val="0"/>
                <w:noProof/>
                <w:sz w:val="22"/>
                <w:szCs w:val="22"/>
                <w:lang w:val="hr-HR" w:eastAsia="hr-HR"/>
              </w:rPr>
              <w:tab/>
            </w:r>
            <w:r w:rsidR="006E7AF5" w:rsidRPr="005C4A05">
              <w:rPr>
                <w:rStyle w:val="Hiperveza"/>
                <w:noProof/>
                <w:lang w:val="hr-HR" w:bidi="en-US"/>
              </w:rPr>
              <w:t>Rezultati procjene rizika sektora na utjecaj klimatskih promjena</w:t>
            </w:r>
            <w:r w:rsidR="006E7AF5">
              <w:rPr>
                <w:noProof/>
                <w:webHidden/>
              </w:rPr>
              <w:tab/>
            </w:r>
            <w:r w:rsidR="006E7AF5">
              <w:rPr>
                <w:noProof/>
                <w:webHidden/>
              </w:rPr>
              <w:fldChar w:fldCharType="begin"/>
            </w:r>
            <w:r w:rsidR="006E7AF5">
              <w:rPr>
                <w:noProof/>
                <w:webHidden/>
              </w:rPr>
              <w:instrText xml:space="preserve"> PAGEREF _Toc93319503 \h </w:instrText>
            </w:r>
            <w:r w:rsidR="006E7AF5">
              <w:rPr>
                <w:noProof/>
                <w:webHidden/>
              </w:rPr>
            </w:r>
            <w:r w:rsidR="006E7AF5">
              <w:rPr>
                <w:noProof/>
                <w:webHidden/>
              </w:rPr>
              <w:fldChar w:fldCharType="separate"/>
            </w:r>
            <w:r w:rsidR="006E7AF5">
              <w:rPr>
                <w:noProof/>
                <w:webHidden/>
              </w:rPr>
              <w:t>145</w:t>
            </w:r>
            <w:r w:rsidR="006E7AF5">
              <w:rPr>
                <w:noProof/>
                <w:webHidden/>
              </w:rPr>
              <w:fldChar w:fldCharType="end"/>
            </w:r>
          </w:hyperlink>
        </w:p>
        <w:p w14:paraId="381A5084" w14:textId="69D85FBA" w:rsidR="006E7AF5" w:rsidRDefault="00CA2919">
          <w:pPr>
            <w:pStyle w:val="Sadraj1"/>
            <w:tabs>
              <w:tab w:val="left" w:pos="440"/>
              <w:tab w:val="right" w:leader="dot" w:pos="9344"/>
            </w:tabs>
            <w:rPr>
              <w:rFonts w:eastAsiaTheme="minorEastAsia" w:cstheme="minorBidi"/>
              <w:b w:val="0"/>
              <w:bCs w:val="0"/>
              <w:caps w:val="0"/>
              <w:noProof/>
              <w:sz w:val="22"/>
              <w:szCs w:val="22"/>
              <w:lang w:val="hr-HR" w:eastAsia="hr-HR"/>
            </w:rPr>
          </w:pPr>
          <w:hyperlink w:anchor="_Toc93319504" w:history="1">
            <w:r w:rsidR="006E7AF5" w:rsidRPr="005C4A05">
              <w:rPr>
                <w:rStyle w:val="Hiperveza"/>
                <w:noProof/>
                <w:lang w:val="hr-HR" w:bidi="en-US"/>
              </w:rPr>
              <w:t>15</w:t>
            </w:r>
            <w:r w:rsidR="006E7AF5">
              <w:rPr>
                <w:rFonts w:eastAsiaTheme="minorEastAsia" w:cstheme="minorBidi"/>
                <w:b w:val="0"/>
                <w:bCs w:val="0"/>
                <w:caps w:val="0"/>
                <w:noProof/>
                <w:sz w:val="22"/>
                <w:szCs w:val="22"/>
                <w:lang w:val="hr-HR" w:eastAsia="hr-HR"/>
              </w:rPr>
              <w:tab/>
            </w:r>
            <w:r w:rsidR="006E7AF5" w:rsidRPr="005C4A05">
              <w:rPr>
                <w:rStyle w:val="Hiperveza"/>
                <w:noProof/>
                <w:lang w:val="hr-HR" w:bidi="en-US"/>
              </w:rPr>
              <w:t>Adaptacijske akcije i mjere za cjelovito trajanje plana (2030)</w:t>
            </w:r>
            <w:r w:rsidR="006E7AF5">
              <w:rPr>
                <w:noProof/>
                <w:webHidden/>
              </w:rPr>
              <w:tab/>
            </w:r>
            <w:r w:rsidR="006E7AF5">
              <w:rPr>
                <w:noProof/>
                <w:webHidden/>
              </w:rPr>
              <w:fldChar w:fldCharType="begin"/>
            </w:r>
            <w:r w:rsidR="006E7AF5">
              <w:rPr>
                <w:noProof/>
                <w:webHidden/>
              </w:rPr>
              <w:instrText xml:space="preserve"> PAGEREF _Toc93319504 \h </w:instrText>
            </w:r>
            <w:r w:rsidR="006E7AF5">
              <w:rPr>
                <w:noProof/>
                <w:webHidden/>
              </w:rPr>
            </w:r>
            <w:r w:rsidR="006E7AF5">
              <w:rPr>
                <w:noProof/>
                <w:webHidden/>
              </w:rPr>
              <w:fldChar w:fldCharType="separate"/>
            </w:r>
            <w:r w:rsidR="006E7AF5">
              <w:rPr>
                <w:noProof/>
                <w:webHidden/>
              </w:rPr>
              <w:t>146</w:t>
            </w:r>
            <w:r w:rsidR="006E7AF5">
              <w:rPr>
                <w:noProof/>
                <w:webHidden/>
              </w:rPr>
              <w:fldChar w:fldCharType="end"/>
            </w:r>
          </w:hyperlink>
        </w:p>
        <w:p w14:paraId="648FA906" w14:textId="4162D749"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505" w:history="1">
            <w:r w:rsidR="006E7AF5" w:rsidRPr="005C4A05">
              <w:rPr>
                <w:rStyle w:val="Hiperveza"/>
                <w:noProof/>
                <w:lang w:val="hr-HR" w:bidi="en-US"/>
              </w:rPr>
              <w:t>15.1</w:t>
            </w:r>
            <w:r w:rsidR="006E7AF5">
              <w:rPr>
                <w:rFonts w:eastAsiaTheme="minorEastAsia" w:cstheme="minorBidi"/>
                <w:smallCaps w:val="0"/>
                <w:noProof/>
                <w:sz w:val="22"/>
                <w:szCs w:val="22"/>
                <w:lang w:val="hr-HR" w:eastAsia="hr-HR"/>
              </w:rPr>
              <w:tab/>
            </w:r>
            <w:r w:rsidR="006E7AF5" w:rsidRPr="005C4A05">
              <w:rPr>
                <w:rStyle w:val="Hiperveza"/>
                <w:noProof/>
                <w:lang w:val="hr-HR" w:bidi="en-US"/>
              </w:rPr>
              <w:t>Praćenje i kontrola provedbe mjera za prilagodbu klimatskim promjenama</w:t>
            </w:r>
            <w:r w:rsidR="006E7AF5">
              <w:rPr>
                <w:noProof/>
                <w:webHidden/>
              </w:rPr>
              <w:tab/>
            </w:r>
            <w:r w:rsidR="006E7AF5">
              <w:rPr>
                <w:noProof/>
                <w:webHidden/>
              </w:rPr>
              <w:fldChar w:fldCharType="begin"/>
            </w:r>
            <w:r w:rsidR="006E7AF5">
              <w:rPr>
                <w:noProof/>
                <w:webHidden/>
              </w:rPr>
              <w:instrText xml:space="preserve"> PAGEREF _Toc93319505 \h </w:instrText>
            </w:r>
            <w:r w:rsidR="006E7AF5">
              <w:rPr>
                <w:noProof/>
                <w:webHidden/>
              </w:rPr>
            </w:r>
            <w:r w:rsidR="006E7AF5">
              <w:rPr>
                <w:noProof/>
                <w:webHidden/>
              </w:rPr>
              <w:fldChar w:fldCharType="separate"/>
            </w:r>
            <w:r w:rsidR="006E7AF5">
              <w:rPr>
                <w:noProof/>
                <w:webHidden/>
              </w:rPr>
              <w:t>146</w:t>
            </w:r>
            <w:r w:rsidR="006E7AF5">
              <w:rPr>
                <w:noProof/>
                <w:webHidden/>
              </w:rPr>
              <w:fldChar w:fldCharType="end"/>
            </w:r>
          </w:hyperlink>
        </w:p>
        <w:p w14:paraId="7654398C" w14:textId="34D417CA"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506" w:history="1">
            <w:r w:rsidR="006E7AF5" w:rsidRPr="005C4A05">
              <w:rPr>
                <w:rStyle w:val="Hiperveza"/>
                <w:noProof/>
                <w:lang w:val="hr-HR" w:bidi="en-US"/>
              </w:rPr>
              <w:t>15.2</w:t>
            </w:r>
            <w:r w:rsidR="006E7AF5">
              <w:rPr>
                <w:rFonts w:eastAsiaTheme="minorEastAsia" w:cstheme="minorBidi"/>
                <w:smallCaps w:val="0"/>
                <w:noProof/>
                <w:sz w:val="22"/>
                <w:szCs w:val="22"/>
                <w:lang w:val="hr-HR" w:eastAsia="hr-HR"/>
              </w:rPr>
              <w:tab/>
            </w:r>
            <w:r w:rsidR="006E7AF5" w:rsidRPr="005C4A05">
              <w:rPr>
                <w:rStyle w:val="Hiperveza"/>
                <w:noProof/>
                <w:lang w:val="hr-HR" w:bidi="en-US"/>
              </w:rPr>
              <w:t>Izdvojene adaptacijske mjere za sektor – Poljoprivreda</w:t>
            </w:r>
            <w:r w:rsidR="006E7AF5">
              <w:rPr>
                <w:noProof/>
                <w:webHidden/>
              </w:rPr>
              <w:tab/>
            </w:r>
            <w:r w:rsidR="006E7AF5">
              <w:rPr>
                <w:noProof/>
                <w:webHidden/>
              </w:rPr>
              <w:fldChar w:fldCharType="begin"/>
            </w:r>
            <w:r w:rsidR="006E7AF5">
              <w:rPr>
                <w:noProof/>
                <w:webHidden/>
              </w:rPr>
              <w:instrText xml:space="preserve"> PAGEREF _Toc93319506 \h </w:instrText>
            </w:r>
            <w:r w:rsidR="006E7AF5">
              <w:rPr>
                <w:noProof/>
                <w:webHidden/>
              </w:rPr>
            </w:r>
            <w:r w:rsidR="006E7AF5">
              <w:rPr>
                <w:noProof/>
                <w:webHidden/>
              </w:rPr>
              <w:fldChar w:fldCharType="separate"/>
            </w:r>
            <w:r w:rsidR="006E7AF5">
              <w:rPr>
                <w:noProof/>
                <w:webHidden/>
              </w:rPr>
              <w:t>147</w:t>
            </w:r>
            <w:r w:rsidR="006E7AF5">
              <w:rPr>
                <w:noProof/>
                <w:webHidden/>
              </w:rPr>
              <w:fldChar w:fldCharType="end"/>
            </w:r>
          </w:hyperlink>
        </w:p>
        <w:p w14:paraId="18309F0E" w14:textId="198FC63C"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507" w:history="1">
            <w:r w:rsidR="006E7AF5" w:rsidRPr="005C4A05">
              <w:rPr>
                <w:rStyle w:val="Hiperveza"/>
                <w:noProof/>
                <w:lang w:val="hr-HR" w:bidi="en-US"/>
              </w:rPr>
              <w:t>15.3</w:t>
            </w:r>
            <w:r w:rsidR="006E7AF5">
              <w:rPr>
                <w:rFonts w:eastAsiaTheme="minorEastAsia" w:cstheme="minorBidi"/>
                <w:smallCaps w:val="0"/>
                <w:noProof/>
                <w:sz w:val="22"/>
                <w:szCs w:val="22"/>
                <w:lang w:val="hr-HR" w:eastAsia="hr-HR"/>
              </w:rPr>
              <w:tab/>
            </w:r>
            <w:r w:rsidR="006E7AF5" w:rsidRPr="005C4A05">
              <w:rPr>
                <w:rStyle w:val="Hiperveza"/>
                <w:noProof/>
                <w:lang w:val="hr-HR" w:bidi="en-US"/>
              </w:rPr>
              <w:t>Izdvojene adaptacijske mjere za sektor – Turizam</w:t>
            </w:r>
            <w:r w:rsidR="006E7AF5">
              <w:rPr>
                <w:noProof/>
                <w:webHidden/>
              </w:rPr>
              <w:tab/>
            </w:r>
            <w:r w:rsidR="006E7AF5">
              <w:rPr>
                <w:noProof/>
                <w:webHidden/>
              </w:rPr>
              <w:fldChar w:fldCharType="begin"/>
            </w:r>
            <w:r w:rsidR="006E7AF5">
              <w:rPr>
                <w:noProof/>
                <w:webHidden/>
              </w:rPr>
              <w:instrText xml:space="preserve"> PAGEREF _Toc93319507 \h </w:instrText>
            </w:r>
            <w:r w:rsidR="006E7AF5">
              <w:rPr>
                <w:noProof/>
                <w:webHidden/>
              </w:rPr>
            </w:r>
            <w:r w:rsidR="006E7AF5">
              <w:rPr>
                <w:noProof/>
                <w:webHidden/>
              </w:rPr>
              <w:fldChar w:fldCharType="separate"/>
            </w:r>
            <w:r w:rsidR="006E7AF5">
              <w:rPr>
                <w:noProof/>
                <w:webHidden/>
              </w:rPr>
              <w:t>150</w:t>
            </w:r>
            <w:r w:rsidR="006E7AF5">
              <w:rPr>
                <w:noProof/>
                <w:webHidden/>
              </w:rPr>
              <w:fldChar w:fldCharType="end"/>
            </w:r>
          </w:hyperlink>
        </w:p>
        <w:p w14:paraId="1C52A4D8" w14:textId="1C93E37D"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508" w:history="1">
            <w:r w:rsidR="006E7AF5" w:rsidRPr="005C4A05">
              <w:rPr>
                <w:rStyle w:val="Hiperveza"/>
                <w:noProof/>
                <w:lang w:val="hr-HR" w:bidi="en-US"/>
              </w:rPr>
              <w:t>15.4</w:t>
            </w:r>
            <w:r w:rsidR="006E7AF5">
              <w:rPr>
                <w:rFonts w:eastAsiaTheme="minorEastAsia" w:cstheme="minorBidi"/>
                <w:smallCaps w:val="0"/>
                <w:noProof/>
                <w:sz w:val="22"/>
                <w:szCs w:val="22"/>
                <w:lang w:val="hr-HR" w:eastAsia="hr-HR"/>
              </w:rPr>
              <w:tab/>
            </w:r>
            <w:r w:rsidR="006E7AF5" w:rsidRPr="005C4A05">
              <w:rPr>
                <w:rStyle w:val="Hiperveza"/>
                <w:noProof/>
                <w:lang w:val="hr-HR" w:bidi="en-US"/>
              </w:rPr>
              <w:t>Izdvojene adaptacijske mjere za sektor – Ribarstvo</w:t>
            </w:r>
            <w:r w:rsidR="006E7AF5">
              <w:rPr>
                <w:noProof/>
                <w:webHidden/>
              </w:rPr>
              <w:tab/>
            </w:r>
            <w:r w:rsidR="006E7AF5">
              <w:rPr>
                <w:noProof/>
                <w:webHidden/>
              </w:rPr>
              <w:fldChar w:fldCharType="begin"/>
            </w:r>
            <w:r w:rsidR="006E7AF5">
              <w:rPr>
                <w:noProof/>
                <w:webHidden/>
              </w:rPr>
              <w:instrText xml:space="preserve"> PAGEREF _Toc93319508 \h </w:instrText>
            </w:r>
            <w:r w:rsidR="006E7AF5">
              <w:rPr>
                <w:noProof/>
                <w:webHidden/>
              </w:rPr>
            </w:r>
            <w:r w:rsidR="006E7AF5">
              <w:rPr>
                <w:noProof/>
                <w:webHidden/>
              </w:rPr>
              <w:fldChar w:fldCharType="separate"/>
            </w:r>
            <w:r w:rsidR="006E7AF5">
              <w:rPr>
                <w:noProof/>
                <w:webHidden/>
              </w:rPr>
              <w:t>154</w:t>
            </w:r>
            <w:r w:rsidR="006E7AF5">
              <w:rPr>
                <w:noProof/>
                <w:webHidden/>
              </w:rPr>
              <w:fldChar w:fldCharType="end"/>
            </w:r>
          </w:hyperlink>
        </w:p>
        <w:p w14:paraId="298AB442" w14:textId="20846EE2"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509" w:history="1">
            <w:r w:rsidR="006E7AF5" w:rsidRPr="005C4A05">
              <w:rPr>
                <w:rStyle w:val="Hiperveza"/>
                <w:noProof/>
                <w:lang w:val="hr-HR" w:bidi="en-US"/>
              </w:rPr>
              <w:t>15.5</w:t>
            </w:r>
            <w:r w:rsidR="006E7AF5">
              <w:rPr>
                <w:rFonts w:eastAsiaTheme="minorEastAsia" w:cstheme="minorBidi"/>
                <w:smallCaps w:val="0"/>
                <w:noProof/>
                <w:sz w:val="22"/>
                <w:szCs w:val="22"/>
                <w:lang w:val="hr-HR" w:eastAsia="hr-HR"/>
              </w:rPr>
              <w:tab/>
            </w:r>
            <w:r w:rsidR="006E7AF5" w:rsidRPr="005C4A05">
              <w:rPr>
                <w:rStyle w:val="Hiperveza"/>
                <w:noProof/>
                <w:lang w:val="hr-HR" w:bidi="en-US"/>
              </w:rPr>
              <w:t>Izdvojene adaptacijske mjere za sektor – Šumarstvo</w:t>
            </w:r>
            <w:r w:rsidR="006E7AF5">
              <w:rPr>
                <w:noProof/>
                <w:webHidden/>
              </w:rPr>
              <w:tab/>
            </w:r>
            <w:r w:rsidR="006E7AF5">
              <w:rPr>
                <w:noProof/>
                <w:webHidden/>
              </w:rPr>
              <w:fldChar w:fldCharType="begin"/>
            </w:r>
            <w:r w:rsidR="006E7AF5">
              <w:rPr>
                <w:noProof/>
                <w:webHidden/>
              </w:rPr>
              <w:instrText xml:space="preserve"> PAGEREF _Toc93319509 \h </w:instrText>
            </w:r>
            <w:r w:rsidR="006E7AF5">
              <w:rPr>
                <w:noProof/>
                <w:webHidden/>
              </w:rPr>
            </w:r>
            <w:r w:rsidR="006E7AF5">
              <w:rPr>
                <w:noProof/>
                <w:webHidden/>
              </w:rPr>
              <w:fldChar w:fldCharType="separate"/>
            </w:r>
            <w:r w:rsidR="006E7AF5">
              <w:rPr>
                <w:noProof/>
                <w:webHidden/>
              </w:rPr>
              <w:t>155</w:t>
            </w:r>
            <w:r w:rsidR="006E7AF5">
              <w:rPr>
                <w:noProof/>
                <w:webHidden/>
              </w:rPr>
              <w:fldChar w:fldCharType="end"/>
            </w:r>
          </w:hyperlink>
        </w:p>
        <w:p w14:paraId="49320DE2" w14:textId="4545391C"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510" w:history="1">
            <w:r w:rsidR="006E7AF5" w:rsidRPr="005C4A05">
              <w:rPr>
                <w:rStyle w:val="Hiperveza"/>
                <w:noProof/>
                <w:lang w:val="hr-HR" w:bidi="en-US"/>
              </w:rPr>
              <w:t>15.6</w:t>
            </w:r>
            <w:r w:rsidR="006E7AF5">
              <w:rPr>
                <w:rFonts w:eastAsiaTheme="minorEastAsia" w:cstheme="minorBidi"/>
                <w:smallCaps w:val="0"/>
                <w:noProof/>
                <w:sz w:val="22"/>
                <w:szCs w:val="22"/>
                <w:lang w:val="hr-HR" w:eastAsia="hr-HR"/>
              </w:rPr>
              <w:tab/>
            </w:r>
            <w:r w:rsidR="006E7AF5" w:rsidRPr="005C4A05">
              <w:rPr>
                <w:rStyle w:val="Hiperveza"/>
                <w:noProof/>
                <w:lang w:val="hr-HR" w:bidi="en-US"/>
              </w:rPr>
              <w:t>Izdvojene adaptacijske mjere za sektor – Prirodni ekosustavi i bioraznolikost</w:t>
            </w:r>
            <w:r w:rsidR="006E7AF5">
              <w:rPr>
                <w:noProof/>
                <w:webHidden/>
              </w:rPr>
              <w:tab/>
            </w:r>
            <w:r w:rsidR="006E7AF5">
              <w:rPr>
                <w:noProof/>
                <w:webHidden/>
              </w:rPr>
              <w:fldChar w:fldCharType="begin"/>
            </w:r>
            <w:r w:rsidR="006E7AF5">
              <w:rPr>
                <w:noProof/>
                <w:webHidden/>
              </w:rPr>
              <w:instrText xml:space="preserve"> PAGEREF _Toc93319510 \h </w:instrText>
            </w:r>
            <w:r w:rsidR="006E7AF5">
              <w:rPr>
                <w:noProof/>
                <w:webHidden/>
              </w:rPr>
            </w:r>
            <w:r w:rsidR="006E7AF5">
              <w:rPr>
                <w:noProof/>
                <w:webHidden/>
              </w:rPr>
              <w:fldChar w:fldCharType="separate"/>
            </w:r>
            <w:r w:rsidR="006E7AF5">
              <w:rPr>
                <w:noProof/>
                <w:webHidden/>
              </w:rPr>
              <w:t>158</w:t>
            </w:r>
            <w:r w:rsidR="006E7AF5">
              <w:rPr>
                <w:noProof/>
                <w:webHidden/>
              </w:rPr>
              <w:fldChar w:fldCharType="end"/>
            </w:r>
          </w:hyperlink>
        </w:p>
        <w:p w14:paraId="204B8300" w14:textId="7B1F7CA8"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511" w:history="1">
            <w:r w:rsidR="006E7AF5" w:rsidRPr="005C4A05">
              <w:rPr>
                <w:rStyle w:val="Hiperveza"/>
                <w:noProof/>
                <w:lang w:val="hr-HR" w:bidi="en-US"/>
              </w:rPr>
              <w:t>15.7</w:t>
            </w:r>
            <w:r w:rsidR="006E7AF5">
              <w:rPr>
                <w:rFonts w:eastAsiaTheme="minorEastAsia" w:cstheme="minorBidi"/>
                <w:smallCaps w:val="0"/>
                <w:noProof/>
                <w:sz w:val="22"/>
                <w:szCs w:val="22"/>
                <w:lang w:val="hr-HR" w:eastAsia="hr-HR"/>
              </w:rPr>
              <w:tab/>
            </w:r>
            <w:r w:rsidR="006E7AF5" w:rsidRPr="005C4A05">
              <w:rPr>
                <w:rStyle w:val="Hiperveza"/>
                <w:noProof/>
                <w:lang w:val="hr-HR" w:bidi="en-US"/>
              </w:rPr>
              <w:t>Izdvojene adaptacijske mjere za sektor – Zdravstvo</w:t>
            </w:r>
            <w:r w:rsidR="006E7AF5">
              <w:rPr>
                <w:noProof/>
                <w:webHidden/>
              </w:rPr>
              <w:tab/>
            </w:r>
            <w:r w:rsidR="006E7AF5">
              <w:rPr>
                <w:noProof/>
                <w:webHidden/>
              </w:rPr>
              <w:fldChar w:fldCharType="begin"/>
            </w:r>
            <w:r w:rsidR="006E7AF5">
              <w:rPr>
                <w:noProof/>
                <w:webHidden/>
              </w:rPr>
              <w:instrText xml:space="preserve"> PAGEREF _Toc93319511 \h </w:instrText>
            </w:r>
            <w:r w:rsidR="006E7AF5">
              <w:rPr>
                <w:noProof/>
                <w:webHidden/>
              </w:rPr>
            </w:r>
            <w:r w:rsidR="006E7AF5">
              <w:rPr>
                <w:noProof/>
                <w:webHidden/>
              </w:rPr>
              <w:fldChar w:fldCharType="separate"/>
            </w:r>
            <w:r w:rsidR="006E7AF5">
              <w:rPr>
                <w:noProof/>
                <w:webHidden/>
              </w:rPr>
              <w:t>159</w:t>
            </w:r>
            <w:r w:rsidR="006E7AF5">
              <w:rPr>
                <w:noProof/>
                <w:webHidden/>
              </w:rPr>
              <w:fldChar w:fldCharType="end"/>
            </w:r>
          </w:hyperlink>
        </w:p>
        <w:p w14:paraId="0BED600F" w14:textId="12CF2E90"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512" w:history="1">
            <w:r w:rsidR="006E7AF5" w:rsidRPr="005C4A05">
              <w:rPr>
                <w:rStyle w:val="Hiperveza"/>
                <w:noProof/>
                <w:lang w:val="hr-HR" w:bidi="en-US"/>
              </w:rPr>
              <w:t>15.8</w:t>
            </w:r>
            <w:r w:rsidR="006E7AF5">
              <w:rPr>
                <w:rFonts w:eastAsiaTheme="minorEastAsia" w:cstheme="minorBidi"/>
                <w:smallCaps w:val="0"/>
                <w:noProof/>
                <w:sz w:val="22"/>
                <w:szCs w:val="22"/>
                <w:lang w:val="hr-HR" w:eastAsia="hr-HR"/>
              </w:rPr>
              <w:tab/>
            </w:r>
            <w:r w:rsidR="006E7AF5" w:rsidRPr="005C4A05">
              <w:rPr>
                <w:rStyle w:val="Hiperveza"/>
                <w:noProof/>
                <w:lang w:val="hr-HR" w:bidi="en-US"/>
              </w:rPr>
              <w:t>Izdvojene adaptacijske mjere za sektor – Vodoopskrba</w:t>
            </w:r>
            <w:r w:rsidR="006E7AF5">
              <w:rPr>
                <w:noProof/>
                <w:webHidden/>
              </w:rPr>
              <w:tab/>
            </w:r>
            <w:r w:rsidR="006E7AF5">
              <w:rPr>
                <w:noProof/>
                <w:webHidden/>
              </w:rPr>
              <w:fldChar w:fldCharType="begin"/>
            </w:r>
            <w:r w:rsidR="006E7AF5">
              <w:rPr>
                <w:noProof/>
                <w:webHidden/>
              </w:rPr>
              <w:instrText xml:space="preserve"> PAGEREF _Toc93319512 \h </w:instrText>
            </w:r>
            <w:r w:rsidR="006E7AF5">
              <w:rPr>
                <w:noProof/>
                <w:webHidden/>
              </w:rPr>
            </w:r>
            <w:r w:rsidR="006E7AF5">
              <w:rPr>
                <w:noProof/>
                <w:webHidden/>
              </w:rPr>
              <w:fldChar w:fldCharType="separate"/>
            </w:r>
            <w:r w:rsidR="006E7AF5">
              <w:rPr>
                <w:noProof/>
                <w:webHidden/>
              </w:rPr>
              <w:t>163</w:t>
            </w:r>
            <w:r w:rsidR="006E7AF5">
              <w:rPr>
                <w:noProof/>
                <w:webHidden/>
              </w:rPr>
              <w:fldChar w:fldCharType="end"/>
            </w:r>
          </w:hyperlink>
        </w:p>
        <w:p w14:paraId="2C8AD6BF" w14:textId="1842FD24"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513" w:history="1">
            <w:r w:rsidR="006E7AF5" w:rsidRPr="005C4A05">
              <w:rPr>
                <w:rStyle w:val="Hiperveza"/>
                <w:noProof/>
                <w:lang w:val="hr-HR" w:bidi="en-US"/>
              </w:rPr>
              <w:t>15.9</w:t>
            </w:r>
            <w:r w:rsidR="006E7AF5">
              <w:rPr>
                <w:rFonts w:eastAsiaTheme="minorEastAsia" w:cstheme="minorBidi"/>
                <w:smallCaps w:val="0"/>
                <w:noProof/>
                <w:sz w:val="22"/>
                <w:szCs w:val="22"/>
                <w:lang w:val="hr-HR" w:eastAsia="hr-HR"/>
              </w:rPr>
              <w:tab/>
            </w:r>
            <w:r w:rsidR="006E7AF5" w:rsidRPr="005C4A05">
              <w:rPr>
                <w:rStyle w:val="Hiperveza"/>
                <w:noProof/>
                <w:lang w:val="hr-HR" w:bidi="en-US"/>
              </w:rPr>
              <w:t>Izdvojene adaptacijske mjere za sektor – Upravljanje obalnim pojasom</w:t>
            </w:r>
            <w:r w:rsidR="006E7AF5">
              <w:rPr>
                <w:noProof/>
                <w:webHidden/>
              </w:rPr>
              <w:tab/>
            </w:r>
            <w:r w:rsidR="006E7AF5">
              <w:rPr>
                <w:noProof/>
                <w:webHidden/>
              </w:rPr>
              <w:fldChar w:fldCharType="begin"/>
            </w:r>
            <w:r w:rsidR="006E7AF5">
              <w:rPr>
                <w:noProof/>
                <w:webHidden/>
              </w:rPr>
              <w:instrText xml:space="preserve"> PAGEREF _Toc93319513 \h </w:instrText>
            </w:r>
            <w:r w:rsidR="006E7AF5">
              <w:rPr>
                <w:noProof/>
                <w:webHidden/>
              </w:rPr>
            </w:r>
            <w:r w:rsidR="006E7AF5">
              <w:rPr>
                <w:noProof/>
                <w:webHidden/>
              </w:rPr>
              <w:fldChar w:fldCharType="separate"/>
            </w:r>
            <w:r w:rsidR="006E7AF5">
              <w:rPr>
                <w:noProof/>
                <w:webHidden/>
              </w:rPr>
              <w:t>163</w:t>
            </w:r>
            <w:r w:rsidR="006E7AF5">
              <w:rPr>
                <w:noProof/>
                <w:webHidden/>
              </w:rPr>
              <w:fldChar w:fldCharType="end"/>
            </w:r>
          </w:hyperlink>
        </w:p>
        <w:p w14:paraId="655D392C" w14:textId="63814372" w:rsidR="006E7AF5" w:rsidRDefault="00CA2919">
          <w:pPr>
            <w:pStyle w:val="Sadraj1"/>
            <w:tabs>
              <w:tab w:val="left" w:pos="440"/>
              <w:tab w:val="right" w:leader="dot" w:pos="9344"/>
            </w:tabs>
            <w:rPr>
              <w:rFonts w:eastAsiaTheme="minorEastAsia" w:cstheme="minorBidi"/>
              <w:b w:val="0"/>
              <w:bCs w:val="0"/>
              <w:caps w:val="0"/>
              <w:noProof/>
              <w:sz w:val="22"/>
              <w:szCs w:val="22"/>
              <w:lang w:val="hr-HR" w:eastAsia="hr-HR"/>
            </w:rPr>
          </w:pPr>
          <w:hyperlink w:anchor="_Toc93319514" w:history="1">
            <w:r w:rsidR="006E7AF5" w:rsidRPr="005C4A05">
              <w:rPr>
                <w:rStyle w:val="Hiperveza"/>
                <w:noProof/>
                <w:lang w:val="hr-HR" w:bidi="en-US"/>
              </w:rPr>
              <w:t>16</w:t>
            </w:r>
            <w:r w:rsidR="006E7AF5">
              <w:rPr>
                <w:rFonts w:eastAsiaTheme="minorEastAsia" w:cstheme="minorBidi"/>
                <w:b w:val="0"/>
                <w:bCs w:val="0"/>
                <w:caps w:val="0"/>
                <w:noProof/>
                <w:sz w:val="22"/>
                <w:szCs w:val="22"/>
                <w:lang w:val="hr-HR" w:eastAsia="hr-HR"/>
              </w:rPr>
              <w:tab/>
            </w:r>
            <w:r w:rsidR="006E7AF5" w:rsidRPr="005C4A05">
              <w:rPr>
                <w:rStyle w:val="Hiperveza"/>
                <w:noProof/>
                <w:lang w:val="hr-HR" w:bidi="en-US"/>
              </w:rPr>
              <w:t>Financijski mehanizmi za provedbu SECAP-a</w:t>
            </w:r>
            <w:r w:rsidR="006E7AF5">
              <w:rPr>
                <w:noProof/>
                <w:webHidden/>
              </w:rPr>
              <w:tab/>
            </w:r>
            <w:r w:rsidR="006E7AF5">
              <w:rPr>
                <w:noProof/>
                <w:webHidden/>
              </w:rPr>
              <w:fldChar w:fldCharType="begin"/>
            </w:r>
            <w:r w:rsidR="006E7AF5">
              <w:rPr>
                <w:noProof/>
                <w:webHidden/>
              </w:rPr>
              <w:instrText xml:space="preserve"> PAGEREF _Toc93319514 \h </w:instrText>
            </w:r>
            <w:r w:rsidR="006E7AF5">
              <w:rPr>
                <w:noProof/>
                <w:webHidden/>
              </w:rPr>
            </w:r>
            <w:r w:rsidR="006E7AF5">
              <w:rPr>
                <w:noProof/>
                <w:webHidden/>
              </w:rPr>
              <w:fldChar w:fldCharType="separate"/>
            </w:r>
            <w:r w:rsidR="006E7AF5">
              <w:rPr>
                <w:noProof/>
                <w:webHidden/>
              </w:rPr>
              <w:t>166</w:t>
            </w:r>
            <w:r w:rsidR="006E7AF5">
              <w:rPr>
                <w:noProof/>
                <w:webHidden/>
              </w:rPr>
              <w:fldChar w:fldCharType="end"/>
            </w:r>
          </w:hyperlink>
        </w:p>
        <w:p w14:paraId="44673A61" w14:textId="77D43EB0"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515" w:history="1">
            <w:r w:rsidR="006E7AF5" w:rsidRPr="005C4A05">
              <w:rPr>
                <w:rStyle w:val="Hiperveza"/>
                <w:noProof/>
                <w:lang w:val="hr-HR" w:bidi="en-US"/>
              </w:rPr>
              <w:t>16.1</w:t>
            </w:r>
            <w:r w:rsidR="006E7AF5">
              <w:rPr>
                <w:rFonts w:eastAsiaTheme="minorEastAsia" w:cstheme="minorBidi"/>
                <w:smallCaps w:val="0"/>
                <w:noProof/>
                <w:sz w:val="22"/>
                <w:szCs w:val="22"/>
                <w:lang w:val="hr-HR" w:eastAsia="hr-HR"/>
              </w:rPr>
              <w:tab/>
            </w:r>
            <w:r w:rsidR="006E7AF5" w:rsidRPr="005C4A05">
              <w:rPr>
                <w:rStyle w:val="Hiperveza"/>
                <w:noProof/>
                <w:lang w:val="hr-HR" w:bidi="en-US"/>
              </w:rPr>
              <w:t>Nacionalni programi energetske obnove u sektoru zgradarstva</w:t>
            </w:r>
            <w:r w:rsidR="006E7AF5">
              <w:rPr>
                <w:noProof/>
                <w:webHidden/>
              </w:rPr>
              <w:tab/>
            </w:r>
            <w:r w:rsidR="006E7AF5">
              <w:rPr>
                <w:noProof/>
                <w:webHidden/>
              </w:rPr>
              <w:fldChar w:fldCharType="begin"/>
            </w:r>
            <w:r w:rsidR="006E7AF5">
              <w:rPr>
                <w:noProof/>
                <w:webHidden/>
              </w:rPr>
              <w:instrText xml:space="preserve"> PAGEREF _Toc93319515 \h </w:instrText>
            </w:r>
            <w:r w:rsidR="006E7AF5">
              <w:rPr>
                <w:noProof/>
                <w:webHidden/>
              </w:rPr>
            </w:r>
            <w:r w:rsidR="006E7AF5">
              <w:rPr>
                <w:noProof/>
                <w:webHidden/>
              </w:rPr>
              <w:fldChar w:fldCharType="separate"/>
            </w:r>
            <w:r w:rsidR="006E7AF5">
              <w:rPr>
                <w:noProof/>
                <w:webHidden/>
              </w:rPr>
              <w:t>166</w:t>
            </w:r>
            <w:r w:rsidR="006E7AF5">
              <w:rPr>
                <w:noProof/>
                <w:webHidden/>
              </w:rPr>
              <w:fldChar w:fldCharType="end"/>
            </w:r>
          </w:hyperlink>
        </w:p>
        <w:p w14:paraId="47377C92" w14:textId="5A0AC4D3"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516" w:history="1">
            <w:r w:rsidR="006E7AF5" w:rsidRPr="005C4A05">
              <w:rPr>
                <w:rStyle w:val="Hiperveza"/>
                <w:noProof/>
                <w:lang w:val="hr-HR" w:bidi="en-US"/>
              </w:rPr>
              <w:t>16.2</w:t>
            </w:r>
            <w:r w:rsidR="006E7AF5">
              <w:rPr>
                <w:rFonts w:eastAsiaTheme="minorEastAsia" w:cstheme="minorBidi"/>
                <w:smallCaps w:val="0"/>
                <w:noProof/>
                <w:sz w:val="22"/>
                <w:szCs w:val="22"/>
                <w:lang w:val="hr-HR" w:eastAsia="hr-HR"/>
              </w:rPr>
              <w:tab/>
            </w:r>
            <w:r w:rsidR="006E7AF5" w:rsidRPr="005C4A05">
              <w:rPr>
                <w:rStyle w:val="Hiperveza"/>
                <w:noProof/>
                <w:lang w:val="hr-HR" w:bidi="en-US"/>
              </w:rPr>
              <w:t>Europski strukturni i investicijski (ESI) fondovi</w:t>
            </w:r>
            <w:r w:rsidR="006E7AF5">
              <w:rPr>
                <w:noProof/>
                <w:webHidden/>
              </w:rPr>
              <w:tab/>
            </w:r>
            <w:r w:rsidR="006E7AF5">
              <w:rPr>
                <w:noProof/>
                <w:webHidden/>
              </w:rPr>
              <w:fldChar w:fldCharType="begin"/>
            </w:r>
            <w:r w:rsidR="006E7AF5">
              <w:rPr>
                <w:noProof/>
                <w:webHidden/>
              </w:rPr>
              <w:instrText xml:space="preserve"> PAGEREF _Toc93319516 \h </w:instrText>
            </w:r>
            <w:r w:rsidR="006E7AF5">
              <w:rPr>
                <w:noProof/>
                <w:webHidden/>
              </w:rPr>
            </w:r>
            <w:r w:rsidR="006E7AF5">
              <w:rPr>
                <w:noProof/>
                <w:webHidden/>
              </w:rPr>
              <w:fldChar w:fldCharType="separate"/>
            </w:r>
            <w:r w:rsidR="006E7AF5">
              <w:rPr>
                <w:noProof/>
                <w:webHidden/>
              </w:rPr>
              <w:t>168</w:t>
            </w:r>
            <w:r w:rsidR="006E7AF5">
              <w:rPr>
                <w:noProof/>
                <w:webHidden/>
              </w:rPr>
              <w:fldChar w:fldCharType="end"/>
            </w:r>
          </w:hyperlink>
        </w:p>
        <w:p w14:paraId="36B2C501" w14:textId="76394431"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517" w:history="1">
            <w:r w:rsidR="006E7AF5" w:rsidRPr="005C4A05">
              <w:rPr>
                <w:rStyle w:val="Hiperveza"/>
                <w:noProof/>
                <w:lang w:val="hr-HR" w:bidi="en-US"/>
              </w:rPr>
              <w:t>16.3</w:t>
            </w:r>
            <w:r w:rsidR="006E7AF5">
              <w:rPr>
                <w:rFonts w:eastAsiaTheme="minorEastAsia" w:cstheme="minorBidi"/>
                <w:smallCaps w:val="0"/>
                <w:noProof/>
                <w:sz w:val="22"/>
                <w:szCs w:val="22"/>
                <w:lang w:val="hr-HR" w:eastAsia="hr-HR"/>
              </w:rPr>
              <w:tab/>
            </w:r>
            <w:r w:rsidR="006E7AF5" w:rsidRPr="005C4A05">
              <w:rPr>
                <w:rStyle w:val="Hiperveza"/>
                <w:noProof/>
                <w:lang w:val="hr-HR" w:bidi="en-US"/>
              </w:rPr>
              <w:t>Europski fond za strateška ulaganja (EFSU) / InvestEU</w:t>
            </w:r>
            <w:r w:rsidR="006E7AF5">
              <w:rPr>
                <w:noProof/>
                <w:webHidden/>
              </w:rPr>
              <w:tab/>
            </w:r>
            <w:r w:rsidR="006E7AF5">
              <w:rPr>
                <w:noProof/>
                <w:webHidden/>
              </w:rPr>
              <w:fldChar w:fldCharType="begin"/>
            </w:r>
            <w:r w:rsidR="006E7AF5">
              <w:rPr>
                <w:noProof/>
                <w:webHidden/>
              </w:rPr>
              <w:instrText xml:space="preserve"> PAGEREF _Toc93319517 \h </w:instrText>
            </w:r>
            <w:r w:rsidR="006E7AF5">
              <w:rPr>
                <w:noProof/>
                <w:webHidden/>
              </w:rPr>
            </w:r>
            <w:r w:rsidR="006E7AF5">
              <w:rPr>
                <w:noProof/>
                <w:webHidden/>
              </w:rPr>
              <w:fldChar w:fldCharType="separate"/>
            </w:r>
            <w:r w:rsidR="006E7AF5">
              <w:rPr>
                <w:noProof/>
                <w:webHidden/>
              </w:rPr>
              <w:t>170</w:t>
            </w:r>
            <w:r w:rsidR="006E7AF5">
              <w:rPr>
                <w:noProof/>
                <w:webHidden/>
              </w:rPr>
              <w:fldChar w:fldCharType="end"/>
            </w:r>
          </w:hyperlink>
        </w:p>
        <w:p w14:paraId="033C9AA6" w14:textId="4A9D4BB4"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518" w:history="1">
            <w:r w:rsidR="006E7AF5" w:rsidRPr="005C4A05">
              <w:rPr>
                <w:rStyle w:val="Hiperveza"/>
                <w:noProof/>
                <w:lang w:val="hr-HR" w:bidi="en-US"/>
              </w:rPr>
              <w:t>16.4</w:t>
            </w:r>
            <w:r w:rsidR="006E7AF5">
              <w:rPr>
                <w:rFonts w:eastAsiaTheme="minorEastAsia" w:cstheme="minorBidi"/>
                <w:smallCaps w:val="0"/>
                <w:noProof/>
                <w:sz w:val="22"/>
                <w:szCs w:val="22"/>
                <w:lang w:val="hr-HR" w:eastAsia="hr-HR"/>
              </w:rPr>
              <w:tab/>
            </w:r>
            <w:r w:rsidR="006E7AF5" w:rsidRPr="005C4A05">
              <w:rPr>
                <w:rStyle w:val="Hiperveza"/>
                <w:noProof/>
                <w:lang w:val="hr-HR" w:bidi="en-US"/>
              </w:rPr>
              <w:t>Hrvatska banka za obnovu i razvitak (HBOR)</w:t>
            </w:r>
            <w:r w:rsidR="006E7AF5">
              <w:rPr>
                <w:noProof/>
                <w:webHidden/>
              </w:rPr>
              <w:tab/>
            </w:r>
            <w:r w:rsidR="006E7AF5">
              <w:rPr>
                <w:noProof/>
                <w:webHidden/>
              </w:rPr>
              <w:fldChar w:fldCharType="begin"/>
            </w:r>
            <w:r w:rsidR="006E7AF5">
              <w:rPr>
                <w:noProof/>
                <w:webHidden/>
              </w:rPr>
              <w:instrText xml:space="preserve"> PAGEREF _Toc93319518 \h </w:instrText>
            </w:r>
            <w:r w:rsidR="006E7AF5">
              <w:rPr>
                <w:noProof/>
                <w:webHidden/>
              </w:rPr>
            </w:r>
            <w:r w:rsidR="006E7AF5">
              <w:rPr>
                <w:noProof/>
                <w:webHidden/>
              </w:rPr>
              <w:fldChar w:fldCharType="separate"/>
            </w:r>
            <w:r w:rsidR="006E7AF5">
              <w:rPr>
                <w:noProof/>
                <w:webHidden/>
              </w:rPr>
              <w:t>171</w:t>
            </w:r>
            <w:r w:rsidR="006E7AF5">
              <w:rPr>
                <w:noProof/>
                <w:webHidden/>
              </w:rPr>
              <w:fldChar w:fldCharType="end"/>
            </w:r>
          </w:hyperlink>
        </w:p>
        <w:p w14:paraId="47057944" w14:textId="0AB5EA84"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519" w:history="1">
            <w:r w:rsidR="006E7AF5" w:rsidRPr="005C4A05">
              <w:rPr>
                <w:rStyle w:val="Hiperveza"/>
                <w:noProof/>
                <w:lang w:val="hr-HR" w:bidi="en-US"/>
              </w:rPr>
              <w:t>16.5</w:t>
            </w:r>
            <w:r w:rsidR="006E7AF5">
              <w:rPr>
                <w:rFonts w:eastAsiaTheme="minorEastAsia" w:cstheme="minorBidi"/>
                <w:smallCaps w:val="0"/>
                <w:noProof/>
                <w:sz w:val="22"/>
                <w:szCs w:val="22"/>
                <w:lang w:val="hr-HR" w:eastAsia="hr-HR"/>
              </w:rPr>
              <w:tab/>
            </w:r>
            <w:r w:rsidR="006E7AF5" w:rsidRPr="005C4A05">
              <w:rPr>
                <w:rStyle w:val="Hiperveza"/>
                <w:noProof/>
                <w:lang w:val="hr-HR" w:bidi="en-US"/>
              </w:rPr>
              <w:t>Europska investicijska banka (EIB)</w:t>
            </w:r>
            <w:r w:rsidR="006E7AF5">
              <w:rPr>
                <w:noProof/>
                <w:webHidden/>
              </w:rPr>
              <w:tab/>
            </w:r>
            <w:r w:rsidR="006E7AF5">
              <w:rPr>
                <w:noProof/>
                <w:webHidden/>
              </w:rPr>
              <w:fldChar w:fldCharType="begin"/>
            </w:r>
            <w:r w:rsidR="006E7AF5">
              <w:rPr>
                <w:noProof/>
                <w:webHidden/>
              </w:rPr>
              <w:instrText xml:space="preserve"> PAGEREF _Toc93319519 \h </w:instrText>
            </w:r>
            <w:r w:rsidR="006E7AF5">
              <w:rPr>
                <w:noProof/>
                <w:webHidden/>
              </w:rPr>
            </w:r>
            <w:r w:rsidR="006E7AF5">
              <w:rPr>
                <w:noProof/>
                <w:webHidden/>
              </w:rPr>
              <w:fldChar w:fldCharType="separate"/>
            </w:r>
            <w:r w:rsidR="006E7AF5">
              <w:rPr>
                <w:noProof/>
                <w:webHidden/>
              </w:rPr>
              <w:t>171</w:t>
            </w:r>
            <w:r w:rsidR="006E7AF5">
              <w:rPr>
                <w:noProof/>
                <w:webHidden/>
              </w:rPr>
              <w:fldChar w:fldCharType="end"/>
            </w:r>
          </w:hyperlink>
        </w:p>
        <w:p w14:paraId="380A10EE" w14:textId="173DFA0E"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520" w:history="1">
            <w:r w:rsidR="006E7AF5" w:rsidRPr="005C4A05">
              <w:rPr>
                <w:rStyle w:val="Hiperveza"/>
                <w:noProof/>
                <w:lang w:val="hr-HR" w:bidi="en-US"/>
              </w:rPr>
              <w:t>16.6</w:t>
            </w:r>
            <w:r w:rsidR="006E7AF5">
              <w:rPr>
                <w:rFonts w:eastAsiaTheme="minorEastAsia" w:cstheme="minorBidi"/>
                <w:smallCaps w:val="0"/>
                <w:noProof/>
                <w:sz w:val="22"/>
                <w:szCs w:val="22"/>
                <w:lang w:val="hr-HR" w:eastAsia="hr-HR"/>
              </w:rPr>
              <w:tab/>
            </w:r>
            <w:r w:rsidR="006E7AF5" w:rsidRPr="005C4A05">
              <w:rPr>
                <w:rStyle w:val="Hiperveza"/>
                <w:noProof/>
                <w:lang w:val="hr-HR" w:bidi="en-US"/>
              </w:rPr>
              <w:t>Europska banka za obnovu i razvoj (EBRD)</w:t>
            </w:r>
            <w:r w:rsidR="006E7AF5">
              <w:rPr>
                <w:noProof/>
                <w:webHidden/>
              </w:rPr>
              <w:tab/>
            </w:r>
            <w:r w:rsidR="006E7AF5">
              <w:rPr>
                <w:noProof/>
                <w:webHidden/>
              </w:rPr>
              <w:fldChar w:fldCharType="begin"/>
            </w:r>
            <w:r w:rsidR="006E7AF5">
              <w:rPr>
                <w:noProof/>
                <w:webHidden/>
              </w:rPr>
              <w:instrText xml:space="preserve"> PAGEREF _Toc93319520 \h </w:instrText>
            </w:r>
            <w:r w:rsidR="006E7AF5">
              <w:rPr>
                <w:noProof/>
                <w:webHidden/>
              </w:rPr>
            </w:r>
            <w:r w:rsidR="006E7AF5">
              <w:rPr>
                <w:noProof/>
                <w:webHidden/>
              </w:rPr>
              <w:fldChar w:fldCharType="separate"/>
            </w:r>
            <w:r w:rsidR="006E7AF5">
              <w:rPr>
                <w:noProof/>
                <w:webHidden/>
              </w:rPr>
              <w:t>172</w:t>
            </w:r>
            <w:r w:rsidR="006E7AF5">
              <w:rPr>
                <w:noProof/>
                <w:webHidden/>
              </w:rPr>
              <w:fldChar w:fldCharType="end"/>
            </w:r>
          </w:hyperlink>
        </w:p>
        <w:p w14:paraId="7538422A" w14:textId="2A75BB6F"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521" w:history="1">
            <w:r w:rsidR="006E7AF5" w:rsidRPr="005C4A05">
              <w:rPr>
                <w:rStyle w:val="Hiperveza"/>
                <w:noProof/>
                <w:lang w:val="hr-HR" w:bidi="en-US"/>
              </w:rPr>
              <w:t>16.7</w:t>
            </w:r>
            <w:r w:rsidR="006E7AF5">
              <w:rPr>
                <w:rFonts w:eastAsiaTheme="minorEastAsia" w:cstheme="minorBidi"/>
                <w:smallCaps w:val="0"/>
                <w:noProof/>
                <w:sz w:val="22"/>
                <w:szCs w:val="22"/>
                <w:lang w:val="hr-HR" w:eastAsia="hr-HR"/>
              </w:rPr>
              <w:tab/>
            </w:r>
            <w:r w:rsidR="006E7AF5" w:rsidRPr="005C4A05">
              <w:rPr>
                <w:rStyle w:val="Hiperveza"/>
                <w:noProof/>
                <w:lang w:val="hr-HR" w:bidi="en-US"/>
              </w:rPr>
              <w:t>Europski fond za energetsku učinkovitost (EEEF)</w:t>
            </w:r>
            <w:r w:rsidR="006E7AF5">
              <w:rPr>
                <w:noProof/>
                <w:webHidden/>
              </w:rPr>
              <w:tab/>
            </w:r>
            <w:r w:rsidR="006E7AF5">
              <w:rPr>
                <w:noProof/>
                <w:webHidden/>
              </w:rPr>
              <w:fldChar w:fldCharType="begin"/>
            </w:r>
            <w:r w:rsidR="006E7AF5">
              <w:rPr>
                <w:noProof/>
                <w:webHidden/>
              </w:rPr>
              <w:instrText xml:space="preserve"> PAGEREF _Toc93319521 \h </w:instrText>
            </w:r>
            <w:r w:rsidR="006E7AF5">
              <w:rPr>
                <w:noProof/>
                <w:webHidden/>
              </w:rPr>
            </w:r>
            <w:r w:rsidR="006E7AF5">
              <w:rPr>
                <w:noProof/>
                <w:webHidden/>
              </w:rPr>
              <w:fldChar w:fldCharType="separate"/>
            </w:r>
            <w:r w:rsidR="006E7AF5">
              <w:rPr>
                <w:noProof/>
                <w:webHidden/>
              </w:rPr>
              <w:t>173</w:t>
            </w:r>
            <w:r w:rsidR="006E7AF5">
              <w:rPr>
                <w:noProof/>
                <w:webHidden/>
              </w:rPr>
              <w:fldChar w:fldCharType="end"/>
            </w:r>
          </w:hyperlink>
        </w:p>
        <w:p w14:paraId="0A4F3EF2" w14:textId="174EEE5F"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522" w:history="1">
            <w:r w:rsidR="006E7AF5" w:rsidRPr="005C4A05">
              <w:rPr>
                <w:rStyle w:val="Hiperveza"/>
                <w:noProof/>
                <w:lang w:val="hr-HR" w:bidi="en-US"/>
              </w:rPr>
              <w:t>16.8</w:t>
            </w:r>
            <w:r w:rsidR="006E7AF5">
              <w:rPr>
                <w:rFonts w:eastAsiaTheme="minorEastAsia" w:cstheme="minorBidi"/>
                <w:smallCaps w:val="0"/>
                <w:noProof/>
                <w:sz w:val="22"/>
                <w:szCs w:val="22"/>
                <w:lang w:val="hr-HR" w:eastAsia="hr-HR"/>
              </w:rPr>
              <w:tab/>
            </w:r>
            <w:r w:rsidR="006E7AF5" w:rsidRPr="005C4A05">
              <w:rPr>
                <w:rStyle w:val="Hiperveza"/>
                <w:noProof/>
                <w:lang w:val="hr-HR" w:bidi="en-US"/>
              </w:rPr>
              <w:t>Program financijske podrške projektima obnovljive energije za Zapadni Balkan II (</w:t>
            </w:r>
            <w:r w:rsidR="006E7AF5" w:rsidRPr="005C4A05">
              <w:rPr>
                <w:rStyle w:val="Hiperveza"/>
                <w:i/>
                <w:iCs/>
                <w:noProof/>
                <w:lang w:val="hr-HR" w:bidi="en-US"/>
              </w:rPr>
              <w:t>WeBSEFF II</w:t>
            </w:r>
            <w:r w:rsidR="006E7AF5" w:rsidRPr="005C4A05">
              <w:rPr>
                <w:rStyle w:val="Hiperveza"/>
                <w:noProof/>
                <w:lang w:val="hr-HR" w:bidi="en-US"/>
              </w:rPr>
              <w:t>)</w:t>
            </w:r>
            <w:r w:rsidR="006E7AF5">
              <w:rPr>
                <w:noProof/>
                <w:webHidden/>
              </w:rPr>
              <w:tab/>
            </w:r>
            <w:r w:rsidR="006E7AF5">
              <w:rPr>
                <w:noProof/>
                <w:webHidden/>
              </w:rPr>
              <w:fldChar w:fldCharType="begin"/>
            </w:r>
            <w:r w:rsidR="006E7AF5">
              <w:rPr>
                <w:noProof/>
                <w:webHidden/>
              </w:rPr>
              <w:instrText xml:space="preserve"> PAGEREF _Toc93319522 \h </w:instrText>
            </w:r>
            <w:r w:rsidR="006E7AF5">
              <w:rPr>
                <w:noProof/>
                <w:webHidden/>
              </w:rPr>
            </w:r>
            <w:r w:rsidR="006E7AF5">
              <w:rPr>
                <w:noProof/>
                <w:webHidden/>
              </w:rPr>
              <w:fldChar w:fldCharType="separate"/>
            </w:r>
            <w:r w:rsidR="006E7AF5">
              <w:rPr>
                <w:noProof/>
                <w:webHidden/>
              </w:rPr>
              <w:t>174</w:t>
            </w:r>
            <w:r w:rsidR="006E7AF5">
              <w:rPr>
                <w:noProof/>
                <w:webHidden/>
              </w:rPr>
              <w:fldChar w:fldCharType="end"/>
            </w:r>
          </w:hyperlink>
        </w:p>
        <w:p w14:paraId="1D2E7CCB" w14:textId="1777FFD9" w:rsidR="006E7AF5" w:rsidRDefault="00CA2919">
          <w:pPr>
            <w:pStyle w:val="Sadraj2"/>
            <w:tabs>
              <w:tab w:val="left" w:pos="880"/>
              <w:tab w:val="right" w:leader="dot" w:pos="9344"/>
            </w:tabs>
            <w:rPr>
              <w:rFonts w:eastAsiaTheme="minorEastAsia" w:cstheme="minorBidi"/>
              <w:smallCaps w:val="0"/>
              <w:noProof/>
              <w:sz w:val="22"/>
              <w:szCs w:val="22"/>
              <w:lang w:val="hr-HR" w:eastAsia="hr-HR"/>
            </w:rPr>
          </w:pPr>
          <w:hyperlink w:anchor="_Toc93319523" w:history="1">
            <w:r w:rsidR="006E7AF5" w:rsidRPr="005C4A05">
              <w:rPr>
                <w:rStyle w:val="Hiperveza"/>
                <w:noProof/>
                <w:lang w:val="hr-HR" w:bidi="en-US"/>
              </w:rPr>
              <w:t>16.9</w:t>
            </w:r>
            <w:r w:rsidR="006E7AF5">
              <w:rPr>
                <w:rFonts w:eastAsiaTheme="minorEastAsia" w:cstheme="minorBidi"/>
                <w:smallCaps w:val="0"/>
                <w:noProof/>
                <w:sz w:val="22"/>
                <w:szCs w:val="22"/>
                <w:lang w:val="hr-HR" w:eastAsia="hr-HR"/>
              </w:rPr>
              <w:tab/>
            </w:r>
            <w:r w:rsidR="006E7AF5" w:rsidRPr="005C4A05">
              <w:rPr>
                <w:rStyle w:val="Hiperveza"/>
                <w:noProof/>
                <w:lang w:val="hr-HR" w:bidi="en-US"/>
              </w:rPr>
              <w:t>Programi i posebni instrumenti potpore Europske unije</w:t>
            </w:r>
            <w:r w:rsidR="006E7AF5">
              <w:rPr>
                <w:noProof/>
                <w:webHidden/>
              </w:rPr>
              <w:tab/>
            </w:r>
            <w:r w:rsidR="006E7AF5">
              <w:rPr>
                <w:noProof/>
                <w:webHidden/>
              </w:rPr>
              <w:fldChar w:fldCharType="begin"/>
            </w:r>
            <w:r w:rsidR="006E7AF5">
              <w:rPr>
                <w:noProof/>
                <w:webHidden/>
              </w:rPr>
              <w:instrText xml:space="preserve"> PAGEREF _Toc93319523 \h </w:instrText>
            </w:r>
            <w:r w:rsidR="006E7AF5">
              <w:rPr>
                <w:noProof/>
                <w:webHidden/>
              </w:rPr>
            </w:r>
            <w:r w:rsidR="006E7AF5">
              <w:rPr>
                <w:noProof/>
                <w:webHidden/>
              </w:rPr>
              <w:fldChar w:fldCharType="separate"/>
            </w:r>
            <w:r w:rsidR="006E7AF5">
              <w:rPr>
                <w:noProof/>
                <w:webHidden/>
              </w:rPr>
              <w:t>174</w:t>
            </w:r>
            <w:r w:rsidR="006E7AF5">
              <w:rPr>
                <w:noProof/>
                <w:webHidden/>
              </w:rPr>
              <w:fldChar w:fldCharType="end"/>
            </w:r>
          </w:hyperlink>
        </w:p>
        <w:p w14:paraId="1B76380A" w14:textId="753F23A7" w:rsidR="006E7AF5" w:rsidRDefault="00CA2919">
          <w:pPr>
            <w:pStyle w:val="Sadraj2"/>
            <w:tabs>
              <w:tab w:val="left" w:pos="1100"/>
              <w:tab w:val="right" w:leader="dot" w:pos="9344"/>
            </w:tabs>
            <w:rPr>
              <w:rFonts w:eastAsiaTheme="minorEastAsia" w:cstheme="minorBidi"/>
              <w:smallCaps w:val="0"/>
              <w:noProof/>
              <w:sz w:val="22"/>
              <w:szCs w:val="22"/>
              <w:lang w:val="hr-HR" w:eastAsia="hr-HR"/>
            </w:rPr>
          </w:pPr>
          <w:hyperlink w:anchor="_Toc93319524" w:history="1">
            <w:r w:rsidR="006E7AF5" w:rsidRPr="005C4A05">
              <w:rPr>
                <w:rStyle w:val="Hiperveza"/>
                <w:noProof/>
                <w:lang w:val="hr-HR" w:bidi="en-US"/>
              </w:rPr>
              <w:t>16.10</w:t>
            </w:r>
            <w:r w:rsidR="006E7AF5">
              <w:rPr>
                <w:rFonts w:eastAsiaTheme="minorEastAsia" w:cstheme="minorBidi"/>
                <w:smallCaps w:val="0"/>
                <w:noProof/>
                <w:sz w:val="22"/>
                <w:szCs w:val="22"/>
                <w:lang w:val="hr-HR" w:eastAsia="hr-HR"/>
              </w:rPr>
              <w:tab/>
            </w:r>
            <w:r w:rsidR="006E7AF5" w:rsidRPr="005C4A05">
              <w:rPr>
                <w:rStyle w:val="Hiperveza"/>
                <w:noProof/>
                <w:lang w:val="hr-HR" w:bidi="en-US"/>
              </w:rPr>
              <w:t>European Economic Area (EEA) and Norway Grants (hrv. Darovnice članica Europske Ekonomske Zone i Norveške)</w:t>
            </w:r>
            <w:r w:rsidR="006E7AF5">
              <w:rPr>
                <w:noProof/>
                <w:webHidden/>
              </w:rPr>
              <w:tab/>
            </w:r>
            <w:r w:rsidR="006E7AF5">
              <w:rPr>
                <w:noProof/>
                <w:webHidden/>
              </w:rPr>
              <w:fldChar w:fldCharType="begin"/>
            </w:r>
            <w:r w:rsidR="006E7AF5">
              <w:rPr>
                <w:noProof/>
                <w:webHidden/>
              </w:rPr>
              <w:instrText xml:space="preserve"> PAGEREF _Toc93319524 \h </w:instrText>
            </w:r>
            <w:r w:rsidR="006E7AF5">
              <w:rPr>
                <w:noProof/>
                <w:webHidden/>
              </w:rPr>
            </w:r>
            <w:r w:rsidR="006E7AF5">
              <w:rPr>
                <w:noProof/>
                <w:webHidden/>
              </w:rPr>
              <w:fldChar w:fldCharType="separate"/>
            </w:r>
            <w:r w:rsidR="006E7AF5">
              <w:rPr>
                <w:noProof/>
                <w:webHidden/>
              </w:rPr>
              <w:t>178</w:t>
            </w:r>
            <w:r w:rsidR="006E7AF5">
              <w:rPr>
                <w:noProof/>
                <w:webHidden/>
              </w:rPr>
              <w:fldChar w:fldCharType="end"/>
            </w:r>
          </w:hyperlink>
        </w:p>
        <w:p w14:paraId="21508544" w14:textId="666B58D3" w:rsidR="006E7AF5" w:rsidRDefault="00CA2919">
          <w:pPr>
            <w:pStyle w:val="Sadraj2"/>
            <w:tabs>
              <w:tab w:val="left" w:pos="1100"/>
              <w:tab w:val="right" w:leader="dot" w:pos="9344"/>
            </w:tabs>
            <w:rPr>
              <w:rFonts w:eastAsiaTheme="minorEastAsia" w:cstheme="minorBidi"/>
              <w:smallCaps w:val="0"/>
              <w:noProof/>
              <w:sz w:val="22"/>
              <w:szCs w:val="22"/>
              <w:lang w:val="hr-HR" w:eastAsia="hr-HR"/>
            </w:rPr>
          </w:pPr>
          <w:hyperlink w:anchor="_Toc93319525" w:history="1">
            <w:r w:rsidR="006E7AF5" w:rsidRPr="005C4A05">
              <w:rPr>
                <w:rStyle w:val="Hiperveza"/>
                <w:noProof/>
                <w:lang w:val="hr-HR" w:bidi="en-US"/>
              </w:rPr>
              <w:t>16.11</w:t>
            </w:r>
            <w:r w:rsidR="006E7AF5">
              <w:rPr>
                <w:rFonts w:eastAsiaTheme="minorEastAsia" w:cstheme="minorBidi"/>
                <w:smallCaps w:val="0"/>
                <w:noProof/>
                <w:sz w:val="22"/>
                <w:szCs w:val="22"/>
                <w:lang w:val="hr-HR" w:eastAsia="hr-HR"/>
              </w:rPr>
              <w:tab/>
            </w:r>
            <w:r w:rsidR="006E7AF5" w:rsidRPr="005C4A05">
              <w:rPr>
                <w:rStyle w:val="Hiperveza"/>
                <w:noProof/>
                <w:lang w:val="hr-HR" w:bidi="en-US"/>
              </w:rPr>
              <w:t>ESCO model</w:t>
            </w:r>
            <w:r w:rsidR="006E7AF5">
              <w:rPr>
                <w:noProof/>
                <w:webHidden/>
              </w:rPr>
              <w:tab/>
            </w:r>
            <w:r w:rsidR="006E7AF5">
              <w:rPr>
                <w:noProof/>
                <w:webHidden/>
              </w:rPr>
              <w:fldChar w:fldCharType="begin"/>
            </w:r>
            <w:r w:rsidR="006E7AF5">
              <w:rPr>
                <w:noProof/>
                <w:webHidden/>
              </w:rPr>
              <w:instrText xml:space="preserve"> PAGEREF _Toc93319525 \h </w:instrText>
            </w:r>
            <w:r w:rsidR="006E7AF5">
              <w:rPr>
                <w:noProof/>
                <w:webHidden/>
              </w:rPr>
            </w:r>
            <w:r w:rsidR="006E7AF5">
              <w:rPr>
                <w:noProof/>
                <w:webHidden/>
              </w:rPr>
              <w:fldChar w:fldCharType="separate"/>
            </w:r>
            <w:r w:rsidR="006E7AF5">
              <w:rPr>
                <w:noProof/>
                <w:webHidden/>
              </w:rPr>
              <w:t>178</w:t>
            </w:r>
            <w:r w:rsidR="006E7AF5">
              <w:rPr>
                <w:noProof/>
                <w:webHidden/>
              </w:rPr>
              <w:fldChar w:fldCharType="end"/>
            </w:r>
          </w:hyperlink>
        </w:p>
        <w:p w14:paraId="29154CEF" w14:textId="68CCE71F" w:rsidR="006E7AF5" w:rsidRDefault="00CA2919">
          <w:pPr>
            <w:pStyle w:val="Sadraj2"/>
            <w:tabs>
              <w:tab w:val="left" w:pos="1100"/>
              <w:tab w:val="right" w:leader="dot" w:pos="9344"/>
            </w:tabs>
            <w:rPr>
              <w:rFonts w:eastAsiaTheme="minorEastAsia" w:cstheme="minorBidi"/>
              <w:smallCaps w:val="0"/>
              <w:noProof/>
              <w:sz w:val="22"/>
              <w:szCs w:val="22"/>
              <w:lang w:val="hr-HR" w:eastAsia="hr-HR"/>
            </w:rPr>
          </w:pPr>
          <w:hyperlink w:anchor="_Toc93319526" w:history="1">
            <w:r w:rsidR="006E7AF5" w:rsidRPr="005C4A05">
              <w:rPr>
                <w:rStyle w:val="Hiperveza"/>
                <w:noProof/>
                <w:lang w:val="hr-HR" w:bidi="en-US"/>
              </w:rPr>
              <w:t>16.12</w:t>
            </w:r>
            <w:r w:rsidR="006E7AF5">
              <w:rPr>
                <w:rFonts w:eastAsiaTheme="minorEastAsia" w:cstheme="minorBidi"/>
                <w:smallCaps w:val="0"/>
                <w:noProof/>
                <w:sz w:val="22"/>
                <w:szCs w:val="22"/>
                <w:lang w:val="hr-HR" w:eastAsia="hr-HR"/>
              </w:rPr>
              <w:tab/>
            </w:r>
            <w:r w:rsidR="006E7AF5" w:rsidRPr="005C4A05">
              <w:rPr>
                <w:rStyle w:val="Hiperveza"/>
                <w:noProof/>
                <w:lang w:val="hr-HR" w:bidi="en-US"/>
              </w:rPr>
              <w:t>Javno-privatno partnerstvo</w:t>
            </w:r>
            <w:r w:rsidR="006E7AF5">
              <w:rPr>
                <w:noProof/>
                <w:webHidden/>
              </w:rPr>
              <w:tab/>
            </w:r>
            <w:r w:rsidR="006E7AF5">
              <w:rPr>
                <w:noProof/>
                <w:webHidden/>
              </w:rPr>
              <w:fldChar w:fldCharType="begin"/>
            </w:r>
            <w:r w:rsidR="006E7AF5">
              <w:rPr>
                <w:noProof/>
                <w:webHidden/>
              </w:rPr>
              <w:instrText xml:space="preserve"> PAGEREF _Toc93319526 \h </w:instrText>
            </w:r>
            <w:r w:rsidR="006E7AF5">
              <w:rPr>
                <w:noProof/>
                <w:webHidden/>
              </w:rPr>
            </w:r>
            <w:r w:rsidR="006E7AF5">
              <w:rPr>
                <w:noProof/>
                <w:webHidden/>
              </w:rPr>
              <w:fldChar w:fldCharType="separate"/>
            </w:r>
            <w:r w:rsidR="006E7AF5">
              <w:rPr>
                <w:noProof/>
                <w:webHidden/>
              </w:rPr>
              <w:t>179</w:t>
            </w:r>
            <w:r w:rsidR="006E7AF5">
              <w:rPr>
                <w:noProof/>
                <w:webHidden/>
              </w:rPr>
              <w:fldChar w:fldCharType="end"/>
            </w:r>
          </w:hyperlink>
        </w:p>
        <w:p w14:paraId="31352E63" w14:textId="745B7A77" w:rsidR="006E7AF5" w:rsidRDefault="00CA2919">
          <w:pPr>
            <w:pStyle w:val="Sadraj1"/>
            <w:tabs>
              <w:tab w:val="left" w:pos="440"/>
              <w:tab w:val="right" w:leader="dot" w:pos="9344"/>
            </w:tabs>
            <w:rPr>
              <w:rFonts w:eastAsiaTheme="minorEastAsia" w:cstheme="minorBidi"/>
              <w:b w:val="0"/>
              <w:bCs w:val="0"/>
              <w:caps w:val="0"/>
              <w:noProof/>
              <w:sz w:val="22"/>
              <w:szCs w:val="22"/>
              <w:lang w:val="hr-HR" w:eastAsia="hr-HR"/>
            </w:rPr>
          </w:pPr>
          <w:hyperlink w:anchor="_Toc93319527" w:history="1">
            <w:r w:rsidR="006E7AF5" w:rsidRPr="005C4A05">
              <w:rPr>
                <w:rStyle w:val="Hiperveza"/>
                <w:noProof/>
                <w:lang w:val="hr-HR" w:bidi="en-US"/>
              </w:rPr>
              <w:t>17</w:t>
            </w:r>
            <w:r w:rsidR="006E7AF5">
              <w:rPr>
                <w:rFonts w:eastAsiaTheme="minorEastAsia" w:cstheme="minorBidi"/>
                <w:b w:val="0"/>
                <w:bCs w:val="0"/>
                <w:caps w:val="0"/>
                <w:noProof/>
                <w:sz w:val="22"/>
                <w:szCs w:val="22"/>
                <w:lang w:val="hr-HR" w:eastAsia="hr-HR"/>
              </w:rPr>
              <w:tab/>
            </w:r>
            <w:r w:rsidR="006E7AF5" w:rsidRPr="005C4A05">
              <w:rPr>
                <w:rStyle w:val="Hiperveza"/>
                <w:noProof/>
                <w:lang w:val="hr-HR" w:bidi="en-US"/>
              </w:rPr>
              <w:t>ZAKLJUČAK</w:t>
            </w:r>
            <w:r w:rsidR="006E7AF5">
              <w:rPr>
                <w:noProof/>
                <w:webHidden/>
              </w:rPr>
              <w:tab/>
            </w:r>
            <w:r w:rsidR="006E7AF5">
              <w:rPr>
                <w:noProof/>
                <w:webHidden/>
              </w:rPr>
              <w:fldChar w:fldCharType="begin"/>
            </w:r>
            <w:r w:rsidR="006E7AF5">
              <w:rPr>
                <w:noProof/>
                <w:webHidden/>
              </w:rPr>
              <w:instrText xml:space="preserve"> PAGEREF _Toc93319527 \h </w:instrText>
            </w:r>
            <w:r w:rsidR="006E7AF5">
              <w:rPr>
                <w:noProof/>
                <w:webHidden/>
              </w:rPr>
            </w:r>
            <w:r w:rsidR="006E7AF5">
              <w:rPr>
                <w:noProof/>
                <w:webHidden/>
              </w:rPr>
              <w:fldChar w:fldCharType="separate"/>
            </w:r>
            <w:r w:rsidR="006E7AF5">
              <w:rPr>
                <w:noProof/>
                <w:webHidden/>
              </w:rPr>
              <w:t>180</w:t>
            </w:r>
            <w:r w:rsidR="006E7AF5">
              <w:rPr>
                <w:noProof/>
                <w:webHidden/>
              </w:rPr>
              <w:fldChar w:fldCharType="end"/>
            </w:r>
          </w:hyperlink>
        </w:p>
        <w:p w14:paraId="710630FF" w14:textId="60416354" w:rsidR="00C31C5A" w:rsidRPr="00B66080" w:rsidRDefault="00C31C5A">
          <w:pPr>
            <w:rPr>
              <w:lang w:val="hr-HR"/>
            </w:rPr>
          </w:pPr>
          <w:r w:rsidRPr="00B66080">
            <w:rPr>
              <w:b/>
              <w:bCs/>
              <w:lang w:val="hr-HR"/>
            </w:rPr>
            <w:fldChar w:fldCharType="end"/>
          </w:r>
        </w:p>
      </w:sdtContent>
    </w:sdt>
    <w:p w14:paraId="694A1DF2" w14:textId="77777777" w:rsidR="00553A6B" w:rsidRPr="00B66080" w:rsidRDefault="00553A6B" w:rsidP="00DD2D1E">
      <w:pPr>
        <w:rPr>
          <w:rFonts w:asciiTheme="minorBidi" w:hAnsiTheme="minorBidi"/>
          <w:sz w:val="40"/>
          <w:szCs w:val="40"/>
          <w:lang w:val="hr-HR"/>
        </w:rPr>
      </w:pPr>
    </w:p>
    <w:p w14:paraId="267756CF" w14:textId="77777777" w:rsidR="00B3246D" w:rsidRPr="00B66080" w:rsidRDefault="00B3246D" w:rsidP="00DD2D1E">
      <w:pPr>
        <w:rPr>
          <w:rFonts w:asciiTheme="minorBidi" w:hAnsiTheme="minorBidi"/>
          <w:sz w:val="40"/>
          <w:szCs w:val="40"/>
          <w:lang w:val="hr-HR"/>
        </w:rPr>
      </w:pPr>
    </w:p>
    <w:p w14:paraId="72ADF84E" w14:textId="77777777" w:rsidR="00B3246D" w:rsidRPr="00B66080" w:rsidRDefault="00B3246D" w:rsidP="00DD2D1E">
      <w:pPr>
        <w:rPr>
          <w:rFonts w:asciiTheme="minorBidi" w:hAnsiTheme="minorBidi"/>
          <w:sz w:val="40"/>
          <w:szCs w:val="40"/>
          <w:lang w:val="hr-HR"/>
        </w:rPr>
      </w:pPr>
    </w:p>
    <w:p w14:paraId="16B1F6DD" w14:textId="77777777" w:rsidR="00B3246D" w:rsidRPr="00B66080" w:rsidRDefault="00B3246D" w:rsidP="00DD2D1E">
      <w:pPr>
        <w:rPr>
          <w:rFonts w:asciiTheme="minorBidi" w:hAnsiTheme="minorBidi"/>
          <w:sz w:val="40"/>
          <w:szCs w:val="40"/>
          <w:lang w:val="hr-HR"/>
        </w:rPr>
      </w:pPr>
    </w:p>
    <w:p w14:paraId="32AA349F" w14:textId="77777777" w:rsidR="00B3246D" w:rsidRPr="00B66080" w:rsidRDefault="00B3246D" w:rsidP="00DD2D1E">
      <w:pPr>
        <w:rPr>
          <w:rFonts w:asciiTheme="minorBidi" w:hAnsiTheme="minorBidi"/>
          <w:sz w:val="40"/>
          <w:szCs w:val="40"/>
          <w:lang w:val="hr-HR"/>
        </w:rPr>
      </w:pPr>
    </w:p>
    <w:p w14:paraId="583F56A1" w14:textId="77777777" w:rsidR="00B3246D" w:rsidRPr="00B66080" w:rsidRDefault="00B3246D" w:rsidP="00DD2D1E">
      <w:pPr>
        <w:rPr>
          <w:rFonts w:asciiTheme="minorBidi" w:hAnsiTheme="minorBidi"/>
          <w:sz w:val="40"/>
          <w:szCs w:val="40"/>
          <w:lang w:val="hr-HR"/>
        </w:rPr>
      </w:pPr>
    </w:p>
    <w:p w14:paraId="63F56664" w14:textId="77777777" w:rsidR="00B3246D" w:rsidRPr="00B66080" w:rsidRDefault="00B3246D" w:rsidP="00DD2D1E">
      <w:pPr>
        <w:rPr>
          <w:rFonts w:asciiTheme="minorBidi" w:hAnsiTheme="minorBidi"/>
          <w:sz w:val="40"/>
          <w:szCs w:val="40"/>
          <w:lang w:val="hr-HR"/>
        </w:rPr>
      </w:pPr>
    </w:p>
    <w:p w14:paraId="4AB817ED" w14:textId="77777777" w:rsidR="00B3246D" w:rsidRPr="00B66080" w:rsidRDefault="00B3246D" w:rsidP="00DD2D1E">
      <w:pPr>
        <w:rPr>
          <w:rFonts w:asciiTheme="minorBidi" w:hAnsiTheme="minorBidi"/>
          <w:sz w:val="40"/>
          <w:szCs w:val="40"/>
          <w:lang w:val="hr-HR"/>
        </w:rPr>
      </w:pPr>
    </w:p>
    <w:p w14:paraId="7435F3C9" w14:textId="77777777" w:rsidR="00B3246D" w:rsidRPr="00B66080" w:rsidRDefault="00B3246D" w:rsidP="00DD2D1E">
      <w:pPr>
        <w:rPr>
          <w:rFonts w:asciiTheme="minorBidi" w:hAnsiTheme="minorBidi"/>
          <w:sz w:val="40"/>
          <w:szCs w:val="40"/>
          <w:lang w:val="hr-HR"/>
        </w:rPr>
      </w:pPr>
    </w:p>
    <w:p w14:paraId="61543CD3" w14:textId="77777777" w:rsidR="00B3246D" w:rsidRPr="00B66080" w:rsidRDefault="00B3246D" w:rsidP="00DD2D1E">
      <w:pPr>
        <w:rPr>
          <w:rFonts w:asciiTheme="minorBidi" w:hAnsiTheme="minorBidi"/>
          <w:sz w:val="40"/>
          <w:szCs w:val="40"/>
          <w:lang w:val="hr-HR"/>
        </w:rPr>
      </w:pPr>
    </w:p>
    <w:p w14:paraId="268FD108" w14:textId="77777777" w:rsidR="00B3246D" w:rsidRPr="00B66080" w:rsidRDefault="00B3246D" w:rsidP="00DD2D1E">
      <w:pPr>
        <w:rPr>
          <w:rFonts w:asciiTheme="minorBidi" w:hAnsiTheme="minorBidi"/>
          <w:sz w:val="40"/>
          <w:szCs w:val="40"/>
          <w:lang w:val="hr-HR"/>
        </w:rPr>
      </w:pPr>
    </w:p>
    <w:p w14:paraId="0E163133" w14:textId="77777777" w:rsidR="00B3246D" w:rsidRPr="00B66080" w:rsidRDefault="00B3246D" w:rsidP="00DD2D1E">
      <w:pPr>
        <w:rPr>
          <w:rFonts w:asciiTheme="minorBidi" w:hAnsiTheme="minorBidi"/>
          <w:sz w:val="40"/>
          <w:szCs w:val="40"/>
          <w:lang w:val="hr-HR"/>
        </w:rPr>
      </w:pPr>
    </w:p>
    <w:p w14:paraId="492D9298" w14:textId="77777777" w:rsidR="00B3246D" w:rsidRPr="00B66080" w:rsidRDefault="00B3246D" w:rsidP="00DD2D1E">
      <w:pPr>
        <w:rPr>
          <w:rFonts w:asciiTheme="minorBidi" w:hAnsiTheme="minorBidi"/>
          <w:sz w:val="40"/>
          <w:szCs w:val="40"/>
          <w:lang w:val="hr-HR"/>
        </w:rPr>
      </w:pPr>
    </w:p>
    <w:p w14:paraId="5630BEEB" w14:textId="61FE4FE6" w:rsidR="00492FE1" w:rsidRPr="00B66080" w:rsidRDefault="00BA5CA9" w:rsidP="00D13945">
      <w:pPr>
        <w:pStyle w:val="Naslov1"/>
        <w:rPr>
          <w:color w:val="A7E4F7"/>
          <w:lang w:val="hr-HR"/>
        </w:rPr>
      </w:pPr>
      <w:bookmarkStart w:id="2" w:name="_Toc93319363"/>
      <w:r w:rsidRPr="00B66080">
        <w:rPr>
          <w:lang w:val="hr-HR"/>
        </w:rPr>
        <w:t>SAŽETAK</w:t>
      </w:r>
      <w:bookmarkEnd w:id="2"/>
    </w:p>
    <w:p w14:paraId="17E71907" w14:textId="37FC4270" w:rsidR="00832A2E" w:rsidRPr="0068178F" w:rsidRDefault="00832A2E" w:rsidP="00832A2E">
      <w:pPr>
        <w:spacing w:after="0"/>
        <w:rPr>
          <w:lang w:val="hr-HR"/>
        </w:rPr>
      </w:pPr>
      <w:r w:rsidRPr="0068178F">
        <w:rPr>
          <w:lang w:val="hr-HR"/>
        </w:rPr>
        <w:t xml:space="preserve">Klimatske promjene su postale sastavni dio naših svakodnevnih razgovora i razmišljanja. Sve više ljudi osjeća posljedice koje donose klimatske promjene te se sve više počinje govoriti i raditi na </w:t>
      </w:r>
      <w:r w:rsidR="006E5702" w:rsidRPr="0068178F">
        <w:rPr>
          <w:lang w:val="hr-HR"/>
        </w:rPr>
        <w:t>prilagodbi</w:t>
      </w:r>
      <w:r w:rsidRPr="0068178F">
        <w:rPr>
          <w:lang w:val="hr-HR"/>
        </w:rPr>
        <w:t xml:space="preserve"> novim klimatskim uvjetima i aktivnostima za smanjenje ljudskog utjecaja na budeće klimatske uvjete.</w:t>
      </w:r>
    </w:p>
    <w:p w14:paraId="17B7E162" w14:textId="77777777" w:rsidR="00832A2E" w:rsidRPr="0068178F" w:rsidRDefault="00832A2E" w:rsidP="00832A2E">
      <w:pPr>
        <w:spacing w:after="0"/>
        <w:rPr>
          <w:lang w:val="hr-HR"/>
        </w:rPr>
      </w:pPr>
      <w:r w:rsidRPr="0068178F">
        <w:rPr>
          <w:lang w:val="hr-HR"/>
        </w:rPr>
        <w:t xml:space="preserve">U konačnici, posljedice klimatskih promjena na društvo i društvene procese uvijek rezultiraju povećanjem rizika za sektor u odnosu na opasni događaj (uzrokovan klimatskim promjenama).  </w:t>
      </w:r>
    </w:p>
    <w:p w14:paraId="044E3D27" w14:textId="767359A3" w:rsidR="00832A2E" w:rsidRPr="0068178F" w:rsidRDefault="00832A2E" w:rsidP="00832A2E">
      <w:pPr>
        <w:spacing w:after="0"/>
        <w:rPr>
          <w:color w:val="FF0000"/>
          <w:lang w:val="hr-HR"/>
        </w:rPr>
      </w:pPr>
      <w:r w:rsidRPr="0068178F">
        <w:rPr>
          <w:lang w:val="hr-HR"/>
        </w:rPr>
        <w:t xml:space="preserve">Kroz suradnju na projektu Response smo uvidjeli kako je Grad </w:t>
      </w:r>
      <w:r w:rsidR="00FD5470" w:rsidRPr="0068178F">
        <w:rPr>
          <w:lang w:val="hr-HR"/>
        </w:rPr>
        <w:t>Šibenik</w:t>
      </w:r>
      <w:r w:rsidRPr="0068178F">
        <w:rPr>
          <w:lang w:val="hr-HR"/>
        </w:rPr>
        <w:t xml:space="preserve"> odabrao svoj razvoj bazirati na načelima zaštite okoliša, energetske učinkovitosti, korištenj</w:t>
      </w:r>
      <w:r w:rsidR="00F3730B">
        <w:rPr>
          <w:lang w:val="hr-HR"/>
        </w:rPr>
        <w:t>u</w:t>
      </w:r>
      <w:r w:rsidRPr="0068178F">
        <w:rPr>
          <w:lang w:val="hr-HR"/>
        </w:rPr>
        <w:t xml:space="preserve"> obnovljivih izvora energije te općenito održivom razvoju. Uz gradove Ploče i </w:t>
      </w:r>
      <w:r w:rsidR="00665D68" w:rsidRPr="0068178F">
        <w:rPr>
          <w:lang w:val="hr-HR"/>
        </w:rPr>
        <w:t>Cres</w:t>
      </w:r>
      <w:r w:rsidRPr="0068178F">
        <w:rPr>
          <w:lang w:val="hr-HR"/>
        </w:rPr>
        <w:t xml:space="preserve">, Grad </w:t>
      </w:r>
      <w:r w:rsidR="00665D68" w:rsidRPr="0068178F">
        <w:rPr>
          <w:lang w:val="hr-HR"/>
        </w:rPr>
        <w:t>Šibenik</w:t>
      </w:r>
      <w:r w:rsidRPr="0068178F">
        <w:rPr>
          <w:lang w:val="hr-HR"/>
        </w:rPr>
        <w:t xml:space="preserve"> se priključio projektu Response te obvezao pomoći našem timu da kroz razgovore, </w:t>
      </w:r>
      <w:r w:rsidR="006E5702" w:rsidRPr="0068178F">
        <w:rPr>
          <w:lang w:val="hr-HR"/>
        </w:rPr>
        <w:t>suradnj</w:t>
      </w:r>
      <w:r w:rsidR="006E5702">
        <w:rPr>
          <w:lang w:val="hr-HR"/>
        </w:rPr>
        <w:t>u</w:t>
      </w:r>
      <w:r w:rsidRPr="0068178F">
        <w:rPr>
          <w:lang w:val="hr-HR"/>
        </w:rPr>
        <w:t xml:space="preserve"> i dostavu ulaznih podataka izradi SECAP</w:t>
      </w:r>
      <w:r w:rsidR="00FD5470" w:rsidRPr="0068178F">
        <w:rPr>
          <w:lang w:val="hr-HR"/>
        </w:rPr>
        <w:t>-a</w:t>
      </w:r>
      <w:r w:rsidRPr="0068178F">
        <w:rPr>
          <w:lang w:val="hr-HR"/>
        </w:rPr>
        <w:t xml:space="preserve"> (Akcijski plan energetskog i kl</w:t>
      </w:r>
      <w:r w:rsidR="00FD5470" w:rsidRPr="0068178F">
        <w:rPr>
          <w:lang w:val="hr-HR"/>
        </w:rPr>
        <w:t>i</w:t>
      </w:r>
      <w:r w:rsidRPr="0068178F">
        <w:rPr>
          <w:lang w:val="hr-HR"/>
        </w:rPr>
        <w:t xml:space="preserve">matološkog razvoja) za Grad </w:t>
      </w:r>
      <w:r w:rsidR="00665D68" w:rsidRPr="0068178F">
        <w:rPr>
          <w:lang w:val="hr-HR"/>
        </w:rPr>
        <w:t>Šibenik</w:t>
      </w:r>
      <w:r w:rsidRPr="0068178F">
        <w:rPr>
          <w:lang w:val="hr-HR"/>
        </w:rPr>
        <w:t>.</w:t>
      </w:r>
    </w:p>
    <w:p w14:paraId="488CBEC2" w14:textId="676C1BA6" w:rsidR="00832A2E" w:rsidRPr="0068178F" w:rsidRDefault="00832A2E" w:rsidP="00832A2E">
      <w:pPr>
        <w:spacing w:after="0"/>
        <w:rPr>
          <w:lang w:val="hr-HR"/>
        </w:rPr>
      </w:pPr>
      <w:r w:rsidRPr="0068178F">
        <w:rPr>
          <w:lang w:val="hr-HR"/>
        </w:rPr>
        <w:t xml:space="preserve">SECAP je dokument koji identificira zatečeno stanje, te daje precizne i jasne odrednice za provedbu projekata i mjera energetske učinkovitosti i korištenja obnovljivih izvora energije te prilagodbe učincima klimatskih promjena na gradskoj razini, a koji će rezultirati smanjenjem emisije CO2 za više od 40 % do 2030. </w:t>
      </w:r>
    </w:p>
    <w:p w14:paraId="5A7EFE27" w14:textId="29FD6920" w:rsidR="00832A2E" w:rsidRPr="0068178F" w:rsidRDefault="00832A2E" w:rsidP="00832A2E">
      <w:pPr>
        <w:spacing w:after="0"/>
        <w:rPr>
          <w:lang w:val="hr-HR"/>
        </w:rPr>
      </w:pPr>
      <w:r w:rsidRPr="0068178F">
        <w:rPr>
          <w:lang w:val="hr-HR"/>
        </w:rPr>
        <w:t xml:space="preserve">Osim energetskog dijela, SECAP obuhvaća i analizu utjecaja klimatskih promjena na društvo i društvene proces kroz analizu rizika i ranjivosti. </w:t>
      </w:r>
      <w:r w:rsidRPr="00B66080">
        <w:rPr>
          <w:lang w:val="hr-HR" w:bidi="en-US"/>
        </w:rPr>
        <w:t xml:space="preserve">„Analiza ranjivosti i rizika“ </w:t>
      </w:r>
      <w:r w:rsidRPr="0068178F">
        <w:rPr>
          <w:lang w:val="hr-HR"/>
        </w:rPr>
        <w:t xml:space="preserve">obuhvaća analizu trenutnih i budućih klimatoloških uvjeta na području </w:t>
      </w:r>
      <w:r w:rsidR="00FD5470" w:rsidRPr="0068178F">
        <w:rPr>
          <w:lang w:val="hr-HR"/>
        </w:rPr>
        <w:t>Šibenika</w:t>
      </w:r>
      <w:r w:rsidRPr="0068178F">
        <w:rPr>
          <w:lang w:val="hr-HR"/>
        </w:rPr>
        <w:t xml:space="preserve">, moguće opasne događaje koji se mogu dogoditi te njihov utjecaj na društvo. </w:t>
      </w:r>
    </w:p>
    <w:p w14:paraId="54E90AAA" w14:textId="32FCEFD6" w:rsidR="00832A2E" w:rsidRPr="00B66080" w:rsidRDefault="00832A2E" w:rsidP="00832A2E">
      <w:pPr>
        <w:spacing w:after="0"/>
        <w:rPr>
          <w:lang w:val="hr-HR" w:bidi="en-US"/>
        </w:rPr>
      </w:pPr>
      <w:r w:rsidRPr="00B66080">
        <w:rPr>
          <w:lang w:val="hr-HR" w:bidi="en-US"/>
        </w:rPr>
        <w:t>U dokument</w:t>
      </w:r>
      <w:r w:rsidR="00014379">
        <w:rPr>
          <w:lang w:val="hr-HR" w:bidi="en-US"/>
        </w:rPr>
        <w:t>u</w:t>
      </w:r>
      <w:r w:rsidRPr="00B66080">
        <w:rPr>
          <w:lang w:val="hr-HR" w:bidi="en-US"/>
        </w:rPr>
        <w:t xml:space="preserve"> koji obrađuje  potrošnju energenata i emisije CO2 na području grada kroz zgradarstvo, promet i javnu rasvjetu, analizirano je stanje za referentnu 2019. godinu i modelirane projekcije potrošnje do 2030. godine. Modelirana potrošnja do 2030</w:t>
      </w:r>
      <w:r w:rsidR="00014379">
        <w:rPr>
          <w:lang w:val="hr-HR" w:bidi="en-US"/>
        </w:rPr>
        <w:t>.</w:t>
      </w:r>
      <w:r w:rsidRPr="00B66080">
        <w:rPr>
          <w:lang w:val="hr-HR" w:bidi="en-US"/>
        </w:rPr>
        <w:t xml:space="preserve"> godine je prikazana kroz scenarij bez mjera (BAU) i </w:t>
      </w:r>
      <w:r w:rsidRPr="0068178F">
        <w:rPr>
          <w:lang w:val="hr-HR" w:bidi="en-US"/>
        </w:rPr>
        <w:t>s</w:t>
      </w:r>
      <w:r w:rsidRPr="00B66080">
        <w:rPr>
          <w:lang w:val="hr-HR" w:bidi="en-US"/>
        </w:rPr>
        <w:t xml:space="preserve">cenarij s mjerama. Slijedom provedenih analiza evidentno je da bez provedbe mjera koje će dovesti do smanjenja emisija CO2 na području Grada </w:t>
      </w:r>
      <w:r w:rsidR="00FD5470" w:rsidRPr="00B66080">
        <w:rPr>
          <w:lang w:val="hr-HR" w:bidi="en-US"/>
        </w:rPr>
        <w:t>Šibenika</w:t>
      </w:r>
      <w:r w:rsidRPr="00B66080">
        <w:rPr>
          <w:lang w:val="hr-HR" w:bidi="en-US"/>
        </w:rPr>
        <w:t xml:space="preserve"> nije moguće dostići ciljeve prihvaćene „Sporazumom gradonačelnika“, odnosno smanjenje emisija za 40 % u odnosu na baznu godinu. Pri izradi projekcije potrošnje energije za 2030. godinu primjena tih mjera modelirana je integralno u scenariju s mjerama te je pretpostavka da se njihovom usporednom provedbom ostvaruju postavljeni ciljevi.</w:t>
      </w:r>
    </w:p>
    <w:p w14:paraId="0B4AF633" w14:textId="4B5AAE9D" w:rsidR="00832A2E" w:rsidRPr="00B66080" w:rsidRDefault="00832A2E" w:rsidP="00832A2E">
      <w:pPr>
        <w:rPr>
          <w:color w:val="FF0000"/>
          <w:lang w:val="hr-HR" w:bidi="en-US"/>
        </w:rPr>
      </w:pPr>
      <w:r w:rsidRPr="00B66080">
        <w:rPr>
          <w:lang w:val="hr-HR" w:bidi="en-US"/>
        </w:rPr>
        <w:t xml:space="preserve">U dijelu „Analiza ranjivosti i rizika“,  na početku su identificirani potencijalni opasni događaji i ugroženi sektori (ribarstvo, šumarstvo, bioraznolikost, turizam, poljoprivreda, zdravstvo, vodoopskrba i upravljanje obalnim pojasom). Opasni događaji su zatim definirani kroz indikatore i </w:t>
      </w:r>
      <w:r w:rsidR="006E5702" w:rsidRPr="00B66080">
        <w:rPr>
          <w:lang w:val="hr-HR" w:bidi="en-US"/>
        </w:rPr>
        <w:t>njihove</w:t>
      </w:r>
      <w:r w:rsidRPr="00B66080">
        <w:rPr>
          <w:lang w:val="hr-HR" w:bidi="en-US"/>
        </w:rPr>
        <w:t xml:space="preserve"> normalizacijske vrijednosti. Uz veliku pomoć DHMZ-a za razumijevanje klime i svih podataka i modela koji se koriste za predviđanje budućih klimatoloških uvjeta, napisana je metodologija izračuna ranjivosti i rizika. Najopsežniji dio izvještaja posvećen je detaljnim analizama utjecaja klimatskih promjena na pojedine sektore. </w:t>
      </w:r>
      <w:r w:rsidRPr="0068178F">
        <w:rPr>
          <w:lang w:val="hr-HR" w:bidi="en-US"/>
        </w:rPr>
        <w:t xml:space="preserve">U okviru procjene utjecaja klimatskih promjena na sektor poljoprivrede, na području Grada </w:t>
      </w:r>
      <w:r w:rsidR="003E4934" w:rsidRPr="0068178F">
        <w:rPr>
          <w:lang w:val="hr-HR" w:bidi="en-US"/>
        </w:rPr>
        <w:t>Šibenika</w:t>
      </w:r>
      <w:r w:rsidRPr="0068178F">
        <w:rPr>
          <w:lang w:val="hr-HR" w:bidi="en-US"/>
        </w:rPr>
        <w:t xml:space="preserve"> razmatra se potencijalni utjecaj opasnog događaja suše. Ukupna ranjivost sektora poljoprivrede na rizik od suše je procijenjena kao srednja. </w:t>
      </w:r>
      <w:r w:rsidRPr="00B66080">
        <w:rPr>
          <w:lang w:val="hr-HR" w:bidi="en-US"/>
        </w:rPr>
        <w:t xml:space="preserve">Rezultati ranjivosti ribarstva su u okvirima srednje vrijednosti zbog opasnog događaja porasta temperature </w:t>
      </w:r>
      <w:r w:rsidR="00F742EE" w:rsidRPr="00B66080">
        <w:rPr>
          <w:lang w:val="hr-HR" w:bidi="en-US"/>
        </w:rPr>
        <w:t>površine</w:t>
      </w:r>
      <w:r w:rsidRPr="00B66080">
        <w:rPr>
          <w:lang w:val="hr-HR" w:bidi="en-US"/>
        </w:rPr>
        <w:t xml:space="preserve"> mora i </w:t>
      </w:r>
      <w:r w:rsidR="00EE69CB" w:rsidRPr="00B66080">
        <w:rPr>
          <w:lang w:val="hr-HR" w:bidi="en-US"/>
        </w:rPr>
        <w:t>povećanje slanosti površine mora</w:t>
      </w:r>
      <w:r w:rsidRPr="00B66080">
        <w:rPr>
          <w:lang w:val="hr-HR" w:bidi="en-US"/>
        </w:rPr>
        <w:t xml:space="preserve">. Uzimajući </w:t>
      </w:r>
      <w:r w:rsidRPr="00B66080">
        <w:rPr>
          <w:lang w:val="hr-HR" w:bidi="en-US"/>
        </w:rPr>
        <w:lastRenderedPageBreak/>
        <w:t>u obzir udio zaštićenih područja i činjenicu da je većina područja Grada u ekološkoj mreži koji ukazuju na srednji rizik prilagodbe i osjetljivosti te iznimno visoku izloženost rijetkih i ugroženih staništa, ukupna ocjena rizika za bioraznolikost ulazi u visoku kategoriju rizika</w:t>
      </w:r>
      <w:r w:rsidRPr="00DD093C">
        <w:rPr>
          <w:lang w:val="hr-HR" w:bidi="en-US"/>
        </w:rPr>
        <w:t xml:space="preserve">. </w:t>
      </w:r>
      <w:r w:rsidRPr="00B66080">
        <w:rPr>
          <w:lang w:val="hr-HR" w:bidi="en-US"/>
        </w:rPr>
        <w:t xml:space="preserve">Ukupna ocjena rizika na sektor šumarstva je </w:t>
      </w:r>
      <w:r w:rsidR="00634433" w:rsidRPr="00B66080">
        <w:rPr>
          <w:lang w:val="hr-HR" w:bidi="en-US"/>
        </w:rPr>
        <w:t>srednja</w:t>
      </w:r>
      <w:r w:rsidRPr="00B66080">
        <w:rPr>
          <w:lang w:val="hr-HR" w:bidi="en-US"/>
        </w:rPr>
        <w:t xml:space="preserve"> zbog značajne izloženosti šumskih površina riziku povećanja učestalosti požara. </w:t>
      </w:r>
      <w:r w:rsidRPr="0068178F">
        <w:rPr>
          <w:lang w:val="hr-HR" w:bidi="en-US"/>
        </w:rPr>
        <w:t>U slučaju utjecaja klimatskih promjena na turizam, razmatrana su dva opasna događaja: toplinski val i ekstremne oborine. Prvi se može očekivati u ljetnom periodu tj. vrhuncu sezone i rizik od ovog događaja je procijenjen kao visok. Što se tiče ekstremnih oborina, rizik je srednji, prvenstveno jer se navedeni rizik očekuje u dijelu godine s manjim brojem turista</w:t>
      </w:r>
      <w:r w:rsidRPr="00DD093C">
        <w:rPr>
          <w:lang w:val="hr-HR" w:bidi="en-US"/>
        </w:rPr>
        <w:t xml:space="preserve">. </w:t>
      </w:r>
      <w:r w:rsidRPr="0068178F">
        <w:rPr>
          <w:lang w:val="hr-HR" w:bidi="en-US"/>
        </w:rPr>
        <w:t xml:space="preserve">Za sektor zdravstva procijenjen </w:t>
      </w:r>
      <w:r w:rsidRPr="00DD093C">
        <w:rPr>
          <w:lang w:val="hr-HR" w:bidi="en-US"/>
        </w:rPr>
        <w:t>je</w:t>
      </w:r>
      <w:r w:rsidR="00DD093C" w:rsidRPr="00DD093C">
        <w:rPr>
          <w:lang w:val="hr-HR" w:bidi="en-US"/>
        </w:rPr>
        <w:t xml:space="preserve"> </w:t>
      </w:r>
      <w:r w:rsidR="008C407E" w:rsidRPr="00DD093C">
        <w:rPr>
          <w:lang w:val="hr-HR" w:bidi="en-US"/>
        </w:rPr>
        <w:t>srednji</w:t>
      </w:r>
      <w:r w:rsidRPr="0068178F">
        <w:rPr>
          <w:lang w:val="hr-HR" w:bidi="en-US"/>
        </w:rPr>
        <w:t xml:space="preserve"> rizik od toplinskog udara. Za sektor vodoopskrbe je utvrđen </w:t>
      </w:r>
      <w:r w:rsidR="00B3382F" w:rsidRPr="0068178F">
        <w:rPr>
          <w:lang w:val="hr-HR" w:bidi="en-US"/>
        </w:rPr>
        <w:t>visoki</w:t>
      </w:r>
      <w:r w:rsidR="00BB6C21">
        <w:rPr>
          <w:lang w:val="hr-HR" w:bidi="en-US"/>
        </w:rPr>
        <w:t xml:space="preserve"> </w:t>
      </w:r>
      <w:r w:rsidRPr="0068178F">
        <w:rPr>
          <w:lang w:val="hr-HR" w:bidi="en-US"/>
        </w:rPr>
        <w:t>rizik od suše</w:t>
      </w:r>
      <w:r w:rsidR="00D46A0B" w:rsidRPr="0068178F">
        <w:rPr>
          <w:lang w:val="hr-HR" w:bidi="en-US"/>
        </w:rPr>
        <w:t xml:space="preserve"> zbog </w:t>
      </w:r>
      <w:r w:rsidR="008A2D04" w:rsidRPr="0068178F">
        <w:rPr>
          <w:lang w:val="hr-HR" w:bidi="en-US"/>
        </w:rPr>
        <w:t>visoke izloženosti</w:t>
      </w:r>
      <w:r w:rsidR="00D02D2A" w:rsidRPr="0068178F">
        <w:rPr>
          <w:lang w:val="hr-HR" w:bidi="en-US"/>
        </w:rPr>
        <w:t xml:space="preserve"> </w:t>
      </w:r>
      <w:r w:rsidRPr="0068178F">
        <w:rPr>
          <w:lang w:val="hr-HR" w:bidi="en-US"/>
        </w:rPr>
        <w:t>i uvećane relativne godišnje potrošnje vode. Za sektor upravljanja obalnim pojasom izračunat je srednji rizik od poplava.</w:t>
      </w:r>
    </w:p>
    <w:p w14:paraId="55D3BF38" w14:textId="774DDEBC" w:rsidR="00832A2E" w:rsidRPr="00B66080" w:rsidRDefault="00832A2E" w:rsidP="00832A2E">
      <w:pPr>
        <w:rPr>
          <w:lang w:val="hr-HR" w:bidi="en-US"/>
        </w:rPr>
      </w:pPr>
      <w:r w:rsidRPr="00B66080">
        <w:rPr>
          <w:lang w:val="hr-HR" w:bidi="en-US"/>
        </w:rPr>
        <w:t xml:space="preserve">Zaključno, opasnost od povećanja temperature i dugih toplih razdoblja predstavlja najveću opasnost za Grad </w:t>
      </w:r>
      <w:r w:rsidR="00345EE7" w:rsidRPr="00B66080">
        <w:rPr>
          <w:lang w:val="hr-HR" w:bidi="en-US"/>
        </w:rPr>
        <w:t>Šibenik</w:t>
      </w:r>
      <w:r w:rsidRPr="00B66080">
        <w:rPr>
          <w:lang w:val="hr-HR" w:bidi="en-US"/>
        </w:rPr>
        <w:t xml:space="preserve"> te će povezani opasni događaji biti obuhvaćeni pri planiranju mjera prilagodbe klimatskim promjenama.</w:t>
      </w:r>
    </w:p>
    <w:p w14:paraId="375BA621" w14:textId="5FB8C88E" w:rsidR="00832A2E" w:rsidRPr="00B66080" w:rsidRDefault="00832A2E" w:rsidP="00832A2E">
      <w:pPr>
        <w:rPr>
          <w:lang w:val="hr-HR" w:bidi="en-US"/>
        </w:rPr>
      </w:pPr>
      <w:r w:rsidRPr="00B66080">
        <w:rPr>
          <w:lang w:val="hr-HR" w:bidi="en-US"/>
        </w:rPr>
        <w:t>Na osnovu identificiranih rizika, za svaki od obrađenih sektora su definirane mjere prilagodbe klimatskim promjenama za cjelovito trajanje plana. Važan dio ovog dokumenta (</w:t>
      </w:r>
      <w:r w:rsidRPr="00B66080">
        <w:rPr>
          <w:lang w:val="hr-HR"/>
        </w:rPr>
        <w:t>Akcijski plan za energetski održivi razvoj i prilagodbu na klimatske promjene)</w:t>
      </w:r>
      <w:r w:rsidRPr="00B66080">
        <w:rPr>
          <w:lang w:val="hr-HR" w:bidi="en-US"/>
        </w:rPr>
        <w:t xml:space="preserve"> predstavlja skup adaptacijskih i mitigacijskih mjera koje je važno planirati i implementirati u cilju učinkovite prilagodbe novim klimatskim uvjetima, koji nas očekuju s klimatskim promjenama. Osim mjera, dokument </w:t>
      </w:r>
      <w:r w:rsidR="006E5702" w:rsidRPr="00B66080">
        <w:rPr>
          <w:lang w:val="hr-HR" w:bidi="en-US"/>
        </w:rPr>
        <w:t>predstavlja</w:t>
      </w:r>
      <w:r w:rsidRPr="00B66080">
        <w:rPr>
          <w:lang w:val="hr-HR" w:bidi="en-US"/>
        </w:rPr>
        <w:t xml:space="preserve"> okvir za planiranje provedbe do 2030. godine kroz terminski plan, te analize i rezultate obrađenih </w:t>
      </w:r>
      <w:r w:rsidR="006E5702" w:rsidRPr="00B66080">
        <w:rPr>
          <w:lang w:val="hr-HR" w:bidi="en-US"/>
        </w:rPr>
        <w:t>energetskih</w:t>
      </w:r>
      <w:r w:rsidRPr="00B66080">
        <w:rPr>
          <w:lang w:val="hr-HR" w:bidi="en-US"/>
        </w:rPr>
        <w:t xml:space="preserve"> i klimatskih podataka.</w:t>
      </w:r>
    </w:p>
    <w:p w14:paraId="52011136" w14:textId="77777777" w:rsidR="00832A2E" w:rsidRPr="00B66080" w:rsidRDefault="00832A2E" w:rsidP="00832A2E">
      <w:pPr>
        <w:rPr>
          <w:lang w:val="hr-HR" w:bidi="en-US"/>
        </w:rPr>
      </w:pPr>
      <w:r w:rsidRPr="00B66080">
        <w:rPr>
          <w:lang w:val="hr-HR" w:bidi="en-US"/>
        </w:rPr>
        <w:t xml:space="preserve">Napravljen je prijedlog terminskog provođenja mjera te obrazac za godišnje praćenje realizacije mjera. </w:t>
      </w:r>
    </w:p>
    <w:p w14:paraId="49D4B447" w14:textId="467EA70A" w:rsidR="5267EDE0" w:rsidRDefault="00832A2E" w:rsidP="00832A2E">
      <w:pPr>
        <w:rPr>
          <w:lang w:val="hr-HR" w:bidi="en-US"/>
        </w:rPr>
      </w:pPr>
      <w:r w:rsidRPr="00B66080">
        <w:rPr>
          <w:lang w:val="hr-HR" w:bidi="en-US"/>
        </w:rPr>
        <w:t xml:space="preserve">U poglavlju 9. su prikazani financijski mehanizmi koji bi kroz različite ugovore (subvencija/ESCO/povoljno kreditiranje, ...) trebali pomoći realizaciju mjera prilagodbe </w:t>
      </w:r>
      <w:r w:rsidR="006E5702" w:rsidRPr="00B66080">
        <w:rPr>
          <w:lang w:val="hr-HR" w:bidi="en-US"/>
        </w:rPr>
        <w:t>klimatskim</w:t>
      </w:r>
      <w:r w:rsidRPr="00B66080">
        <w:rPr>
          <w:lang w:val="hr-HR" w:bidi="en-US"/>
        </w:rPr>
        <w:t xml:space="preserve"> promjenama i smanjenja emisije CO2.</w:t>
      </w:r>
    </w:p>
    <w:p w14:paraId="266C940E" w14:textId="77777777" w:rsidR="00BC64DE" w:rsidRPr="00B66080" w:rsidRDefault="00BC64DE" w:rsidP="00832A2E">
      <w:pPr>
        <w:rPr>
          <w:lang w:val="hr-HR" w:bidi="en-US"/>
        </w:rPr>
      </w:pPr>
    </w:p>
    <w:p w14:paraId="52D1306C" w14:textId="77777777" w:rsidR="00B3246D" w:rsidRPr="00B66080" w:rsidRDefault="00B3246D" w:rsidP="00832A2E">
      <w:pPr>
        <w:rPr>
          <w:lang w:val="hr-HR" w:bidi="en-US"/>
        </w:rPr>
      </w:pPr>
    </w:p>
    <w:p w14:paraId="102FA678" w14:textId="77777777" w:rsidR="00B3246D" w:rsidRPr="00B66080" w:rsidRDefault="00B3246D" w:rsidP="00832A2E">
      <w:pPr>
        <w:rPr>
          <w:lang w:val="hr-HR" w:bidi="en-US"/>
        </w:rPr>
      </w:pPr>
    </w:p>
    <w:p w14:paraId="7EC43337" w14:textId="77777777" w:rsidR="00B3246D" w:rsidRPr="00B66080" w:rsidRDefault="00B3246D" w:rsidP="00832A2E">
      <w:pPr>
        <w:rPr>
          <w:lang w:val="hr-HR" w:bidi="en-US"/>
        </w:rPr>
      </w:pPr>
    </w:p>
    <w:p w14:paraId="69D87B76" w14:textId="77777777" w:rsidR="00B3246D" w:rsidRPr="00B66080" w:rsidRDefault="00B3246D" w:rsidP="00832A2E">
      <w:pPr>
        <w:rPr>
          <w:lang w:val="hr-HR" w:bidi="en-US"/>
        </w:rPr>
      </w:pPr>
    </w:p>
    <w:p w14:paraId="7F2E6725" w14:textId="77777777" w:rsidR="00B3246D" w:rsidRPr="00B66080" w:rsidRDefault="00B3246D" w:rsidP="00832A2E">
      <w:pPr>
        <w:rPr>
          <w:lang w:val="hr-HR" w:bidi="en-US"/>
        </w:rPr>
      </w:pPr>
    </w:p>
    <w:p w14:paraId="6905D504" w14:textId="77777777" w:rsidR="00B3246D" w:rsidRPr="00B66080" w:rsidRDefault="00B3246D" w:rsidP="00832A2E">
      <w:pPr>
        <w:rPr>
          <w:lang w:val="hr-HR" w:bidi="en-US"/>
        </w:rPr>
      </w:pPr>
    </w:p>
    <w:p w14:paraId="38F561A3" w14:textId="77777777" w:rsidR="00B3246D" w:rsidRPr="00B66080" w:rsidRDefault="00B3246D" w:rsidP="00832A2E">
      <w:pPr>
        <w:rPr>
          <w:lang w:val="hr-HR"/>
        </w:rPr>
      </w:pPr>
    </w:p>
    <w:p w14:paraId="5C29E235" w14:textId="09C3A6CC" w:rsidR="00287E52" w:rsidRPr="00B66080" w:rsidRDefault="00C77AAE" w:rsidP="00D13945">
      <w:pPr>
        <w:pStyle w:val="Naslov1"/>
        <w:rPr>
          <w:color w:val="A7E4F7"/>
          <w:lang w:val="hr-HR"/>
        </w:rPr>
      </w:pPr>
      <w:bookmarkStart w:id="3" w:name="_Toc93319364"/>
      <w:r w:rsidRPr="00B66080">
        <w:rPr>
          <w:lang w:val="hr-HR"/>
        </w:rPr>
        <w:lastRenderedPageBreak/>
        <w:t>UVOD</w:t>
      </w:r>
      <w:bookmarkEnd w:id="3"/>
    </w:p>
    <w:p w14:paraId="78534B1D" w14:textId="77777777" w:rsidR="00A6417E" w:rsidRPr="00B66080" w:rsidRDefault="00A6417E" w:rsidP="00A6417E">
      <w:pPr>
        <w:pStyle w:val="Default"/>
        <w:spacing w:after="138"/>
        <w:rPr>
          <w:rFonts w:asciiTheme="minorHAnsi" w:eastAsiaTheme="minorHAnsi" w:hAnsiTheme="minorHAnsi" w:cstheme="minorBidi"/>
          <w:color w:val="auto"/>
          <w:sz w:val="22"/>
          <w:szCs w:val="22"/>
          <w:lang w:val="hr-HR"/>
        </w:rPr>
      </w:pPr>
    </w:p>
    <w:p w14:paraId="12290FED" w14:textId="31E289FF" w:rsidR="00165A56" w:rsidRPr="00B66080" w:rsidRDefault="00165A56" w:rsidP="00165A56">
      <w:pPr>
        <w:pStyle w:val="Naslov2"/>
        <w:rPr>
          <w:lang w:val="hr-HR"/>
        </w:rPr>
      </w:pPr>
      <w:bookmarkStart w:id="4" w:name="_Toc93319365"/>
      <w:r w:rsidRPr="00B66080">
        <w:rPr>
          <w:lang w:val="hr-HR"/>
        </w:rPr>
        <w:t>Sporazum gradonačelnika (Covenant of Mayors) i Akcijski plan održivog energetskog razvoja i prilagodbe na klimatske promjene</w:t>
      </w:r>
      <w:bookmarkEnd w:id="4"/>
      <w:r w:rsidRPr="00B66080">
        <w:rPr>
          <w:lang w:val="hr-HR"/>
        </w:rPr>
        <w:t xml:space="preserve"> </w:t>
      </w:r>
    </w:p>
    <w:p w14:paraId="5E2B229B" w14:textId="75318DFA" w:rsidR="009C0D53" w:rsidRPr="00B66080" w:rsidRDefault="009C0D53" w:rsidP="009C0D53">
      <w:pPr>
        <w:rPr>
          <w:lang w:val="hr-HR" w:bidi="en-US"/>
        </w:rPr>
      </w:pPr>
      <w:r w:rsidRPr="00B66080">
        <w:rPr>
          <w:lang w:val="hr-HR" w:bidi="en-US"/>
        </w:rPr>
        <w:t>„Sporazum gradonačelnika“ (engl. The Covenant of Mayors) najveća je dobrovoljna svjetska inicijativa usmjerena na uključivanje jedinica lokalne (samo)uprave u razvoj i provedbu održive energetske i klimatske politike s ciljem smanjenja energetske potrošnje i emisija CO</w:t>
      </w:r>
      <w:r w:rsidR="007C7A5A" w:rsidRPr="00B66080">
        <w:rPr>
          <w:lang w:val="hr-HR" w:bidi="en-US"/>
        </w:rPr>
        <w:t>₂</w:t>
      </w:r>
      <w:r w:rsidRPr="00B66080">
        <w:rPr>
          <w:lang w:val="hr-HR" w:bidi="en-US"/>
        </w:rPr>
        <w:t xml:space="preserve"> te ublažavanja utjecaja klimatskih promjena i adaptacije na klimatske promjene. Europska unija odlučno je pristupila borbi protiv klimatskih promjena prepoznavši da su gradovi odgovorni za većinu emisija te da se uz njih, zbog velike koncentracije stanovnika, povezuje i velika potrošnja energije. Povećanjem učestalosti ekstremnih vremenskih prilika, gradovi su ujedno i posebno osjetljiviji na posljedice klimatskih promjena te je nužno aktivno raditi na njihovoj otpornosti na utjecaje klimatskih promjena.</w:t>
      </w:r>
    </w:p>
    <w:p w14:paraId="0068142F" w14:textId="475B4218" w:rsidR="002E2030" w:rsidRPr="00B66080" w:rsidRDefault="002E2030" w:rsidP="009C0D53">
      <w:pPr>
        <w:rPr>
          <w:lang w:val="hr-HR" w:bidi="en-US"/>
        </w:rPr>
      </w:pPr>
      <w:r w:rsidRPr="00B66080">
        <w:rPr>
          <w:lang w:val="hr-HR" w:bidi="en-US"/>
        </w:rPr>
        <w:t>Okvir politike unutar kojeg „Sporazum gradonačelnika“ djeluje i sustavno se razvija, čine strateški dokumenti Europske unije, Klimatski i energetski paket za 2020. te Klimatski i energetski okvir do 2030., pritom se oslanjajući na smjernice Pariškog sporazuma vezano uz smanjenje emisija stakleničkih plinova i ograničavanje porasta prosječne globalne temperature, korištenje mehanizama za procjenu ambicija tijekom vremena, te paketom odredbi o financiranju klimatskih promjena. Posebno je naglašena uloga gradova, ali i civilnog društva, privatnog sektora i drugih dionika koji su pozvani da ulože napore i podrže aktivnosti za smanjenje emisija, povećanje otpornosti na štetne učinke klimatskih promjena i smanjenje ranjivosti. Navedeni dokumenti promiču pojedinačne i kolektivne mjere za prilagodbu, s ciljem poboljšanja otpornosti na klimatske promjene i smanjenje osjetljivosti, a inicijativa „Sporazum gradonačelnika“ olakšala je praktičnu provedbu tih mjera. Inicijativu je 2008. godine pokrenula Europska komisija nastavno na usvajanje EU paketa o klimi i energiji iz 2007. godine, kako bi podržala jedinice lokalne i regionalne (samo)uprave u provedbi javnih politika održive energije prema nisko-ugljičnoj budućnosti. Potpisnici Sporazuma obvezali su na primjenu brojnih mjera energetske učinkovitosti kojima će do 2020. godine provedbom Akcijskih planova održivog energetskog razvitka (SEAP) postići smanjenje emisija CO</w:t>
      </w:r>
      <w:r w:rsidR="007C7A5A" w:rsidRPr="00B66080">
        <w:rPr>
          <w:lang w:val="hr-HR" w:bidi="en-US"/>
        </w:rPr>
        <w:t>₂</w:t>
      </w:r>
      <w:r w:rsidRPr="00B66080">
        <w:rPr>
          <w:lang w:val="hr-HR" w:bidi="en-US"/>
        </w:rPr>
        <w:t xml:space="preserve"> za najmanje 20 % u odnosu na referentnu godinu.</w:t>
      </w:r>
    </w:p>
    <w:p w14:paraId="34E53B84" w14:textId="77777777" w:rsidR="000E304F" w:rsidRPr="00B66080" w:rsidRDefault="00993734" w:rsidP="000E304F">
      <w:pPr>
        <w:keepNext/>
        <w:jc w:val="center"/>
        <w:rPr>
          <w:lang w:val="hr-HR"/>
        </w:rPr>
      </w:pPr>
      <w:r w:rsidRPr="0068178F">
        <w:rPr>
          <w:rFonts w:ascii="Calibri" w:eastAsia="Times New Roman" w:hAnsi="Calibri" w:cs="Times New Roman"/>
          <w:noProof/>
          <w:sz w:val="24"/>
          <w:szCs w:val="24"/>
          <w:lang w:val="hr-HR" w:eastAsia="hr-HR"/>
        </w:rPr>
        <w:lastRenderedPageBreak/>
        <w:drawing>
          <wp:inline distT="0" distB="0" distL="0" distR="0" wp14:anchorId="3501F05B" wp14:editId="0B019359">
            <wp:extent cx="3404870" cy="1417955"/>
            <wp:effectExtent l="0" t="0" r="5080" b="0"/>
            <wp:docPr id="16" name="Slika 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ka 9" descr="Logo, company name&#10;&#10;Description automatically generated"/>
                    <pic:cNvPicPr/>
                  </pic:nvPicPr>
                  <pic:blipFill>
                    <a:blip r:embed="rId27" cstate="email">
                      <a:extLst>
                        <a:ext uri="{28A0092B-C50C-407E-A947-70E740481C1C}">
                          <a14:useLocalDpi xmlns:a14="http://schemas.microsoft.com/office/drawing/2010/main" val="0"/>
                        </a:ext>
                      </a:extLst>
                    </a:blip>
                    <a:stretch>
                      <a:fillRect/>
                    </a:stretch>
                  </pic:blipFill>
                  <pic:spPr>
                    <a:xfrm>
                      <a:off x="0" y="0"/>
                      <a:ext cx="3404870" cy="1417955"/>
                    </a:xfrm>
                    <a:prstGeom prst="rect">
                      <a:avLst/>
                    </a:prstGeom>
                  </pic:spPr>
                </pic:pic>
              </a:graphicData>
            </a:graphic>
          </wp:inline>
        </w:drawing>
      </w:r>
    </w:p>
    <w:p w14:paraId="33428F82" w14:textId="4E69EC51" w:rsidR="002E2030" w:rsidRPr="00B66080" w:rsidRDefault="000E304F" w:rsidP="000E304F">
      <w:pPr>
        <w:pStyle w:val="Opisslike"/>
        <w:jc w:val="center"/>
        <w:rPr>
          <w:lang w:val="hr-HR"/>
        </w:rPr>
      </w:pPr>
      <w:r w:rsidRPr="00B66080">
        <w:rPr>
          <w:lang w:val="hr-HR"/>
        </w:rPr>
        <w:t xml:space="preserve">Slika </w:t>
      </w:r>
      <w:r w:rsidR="00E9597E" w:rsidRPr="00B66080">
        <w:rPr>
          <w:lang w:val="hr-HR"/>
        </w:rPr>
        <w:fldChar w:fldCharType="begin"/>
      </w:r>
      <w:r w:rsidR="00E9597E" w:rsidRPr="00B66080">
        <w:rPr>
          <w:lang w:val="hr-HR"/>
        </w:rPr>
        <w:instrText xml:space="preserve"> STYLEREF 2 \s </w:instrText>
      </w:r>
      <w:r w:rsidR="00E9597E" w:rsidRPr="00B66080">
        <w:rPr>
          <w:lang w:val="hr-HR"/>
        </w:rPr>
        <w:fldChar w:fldCharType="separate"/>
      </w:r>
      <w:r w:rsidR="00E9597E" w:rsidRPr="0068178F">
        <w:rPr>
          <w:lang w:val="hr-HR"/>
        </w:rPr>
        <w:t>2.1</w:t>
      </w:r>
      <w:r w:rsidR="00E9597E" w:rsidRPr="00B66080">
        <w:rPr>
          <w:lang w:val="hr-HR"/>
        </w:rPr>
        <w:fldChar w:fldCharType="end"/>
      </w:r>
      <w:r w:rsidR="00E9597E" w:rsidRPr="00B66080">
        <w:rPr>
          <w:lang w:val="hr-HR"/>
        </w:rPr>
        <w:noBreakHyphen/>
      </w:r>
      <w:r w:rsidR="00E9597E" w:rsidRPr="00B66080">
        <w:rPr>
          <w:lang w:val="hr-HR"/>
        </w:rPr>
        <w:fldChar w:fldCharType="begin"/>
      </w:r>
      <w:r w:rsidR="00E9597E" w:rsidRPr="00B66080">
        <w:rPr>
          <w:lang w:val="hr-HR"/>
        </w:rPr>
        <w:instrText xml:space="preserve"> SEQ Slika \* ARABIC \s 2 </w:instrText>
      </w:r>
      <w:r w:rsidR="00E9597E" w:rsidRPr="00B66080">
        <w:rPr>
          <w:lang w:val="hr-HR"/>
        </w:rPr>
        <w:fldChar w:fldCharType="separate"/>
      </w:r>
      <w:r w:rsidR="00E9597E" w:rsidRPr="0068178F">
        <w:rPr>
          <w:lang w:val="hr-HR"/>
        </w:rPr>
        <w:t>1</w:t>
      </w:r>
      <w:r w:rsidR="00E9597E" w:rsidRPr="00B66080">
        <w:rPr>
          <w:lang w:val="hr-HR"/>
        </w:rPr>
        <w:fldChar w:fldCharType="end"/>
      </w:r>
      <w:r w:rsidRPr="00B66080">
        <w:rPr>
          <w:lang w:val="hr-HR"/>
        </w:rPr>
        <w:t xml:space="preserve"> Udio Sporazum gradonačelnika za klimu i energiju – logo inicijative</w:t>
      </w:r>
    </w:p>
    <w:p w14:paraId="1919757C" w14:textId="77777777" w:rsidR="00AB155F" w:rsidRPr="00B66080" w:rsidRDefault="00AB155F" w:rsidP="00AB155F">
      <w:pPr>
        <w:rPr>
          <w:lang w:val="hr-HR" w:bidi="en-US"/>
        </w:rPr>
      </w:pPr>
      <w:r w:rsidRPr="00B66080">
        <w:rPr>
          <w:lang w:val="hr-HR" w:bidi="en-US"/>
        </w:rPr>
        <w:t xml:space="preserve">Godine 2015. prethodno postavljeni ciljevi za 2020. godinu su revidirani te je pokrenut integrirani Sporazum gradonačelnika za klimu i energiju koji se temelji na tri ključna aspekta energetske i klimatske politike: ublažavanju (cilj smanjenja emisije najmanje 40 % do 2030. u odnosu na referentnu godinu), prilagodbi klimatskim promjenama te pristupu sigurnoj, održivoj i pristupačnoj energiji. Od svog pokretanja 2008. godine, inicijativa se razvila u svjetski gradski pokret, proširivši se prvo na zemlje istočne i južne Europe te kasnije i na zemlje pod-saharske Afrike u formi „Globalnog Sporazum gradonačelnika“ (engl. The Global Covenant of Mayors). </w:t>
      </w:r>
    </w:p>
    <w:p w14:paraId="6436E1C5" w14:textId="4445BE5A" w:rsidR="00AB155F" w:rsidRPr="00B66080" w:rsidRDefault="00AB155F" w:rsidP="00AB155F">
      <w:pPr>
        <w:rPr>
          <w:lang w:val="hr-HR" w:bidi="en-US"/>
        </w:rPr>
      </w:pPr>
      <w:r w:rsidRPr="00B66080">
        <w:rPr>
          <w:lang w:val="hr-HR" w:bidi="en-US"/>
        </w:rPr>
        <w:t>Prema Smjernicama koje je izradila jedinica Europske komisije Joint Research Centre (JRC) u svibnju 2018. godine „globalna koalicija već predstavlja oko 11 % svjetske populacije”. Potpisnici Sporazuma obvezuju se na: postavljanje ambicioznih ciljeva ublažavanja i prilagodbe klimatskim promjenama, mjerenje razine emisija CO</w:t>
      </w:r>
      <w:r w:rsidR="007C7A5A" w:rsidRPr="00B66080">
        <w:rPr>
          <w:lang w:val="hr-HR" w:bidi="en-US"/>
        </w:rPr>
        <w:t>₂</w:t>
      </w:r>
      <w:r w:rsidRPr="00B66080">
        <w:rPr>
          <w:lang w:val="hr-HR" w:bidi="en-US"/>
        </w:rPr>
        <w:t xml:space="preserve"> i ostalih stakleničkih plinova prema zajedničkom metodološkom pristupu te smanjenje emisija za najmanje 40 % do 2030. godine s obzirom na referentnu godinu, razmjenu iskustva, rezultata i praksi s ostalim lokalnim i regionalnim vlastima unutar EU i šire, definiranje sveobuhvatnog niza aktivnosti koje lokalne vlasti planiraju poduzeti kako bi postigle svoje ciljeve izradom Akcijskog plana održivog energetskog razvoja i prilagodbi na klimatske promjene (engl. Sustainable Energy and Climate Action Plan – SECAP), redovito izvještavanje o kvantitativnom i kvalitativnom aspektu provedbe Akcijskog plana.</w:t>
      </w:r>
    </w:p>
    <w:p w14:paraId="7C9AAF2C" w14:textId="17FCF53F" w:rsidR="00AB155F" w:rsidRPr="00B66080" w:rsidRDefault="00A34065" w:rsidP="00AB155F">
      <w:pPr>
        <w:rPr>
          <w:lang w:val="hr-HR" w:bidi="en-US"/>
        </w:rPr>
      </w:pPr>
      <w:r w:rsidRPr="00B66080">
        <w:rPr>
          <w:lang w:val="hr-HR" w:bidi="en-US"/>
        </w:rPr>
        <w:t>U praktičnom kontekstu, potpisnici Sporazuma obvezuju se u roku od dvije godine od datuma priključenja „Sporazumu gradonačelnika“ donijeti Akcijski plan održivog energetskog razvoja i prilagodbe na klimatske promjene (u daljnjem tekstu: SECAP prema eng. Sustainable Energy and Climate Action Plan) kojim će se definirati konkretne planirane aktivnosti. Nadalje, pristupanje „Sporazumu gradonačelnika“ označava početak dugoročnog procesa poboljšanja energetskih i klimatskih politika budući da se potpisnici obvezuju na kontinuirano izvještavanje o stanju provedbe mjera planiranih u okviru SECAP-a.</w:t>
      </w:r>
    </w:p>
    <w:p w14:paraId="1FF515FC" w14:textId="48F4FC02" w:rsidR="00A34065" w:rsidRPr="00B66080" w:rsidRDefault="009D0719" w:rsidP="00AB155F">
      <w:pPr>
        <w:rPr>
          <w:lang w:val="hr-HR" w:bidi="en-US"/>
        </w:rPr>
      </w:pPr>
      <w:r w:rsidRPr="00B66080">
        <w:rPr>
          <w:lang w:val="hr-HR" w:bidi="en-US"/>
        </w:rPr>
        <w:t xml:space="preserve">Obveze sadržane u SECAP-u odnose se na zemljopisno područje jedinice lokalne ili regionalne (samo)uprave te bi u njemu trebale biti uključene aktivnosti koje se jednako odnose na javni i privatni sektor. Pritom je naglašena uloga javnih tijela kao tijela čije primjere treba slijediti, poput primjerice uvođenja mjera vezanih uz vlastite zgrade i objekte, vozni park, itd. Iako su za ublažavanje klimatskih promjena, ciljani sektori zgradarstvo, promet i javna rasvjeta, naglasak je stavljen na sektore koji najviše </w:t>
      </w:r>
      <w:r w:rsidRPr="00B66080">
        <w:rPr>
          <w:lang w:val="hr-HR" w:bidi="en-US"/>
        </w:rPr>
        <w:lastRenderedPageBreak/>
        <w:t>doprinose potrošnji i emisijama te one u kojima jedinice lokalne (samo)uprave mogu dugoročno utjecati na potrošnju energije, održivu javnu nabavu i promjene u obrascima potrošnje.</w:t>
      </w:r>
    </w:p>
    <w:p w14:paraId="2E8228FC" w14:textId="4595054D" w:rsidR="009D0719" w:rsidRPr="00B66080" w:rsidRDefault="006351A8" w:rsidP="00AB155F">
      <w:pPr>
        <w:rPr>
          <w:lang w:val="hr-HR" w:bidi="en-US"/>
        </w:rPr>
      </w:pPr>
      <w:r w:rsidRPr="00B66080">
        <w:rPr>
          <w:lang w:val="hr-HR" w:bidi="en-US"/>
        </w:rPr>
        <w:t>Kako bi se osiguralo održivo i dugoročno ublažavanje i prilagodba klimatskim promjenama, na SECAP ne treba gledati kao na konačan dokument, već ga je potrebno revidirati po potrebi i u skladu s lokalnim okolnostima. Također, Plan treba pokrivati razdoblje do 2030. godine i biti usuglašen s institucionalnim i zakonskim okvirima na EU, nacionalnoj i lokalnoj razini.</w:t>
      </w:r>
    </w:p>
    <w:p w14:paraId="68AE8AED" w14:textId="77777777" w:rsidR="009C0D53" w:rsidRPr="00B66080" w:rsidRDefault="009C0D53" w:rsidP="009C0D53">
      <w:pPr>
        <w:rPr>
          <w:lang w:val="hr-HR" w:bidi="en-US"/>
        </w:rPr>
      </w:pPr>
    </w:p>
    <w:p w14:paraId="6B14848D" w14:textId="61C98A76" w:rsidR="00165A56" w:rsidRPr="00B66080" w:rsidRDefault="00165A56" w:rsidP="00165A56">
      <w:pPr>
        <w:pStyle w:val="Naslov2"/>
        <w:rPr>
          <w:lang w:val="hr-HR"/>
        </w:rPr>
      </w:pPr>
      <w:bookmarkStart w:id="5" w:name="_Ref87945159"/>
      <w:bookmarkStart w:id="6" w:name="_Ref87949497"/>
      <w:bookmarkStart w:id="7" w:name="_Ref87949653"/>
      <w:bookmarkStart w:id="8" w:name="_Toc93319366"/>
      <w:r w:rsidRPr="00B66080">
        <w:rPr>
          <w:lang w:val="hr-HR"/>
        </w:rPr>
        <w:t>Uvodna razmatranja i metodologija</w:t>
      </w:r>
      <w:bookmarkEnd w:id="5"/>
      <w:bookmarkEnd w:id="6"/>
      <w:bookmarkEnd w:id="7"/>
      <w:bookmarkEnd w:id="8"/>
    </w:p>
    <w:p w14:paraId="272AC10E" w14:textId="42B4FA2E" w:rsidR="00C93FE3" w:rsidRPr="00B66080" w:rsidRDefault="00C93FE3" w:rsidP="00165A56">
      <w:pPr>
        <w:rPr>
          <w:rFonts w:cstheme="minorHAnsi"/>
          <w:lang w:val="hr-HR"/>
        </w:rPr>
      </w:pPr>
      <w:r w:rsidRPr="00B66080">
        <w:rPr>
          <w:rFonts w:cstheme="minorHAnsi"/>
          <w:lang w:val="hr-HR"/>
        </w:rPr>
        <w:t>Kako bi pomogla europskim lokalnim vlastima u razvijanju konkretnih koraka prema postavljenim ciljevima te izradi i provedbi SECAP-a, Europska komisija pripremila je za gradove popratne dokumente. Vodič „How to develop a Sustainable Energy and Climate Action Plan (SECAP)“, koji je razvio Joint Research Centre Europske komisije, navodi načela i preporuke te omogućuje lokalnim vlastima, koje već imaju iskustva u izradi SECAP-a kao i onima koje se u inicijativu tek uključuju, da započnu s aktivnostima na način koji najbolje odgovara njihovim specifičnim okolnostima i uvjetima.</w:t>
      </w:r>
    </w:p>
    <w:p w14:paraId="1549548E" w14:textId="47E32B31" w:rsidR="005859D0" w:rsidRPr="00B66080" w:rsidRDefault="005859D0" w:rsidP="005859D0">
      <w:pPr>
        <w:rPr>
          <w:rFonts w:cstheme="minorHAnsi"/>
          <w:lang w:val="hr-HR"/>
        </w:rPr>
      </w:pPr>
      <w:r w:rsidRPr="00B66080">
        <w:rPr>
          <w:rFonts w:cstheme="minorHAnsi"/>
          <w:lang w:val="hr-HR"/>
        </w:rPr>
        <w:t>U okviru ovog SECAP-a ključni koraci za određivanje potrebnih mjera za ublažavanje učinaka klimatskih promjena, odnosno smanjenje emisija CO</w:t>
      </w:r>
      <w:r w:rsidR="007C7A5A" w:rsidRPr="00B66080">
        <w:rPr>
          <w:rFonts w:cstheme="minorHAnsi"/>
          <w:lang w:val="hr-HR"/>
        </w:rPr>
        <w:t>₂</w:t>
      </w:r>
      <w:r w:rsidRPr="00B66080">
        <w:rPr>
          <w:rFonts w:cstheme="minorHAnsi"/>
          <w:lang w:val="hr-HR"/>
        </w:rPr>
        <w:t xml:space="preserve"> na administrativnom području Grada Šibenika su sljedeći:</w:t>
      </w:r>
    </w:p>
    <w:p w14:paraId="393D97B7" w14:textId="2BF141B4" w:rsidR="005859D0" w:rsidRPr="00B66080" w:rsidRDefault="005859D0" w:rsidP="005859D0">
      <w:pPr>
        <w:pStyle w:val="Odlomakpopisa"/>
        <w:numPr>
          <w:ilvl w:val="0"/>
          <w:numId w:val="5"/>
        </w:numPr>
        <w:rPr>
          <w:rFonts w:cstheme="minorHAnsi"/>
          <w:sz w:val="22"/>
          <w:szCs w:val="22"/>
          <w:lang w:val="hr-HR"/>
        </w:rPr>
      </w:pPr>
      <w:r w:rsidRPr="00B66080">
        <w:rPr>
          <w:rFonts w:cstheme="minorHAnsi"/>
          <w:sz w:val="22"/>
          <w:szCs w:val="22"/>
          <w:lang w:val="hr-HR"/>
        </w:rPr>
        <w:t>Analiza potrošnje energije u baznoj godini (2019.)</w:t>
      </w:r>
    </w:p>
    <w:p w14:paraId="0AF20FF1" w14:textId="653D5433" w:rsidR="005859D0" w:rsidRPr="00B66080" w:rsidRDefault="005859D0" w:rsidP="005859D0">
      <w:pPr>
        <w:pStyle w:val="Odlomakpopisa"/>
        <w:numPr>
          <w:ilvl w:val="0"/>
          <w:numId w:val="5"/>
        </w:numPr>
        <w:rPr>
          <w:rFonts w:cstheme="minorHAnsi"/>
          <w:sz w:val="22"/>
          <w:szCs w:val="22"/>
          <w:lang w:val="hr-HR"/>
        </w:rPr>
      </w:pPr>
      <w:r w:rsidRPr="00B66080">
        <w:rPr>
          <w:rFonts w:cstheme="minorHAnsi"/>
          <w:sz w:val="22"/>
          <w:szCs w:val="22"/>
          <w:lang w:val="hr-HR"/>
        </w:rPr>
        <w:t>Određivanje baznog inventara emisija CO</w:t>
      </w:r>
      <w:r w:rsidR="007C7A5A" w:rsidRPr="00B66080">
        <w:rPr>
          <w:rFonts w:cstheme="minorHAnsi"/>
          <w:sz w:val="22"/>
          <w:szCs w:val="22"/>
          <w:lang w:val="hr-HR"/>
        </w:rPr>
        <w:t>₂</w:t>
      </w:r>
      <w:r w:rsidRPr="00B66080">
        <w:rPr>
          <w:rFonts w:cstheme="minorHAnsi"/>
          <w:sz w:val="22"/>
          <w:szCs w:val="22"/>
          <w:lang w:val="hr-HR"/>
        </w:rPr>
        <w:t xml:space="preserve"> (BEI) u 2019. godini</w:t>
      </w:r>
    </w:p>
    <w:p w14:paraId="035A3678" w14:textId="6B0B4118" w:rsidR="005859D0" w:rsidRPr="00B66080" w:rsidRDefault="005859D0" w:rsidP="005859D0">
      <w:pPr>
        <w:pStyle w:val="Odlomakpopisa"/>
        <w:numPr>
          <w:ilvl w:val="0"/>
          <w:numId w:val="5"/>
        </w:numPr>
        <w:rPr>
          <w:rFonts w:cstheme="minorHAnsi"/>
          <w:sz w:val="22"/>
          <w:szCs w:val="22"/>
          <w:lang w:val="hr-HR"/>
        </w:rPr>
      </w:pPr>
      <w:r w:rsidRPr="00B66080">
        <w:rPr>
          <w:rFonts w:cstheme="minorHAnsi"/>
          <w:sz w:val="22"/>
          <w:szCs w:val="22"/>
          <w:lang w:val="hr-HR"/>
        </w:rPr>
        <w:t>Projekcije potrošnje energije i odgovarajućih emisija CO</w:t>
      </w:r>
      <w:r w:rsidR="007C7A5A" w:rsidRPr="00B66080">
        <w:rPr>
          <w:rFonts w:cstheme="minorHAnsi"/>
          <w:sz w:val="22"/>
          <w:szCs w:val="22"/>
          <w:lang w:val="hr-HR"/>
        </w:rPr>
        <w:t>₂</w:t>
      </w:r>
      <w:r w:rsidRPr="00B66080">
        <w:rPr>
          <w:rFonts w:cstheme="minorHAnsi"/>
          <w:sz w:val="22"/>
          <w:szCs w:val="22"/>
          <w:lang w:val="hr-HR"/>
        </w:rPr>
        <w:t xml:space="preserve"> do 2030. godine</w:t>
      </w:r>
    </w:p>
    <w:p w14:paraId="51887F94" w14:textId="77777777" w:rsidR="005859D0" w:rsidRPr="00B66080" w:rsidRDefault="005859D0" w:rsidP="005859D0">
      <w:pPr>
        <w:pStyle w:val="Odlomakpopisa"/>
        <w:numPr>
          <w:ilvl w:val="0"/>
          <w:numId w:val="5"/>
        </w:numPr>
        <w:rPr>
          <w:rFonts w:cstheme="minorHAnsi"/>
          <w:sz w:val="22"/>
          <w:szCs w:val="22"/>
          <w:lang w:val="hr-HR"/>
        </w:rPr>
      </w:pPr>
      <w:r w:rsidRPr="00B66080">
        <w:rPr>
          <w:rFonts w:cstheme="minorHAnsi"/>
          <w:sz w:val="22"/>
          <w:szCs w:val="22"/>
          <w:lang w:val="hr-HR"/>
        </w:rPr>
        <w:t>Projekcije potrošnje i emisija izrađuju se prema dva scenarija, prvi scenarij bez mjera tzv BAU scenarij (eng. Business as usual) i scenarij s mjerama za smanjenje emisija.</w:t>
      </w:r>
    </w:p>
    <w:p w14:paraId="7CE65308" w14:textId="34D9B57D" w:rsidR="005859D0" w:rsidRPr="00B66080" w:rsidRDefault="005859D0" w:rsidP="005859D0">
      <w:pPr>
        <w:pStyle w:val="Odlomakpopisa"/>
        <w:numPr>
          <w:ilvl w:val="0"/>
          <w:numId w:val="5"/>
        </w:numPr>
        <w:rPr>
          <w:rFonts w:cstheme="minorHAnsi"/>
          <w:sz w:val="22"/>
          <w:szCs w:val="22"/>
          <w:lang w:val="hr-HR"/>
        </w:rPr>
      </w:pPr>
      <w:r w:rsidRPr="00B66080">
        <w:rPr>
          <w:rFonts w:cstheme="minorHAnsi"/>
          <w:sz w:val="22"/>
          <w:szCs w:val="22"/>
          <w:lang w:val="hr-HR"/>
        </w:rPr>
        <w:t>Definiranje mjera za smanjenje emisija CO</w:t>
      </w:r>
      <w:r w:rsidR="007C7A5A" w:rsidRPr="00B66080">
        <w:rPr>
          <w:rFonts w:cstheme="minorHAnsi"/>
          <w:sz w:val="22"/>
          <w:szCs w:val="22"/>
          <w:lang w:val="hr-HR"/>
        </w:rPr>
        <w:t>₂</w:t>
      </w:r>
    </w:p>
    <w:p w14:paraId="35186A30" w14:textId="5AB61E07" w:rsidR="00C93FE3" w:rsidRPr="00B66080" w:rsidRDefault="005859D0" w:rsidP="005859D0">
      <w:pPr>
        <w:rPr>
          <w:rFonts w:cstheme="minorHAnsi"/>
          <w:lang w:val="hr-HR"/>
        </w:rPr>
      </w:pPr>
      <w:r w:rsidRPr="00B66080">
        <w:rPr>
          <w:rFonts w:cstheme="minorHAnsi"/>
          <w:lang w:val="hr-HR"/>
        </w:rPr>
        <w:t>Na temelju scenarija potrošnje energije i emisija kojim se dostiže cilj smanjenja emisija CO</w:t>
      </w:r>
      <w:r w:rsidR="007C7A5A" w:rsidRPr="00B66080">
        <w:rPr>
          <w:rFonts w:cstheme="minorHAnsi"/>
          <w:lang w:val="hr-HR"/>
        </w:rPr>
        <w:t>₂</w:t>
      </w:r>
      <w:r w:rsidRPr="00B66080">
        <w:rPr>
          <w:rFonts w:cstheme="minorHAnsi"/>
          <w:lang w:val="hr-HR"/>
        </w:rPr>
        <w:t xml:space="preserve"> za najmanje 40 % do 2030. godine u odnosu na baznu 2019. potrebno je odrediti provedbom kojih mjera se taj cilj postiže.</w:t>
      </w:r>
    </w:p>
    <w:p w14:paraId="693532D1" w14:textId="77777777" w:rsidR="00632216" w:rsidRDefault="00632216" w:rsidP="005859D0">
      <w:pPr>
        <w:rPr>
          <w:rFonts w:cstheme="minorHAnsi"/>
          <w:lang w:val="hr-HR"/>
        </w:rPr>
      </w:pPr>
    </w:p>
    <w:p w14:paraId="4A6466C3" w14:textId="77777777" w:rsidR="00C6293D" w:rsidRDefault="00C6293D" w:rsidP="005859D0">
      <w:pPr>
        <w:rPr>
          <w:rFonts w:cstheme="minorHAnsi"/>
          <w:lang w:val="hr-HR"/>
        </w:rPr>
      </w:pPr>
    </w:p>
    <w:p w14:paraId="5C9C0998" w14:textId="77777777" w:rsidR="00C6293D" w:rsidRDefault="00C6293D" w:rsidP="005859D0">
      <w:pPr>
        <w:rPr>
          <w:rFonts w:cstheme="minorHAnsi"/>
          <w:lang w:val="hr-HR"/>
        </w:rPr>
      </w:pPr>
    </w:p>
    <w:p w14:paraId="4A422359" w14:textId="77777777" w:rsidR="00C6293D" w:rsidRDefault="00C6293D" w:rsidP="005859D0">
      <w:pPr>
        <w:rPr>
          <w:rFonts w:cstheme="minorHAnsi"/>
          <w:lang w:val="hr-HR"/>
        </w:rPr>
      </w:pPr>
    </w:p>
    <w:p w14:paraId="68E421F2" w14:textId="77777777" w:rsidR="00C6293D" w:rsidRPr="00B66080" w:rsidRDefault="00C6293D" w:rsidP="005859D0">
      <w:pPr>
        <w:rPr>
          <w:rFonts w:cstheme="minorHAnsi"/>
          <w:lang w:val="hr-HR"/>
        </w:rPr>
      </w:pPr>
    </w:p>
    <w:p w14:paraId="3B9FAC47" w14:textId="0A9EA16A" w:rsidR="00165A56" w:rsidRPr="00B66080" w:rsidRDefault="00165A56" w:rsidP="00165A56">
      <w:pPr>
        <w:pStyle w:val="Naslov2"/>
        <w:rPr>
          <w:lang w:val="hr-HR"/>
        </w:rPr>
      </w:pPr>
      <w:bookmarkStart w:id="9" w:name="_Ref87945195"/>
      <w:bookmarkStart w:id="10" w:name="_Ref87949253"/>
      <w:bookmarkStart w:id="11" w:name="_Ref87949511"/>
      <w:bookmarkStart w:id="12" w:name="_Ref87949665"/>
      <w:bookmarkStart w:id="13" w:name="_Toc93319367"/>
      <w:r w:rsidRPr="00B66080">
        <w:rPr>
          <w:lang w:val="hr-HR"/>
        </w:rPr>
        <w:lastRenderedPageBreak/>
        <w:t>Grad</w:t>
      </w:r>
      <w:r w:rsidR="005859D0" w:rsidRPr="00B66080">
        <w:rPr>
          <w:lang w:val="hr-HR"/>
        </w:rPr>
        <w:t xml:space="preserve"> Šibenik</w:t>
      </w:r>
      <w:r w:rsidRPr="00B66080">
        <w:rPr>
          <w:lang w:val="hr-HR"/>
        </w:rPr>
        <w:t xml:space="preserve"> – pregled</w:t>
      </w:r>
      <w:bookmarkEnd w:id="9"/>
      <w:bookmarkEnd w:id="10"/>
      <w:bookmarkEnd w:id="11"/>
      <w:bookmarkEnd w:id="12"/>
      <w:bookmarkEnd w:id="13"/>
    </w:p>
    <w:p w14:paraId="46F23A9E" w14:textId="77777777" w:rsidR="00B50C69" w:rsidRPr="00B66080" w:rsidRDefault="00B50C69" w:rsidP="00B50C69">
      <w:pPr>
        <w:rPr>
          <w:rFonts w:cstheme="minorHAnsi"/>
          <w:lang w:val="hr-HR"/>
        </w:rPr>
      </w:pPr>
      <w:r w:rsidRPr="00B66080">
        <w:rPr>
          <w:rFonts w:cstheme="minorHAnsi"/>
          <w:lang w:val="hr-HR"/>
        </w:rPr>
        <w:t>Grad Šibenik je glavni grad te kulturno, obrazovno, upravno i gospodarsko središte Šibensko-kninske županije. Prema Popisu stanovništva RH iz 2011. godine, administrativno područje Grada broji 46.332 stanovnika na površini od 405 km2, s gustoćom naseljenosti od 51,5 stanovnika po km2. Grad se sastoji od 32 naselja, od kojih je najmnogoljudniji Šibenik s 34.302 stanovnika. Površina otočnog područja Grada Šibenika iznosi 31,40 km2, unutar kojeg se nalaze značajni otoci šibenskog arhipelaga poput Zlarina, Prvića, Žirja i Kaprija.</w:t>
      </w:r>
    </w:p>
    <w:p w14:paraId="55BF94AA" w14:textId="77777777" w:rsidR="00B50C69" w:rsidRPr="00B66080" w:rsidRDefault="00B50C69" w:rsidP="00B50C69">
      <w:pPr>
        <w:rPr>
          <w:rFonts w:cstheme="minorHAnsi"/>
          <w:lang w:val="hr-HR"/>
        </w:rPr>
      </w:pPr>
      <w:r w:rsidRPr="00B66080">
        <w:rPr>
          <w:rFonts w:cstheme="minorHAnsi"/>
          <w:lang w:val="hr-HR"/>
        </w:rPr>
        <w:t>Prostor Grada Šibenika je prijelazno područje između središnje i sjeverne Dalmacije, te se može promatrati kroz tri specifične cjeline: kopneno, primorsko (obalno) i otočno područje. Obalno područje kao najatraktivniji dio prostora Grada, ujedno je i najrazvijenije područje, s tendencijom daljnjeg rasta stanovnika. Priobalno je područje uvjetno rečeno zona prosperiteta, poticajni faktor razvitka i integrativni faktor ukupnog prostora Grada. Zemljopisna specifičnost šibenskog obalnog područja je tzv. Unutrašnje primorje koje je razmjerno udaljeno od vanjskih obala, a oslonjeno je na unutrašnje vode što ih čine Šibenski zaljev koji je kanalom sv. Ante povezan s otvorenim morem, a kanalom sv. Josipa s Prukljanskim jezerom te zajedno s izduženim zaljevom Guduča i kanjonom rijeke Krke sve do Skradinskog zaljeva čini više od 25 km u kopnu razvedenih plovnih razdaljina (Grad Šibenik, 2018.).</w:t>
      </w:r>
    </w:p>
    <w:p w14:paraId="77A105D8" w14:textId="31B732B9" w:rsidR="00165A56" w:rsidRPr="00B66080" w:rsidRDefault="00B50C69" w:rsidP="00B50C69">
      <w:pPr>
        <w:rPr>
          <w:rFonts w:cstheme="minorHAnsi"/>
          <w:lang w:val="hr-HR"/>
        </w:rPr>
      </w:pPr>
      <w:r w:rsidRPr="00B66080">
        <w:rPr>
          <w:rFonts w:cstheme="minorHAnsi"/>
          <w:lang w:val="hr-HR"/>
        </w:rPr>
        <w:t>Prema Popisu stanovništva iz 2011. godine, najveći broj zaposlenih radio je u djelatnostima trgovine na veliko i malo (2.777 st.), prerađivačke industrije (2.142 st.) i javne uprave (1.555 st.). Šibenik je jedna od važnih turističkih destinacija na dalmatinskoj obali - u gradu se nalazi Katedrala sv. Jakova koja je zbog svojih iznimnih vrijednosti 2000. godine uvrštena u UNESCO-ov popis svjetskog kulturnog nasljeđa, a popisu se 2017. godine pridružila i utvrda sv. Nikole (obrambena utvrda smještena na otočiću Ljuljevcu, na ulazu u kanal sv. Ante pokraj Šibenika).</w:t>
      </w:r>
    </w:p>
    <w:p w14:paraId="39949C40" w14:textId="77777777" w:rsidR="00E80A96" w:rsidRPr="00B66080" w:rsidRDefault="00E80A96" w:rsidP="00E80A96">
      <w:pPr>
        <w:keepNext/>
        <w:jc w:val="center"/>
        <w:rPr>
          <w:lang w:val="hr-HR"/>
        </w:rPr>
      </w:pPr>
      <w:r w:rsidRPr="0068178F">
        <w:rPr>
          <w:noProof/>
          <w:lang w:val="hr-HR"/>
        </w:rPr>
        <w:lastRenderedPageBreak/>
        <w:drawing>
          <wp:inline distT="0" distB="0" distL="0" distR="0" wp14:anchorId="62420D6B" wp14:editId="6AEEC4FA">
            <wp:extent cx="4670854" cy="3503391"/>
            <wp:effectExtent l="0" t="0" r="0" b="1905"/>
            <wp:docPr id="30" name="Picture 30" descr="A picture containing water, outdoor, harbor, sh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water, outdoor, harbor, shore&#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4684196" cy="3513398"/>
                    </a:xfrm>
                    <a:prstGeom prst="rect">
                      <a:avLst/>
                    </a:prstGeom>
                  </pic:spPr>
                </pic:pic>
              </a:graphicData>
            </a:graphic>
          </wp:inline>
        </w:drawing>
      </w:r>
    </w:p>
    <w:p w14:paraId="66081168" w14:textId="386ED43E" w:rsidR="00B50C69" w:rsidRPr="00B66080" w:rsidRDefault="00E80A96" w:rsidP="00E80A96">
      <w:pPr>
        <w:pStyle w:val="Opisslike"/>
        <w:jc w:val="center"/>
        <w:rPr>
          <w:lang w:val="hr-HR"/>
        </w:rPr>
      </w:pPr>
      <w:r w:rsidRPr="00B66080">
        <w:rPr>
          <w:lang w:val="hr-HR"/>
        </w:rPr>
        <w:t xml:space="preserve">Slika </w:t>
      </w:r>
      <w:r w:rsidR="00E9597E" w:rsidRPr="00B66080">
        <w:rPr>
          <w:lang w:val="hr-HR"/>
        </w:rPr>
        <w:fldChar w:fldCharType="begin"/>
      </w:r>
      <w:r w:rsidR="00E9597E" w:rsidRPr="00B66080">
        <w:rPr>
          <w:lang w:val="hr-HR"/>
        </w:rPr>
        <w:instrText xml:space="preserve"> STYLEREF 2 \s </w:instrText>
      </w:r>
      <w:r w:rsidR="00E9597E" w:rsidRPr="00B66080">
        <w:rPr>
          <w:lang w:val="hr-HR"/>
        </w:rPr>
        <w:fldChar w:fldCharType="separate"/>
      </w:r>
      <w:r w:rsidR="00E9597E" w:rsidRPr="0068178F">
        <w:rPr>
          <w:lang w:val="hr-HR"/>
        </w:rPr>
        <w:t>2.3</w:t>
      </w:r>
      <w:r w:rsidR="00E9597E" w:rsidRPr="00B66080">
        <w:rPr>
          <w:lang w:val="hr-HR"/>
        </w:rPr>
        <w:fldChar w:fldCharType="end"/>
      </w:r>
      <w:r w:rsidR="00E9597E" w:rsidRPr="00B66080">
        <w:rPr>
          <w:lang w:val="hr-HR"/>
        </w:rPr>
        <w:noBreakHyphen/>
      </w:r>
      <w:r w:rsidR="00E9597E" w:rsidRPr="00B66080">
        <w:rPr>
          <w:lang w:val="hr-HR"/>
        </w:rPr>
        <w:fldChar w:fldCharType="begin"/>
      </w:r>
      <w:r w:rsidR="00E9597E" w:rsidRPr="00B66080">
        <w:rPr>
          <w:lang w:val="hr-HR"/>
        </w:rPr>
        <w:instrText xml:space="preserve"> SEQ Slika \* ARABIC \s 2 </w:instrText>
      </w:r>
      <w:r w:rsidR="00E9597E" w:rsidRPr="00B66080">
        <w:rPr>
          <w:lang w:val="hr-HR"/>
        </w:rPr>
        <w:fldChar w:fldCharType="separate"/>
      </w:r>
      <w:r w:rsidR="00E9597E" w:rsidRPr="0068178F">
        <w:rPr>
          <w:lang w:val="hr-HR"/>
        </w:rPr>
        <w:t>1</w:t>
      </w:r>
      <w:r w:rsidR="00E9597E" w:rsidRPr="00B66080">
        <w:rPr>
          <w:lang w:val="hr-HR"/>
        </w:rPr>
        <w:fldChar w:fldCharType="end"/>
      </w:r>
      <w:r w:rsidRPr="00B66080">
        <w:rPr>
          <w:lang w:val="hr-HR"/>
        </w:rPr>
        <w:t xml:space="preserve"> </w:t>
      </w:r>
      <w:r w:rsidR="00321907" w:rsidRPr="00B66080">
        <w:rPr>
          <w:lang w:val="hr-HR"/>
        </w:rPr>
        <w:t>Grad Šibenik (izvor: Croatia.hr)</w:t>
      </w:r>
    </w:p>
    <w:p w14:paraId="4E77A51C" w14:textId="77777777" w:rsidR="00AE6D04" w:rsidRPr="00B66080" w:rsidRDefault="00AE6D04" w:rsidP="00AE6D04">
      <w:pPr>
        <w:keepNext/>
        <w:jc w:val="center"/>
        <w:rPr>
          <w:lang w:val="hr-HR"/>
        </w:rPr>
      </w:pPr>
      <w:r w:rsidRPr="0068178F">
        <w:rPr>
          <w:noProof/>
          <w:lang w:val="hr-HR"/>
        </w:rPr>
        <w:drawing>
          <wp:inline distT="0" distB="0" distL="0" distR="0" wp14:anchorId="20D44007" wp14:editId="3425D1CB">
            <wp:extent cx="4662616" cy="2760143"/>
            <wp:effectExtent l="0" t="0" r="5080" b="2540"/>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p&#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87707" cy="2774996"/>
                    </a:xfrm>
                    <a:prstGeom prst="rect">
                      <a:avLst/>
                    </a:prstGeom>
                    <a:noFill/>
                    <a:ln>
                      <a:noFill/>
                    </a:ln>
                  </pic:spPr>
                </pic:pic>
              </a:graphicData>
            </a:graphic>
          </wp:inline>
        </w:drawing>
      </w:r>
    </w:p>
    <w:p w14:paraId="4488E903" w14:textId="65623CDD" w:rsidR="00AE6D04" w:rsidRPr="00B66080" w:rsidRDefault="00AE6D04" w:rsidP="00AE6D04">
      <w:pPr>
        <w:pStyle w:val="Opisslike"/>
        <w:jc w:val="center"/>
        <w:rPr>
          <w:lang w:val="hr-HR"/>
        </w:rPr>
      </w:pPr>
      <w:r w:rsidRPr="00B66080">
        <w:rPr>
          <w:lang w:val="hr-HR"/>
        </w:rPr>
        <w:t xml:space="preserve">Slika </w:t>
      </w:r>
      <w:r w:rsidR="00E9597E" w:rsidRPr="00B66080">
        <w:rPr>
          <w:lang w:val="hr-HR"/>
        </w:rPr>
        <w:fldChar w:fldCharType="begin"/>
      </w:r>
      <w:r w:rsidR="00E9597E" w:rsidRPr="00B66080">
        <w:rPr>
          <w:lang w:val="hr-HR"/>
        </w:rPr>
        <w:instrText xml:space="preserve"> STYLEREF 2 \s </w:instrText>
      </w:r>
      <w:r w:rsidR="00E9597E" w:rsidRPr="00B66080">
        <w:rPr>
          <w:lang w:val="hr-HR"/>
        </w:rPr>
        <w:fldChar w:fldCharType="separate"/>
      </w:r>
      <w:r w:rsidR="00E9597E" w:rsidRPr="0068178F">
        <w:rPr>
          <w:lang w:val="hr-HR"/>
        </w:rPr>
        <w:t>2.3</w:t>
      </w:r>
      <w:r w:rsidR="00E9597E" w:rsidRPr="00B66080">
        <w:rPr>
          <w:lang w:val="hr-HR"/>
        </w:rPr>
        <w:fldChar w:fldCharType="end"/>
      </w:r>
      <w:r w:rsidR="00E9597E" w:rsidRPr="00B66080">
        <w:rPr>
          <w:lang w:val="hr-HR"/>
        </w:rPr>
        <w:noBreakHyphen/>
      </w:r>
      <w:r w:rsidR="00E9597E" w:rsidRPr="00B66080">
        <w:rPr>
          <w:lang w:val="hr-HR"/>
        </w:rPr>
        <w:fldChar w:fldCharType="begin"/>
      </w:r>
      <w:r w:rsidR="00E9597E" w:rsidRPr="00B66080">
        <w:rPr>
          <w:lang w:val="hr-HR"/>
        </w:rPr>
        <w:instrText xml:space="preserve"> SEQ Slika \* ARABIC \s 2 </w:instrText>
      </w:r>
      <w:r w:rsidR="00E9597E" w:rsidRPr="00B66080">
        <w:rPr>
          <w:lang w:val="hr-HR"/>
        </w:rPr>
        <w:fldChar w:fldCharType="separate"/>
      </w:r>
      <w:r w:rsidR="00E9597E" w:rsidRPr="0068178F">
        <w:rPr>
          <w:lang w:val="hr-HR"/>
        </w:rPr>
        <w:t>2</w:t>
      </w:r>
      <w:r w:rsidR="00E9597E" w:rsidRPr="00B66080">
        <w:rPr>
          <w:lang w:val="hr-HR"/>
        </w:rPr>
        <w:fldChar w:fldCharType="end"/>
      </w:r>
      <w:r w:rsidRPr="00B66080">
        <w:rPr>
          <w:lang w:val="hr-HR"/>
        </w:rPr>
        <w:t xml:space="preserve"> administrativno područje grada šibenika</w:t>
      </w:r>
    </w:p>
    <w:p w14:paraId="776A1871" w14:textId="0F0F5E1A" w:rsidR="00165A56" w:rsidRPr="00B66080" w:rsidRDefault="009A334C" w:rsidP="00165A56">
      <w:pPr>
        <w:pStyle w:val="Naslov3"/>
        <w:rPr>
          <w:lang w:val="hr-HR"/>
        </w:rPr>
      </w:pPr>
      <w:bookmarkStart w:id="14" w:name="_Toc93319368"/>
      <w:r w:rsidRPr="00B66080">
        <w:rPr>
          <w:lang w:val="hr-HR"/>
        </w:rPr>
        <w:lastRenderedPageBreak/>
        <w:t>Klimatske</w:t>
      </w:r>
      <w:r w:rsidR="00165A56" w:rsidRPr="00B66080">
        <w:rPr>
          <w:lang w:val="hr-HR"/>
        </w:rPr>
        <w:t xml:space="preserve"> karakteristike</w:t>
      </w:r>
      <w:bookmarkEnd w:id="14"/>
    </w:p>
    <w:p w14:paraId="3C389353" w14:textId="024BF83C" w:rsidR="00165A56" w:rsidRPr="00B66080" w:rsidRDefault="00AB6924" w:rsidP="00165A56">
      <w:pPr>
        <w:rPr>
          <w:rFonts w:cstheme="minorHAnsi"/>
          <w:lang w:val="hr-HR"/>
        </w:rPr>
      </w:pPr>
      <w:r w:rsidRPr="00B66080">
        <w:rPr>
          <w:rFonts w:cstheme="minorHAnsi"/>
          <w:lang w:val="hr-HR"/>
        </w:rPr>
        <w:t>Pri procjeni signala budućih klimatskih promjena tj. razlike između dva razdoblja; povijesnog razdoblja (1971. - 2000.), pri čemu se koriste poznate koncentracije stakleničkih plinova, i budućeg razdoblja (2021. - 2050.), pri čemu se koriste pretpostavljeni scenarij koncentracija stakleničkih plinova RCP4,5, analizirani su rezultati tri regionalna klimatska modela (RCM) odvojeno forsirana s četiri globalna klimatska modela (GCM) - ukupno po dvanaest vrijednosti za svaki parametar povijesne i buduće klime. Metodološki detalji proračuna predstavljeni su u dva izvještaja izrađena u sklopu projekta RESPONSe, koji su slobodno dostupni na internetu (na engleskom jeziku :</w:t>
      </w:r>
    </w:p>
    <w:p w14:paraId="087E38A6" w14:textId="77777777" w:rsidR="009D3A75" w:rsidRPr="00B66080" w:rsidRDefault="009D3A75" w:rsidP="009D3A75">
      <w:pPr>
        <w:rPr>
          <w:rFonts w:cstheme="minorHAnsi"/>
          <w:lang w:val="hr-HR"/>
        </w:rPr>
      </w:pPr>
      <w:r w:rsidRPr="00B66080">
        <w:rPr>
          <w:rFonts w:cstheme="minorHAnsi"/>
          <w:lang w:val="hr-HR"/>
        </w:rPr>
        <w:t>•</w:t>
      </w:r>
      <w:r w:rsidRPr="00B66080">
        <w:rPr>
          <w:rFonts w:cstheme="minorHAnsi"/>
          <w:lang w:val="hr-HR"/>
        </w:rPr>
        <w:tab/>
      </w:r>
      <w:r w:rsidRPr="00B66080">
        <w:rPr>
          <w:rFonts w:cstheme="minorHAnsi"/>
          <w:i/>
          <w:lang w:val="hr-HR"/>
        </w:rPr>
        <w:t>Climate change projections assessment: Analysis of regional climate models’ simulations</w:t>
      </w:r>
      <w:r w:rsidRPr="00B66080">
        <w:rPr>
          <w:rFonts w:cstheme="minorHAnsi"/>
          <w:lang w:val="hr-HR"/>
        </w:rPr>
        <w:t xml:space="preserve"> (https://www.italy-croatia.eu/documents/275198/2777230/RESPONSe_D321.pdf)</w:t>
      </w:r>
    </w:p>
    <w:p w14:paraId="4E39B698" w14:textId="786B3912" w:rsidR="009D3A75" w:rsidRPr="00B66080" w:rsidRDefault="009D3A75" w:rsidP="009D3A75">
      <w:pPr>
        <w:rPr>
          <w:rFonts w:cstheme="minorHAnsi"/>
          <w:lang w:val="hr-HR"/>
        </w:rPr>
      </w:pPr>
      <w:r w:rsidRPr="00B66080">
        <w:rPr>
          <w:rFonts w:cstheme="minorHAnsi"/>
          <w:lang w:val="hr-HR"/>
        </w:rPr>
        <w:t>•</w:t>
      </w:r>
      <w:r w:rsidRPr="00B66080">
        <w:rPr>
          <w:rFonts w:cstheme="minorHAnsi"/>
          <w:lang w:val="hr-HR"/>
        </w:rPr>
        <w:tab/>
      </w:r>
      <w:r w:rsidRPr="00B66080">
        <w:rPr>
          <w:rFonts w:cstheme="minorHAnsi"/>
          <w:i/>
          <w:lang w:val="hr-HR"/>
        </w:rPr>
        <w:t>Climate change projections assessment: Bias-correction of regional climate models’ simulations</w:t>
      </w:r>
      <w:r w:rsidRPr="00B66080">
        <w:rPr>
          <w:rFonts w:cstheme="minorHAnsi"/>
          <w:lang w:val="hr-HR"/>
        </w:rPr>
        <w:t xml:space="preserve"> (https://www.italy-croatia.eu/documents/275198/2777230/RESPONSe_D323.pdf)</w:t>
      </w:r>
    </w:p>
    <w:p w14:paraId="23E7414E" w14:textId="6C77455B" w:rsidR="009D3A75" w:rsidRPr="00B66080" w:rsidRDefault="00E450AA" w:rsidP="009D3A75">
      <w:pPr>
        <w:rPr>
          <w:rFonts w:cstheme="minorHAnsi"/>
          <w:lang w:val="hr-HR"/>
        </w:rPr>
      </w:pPr>
      <w:r w:rsidRPr="00B66080">
        <w:rPr>
          <w:rFonts w:cstheme="minorHAnsi"/>
          <w:lang w:val="hr-HR"/>
        </w:rPr>
        <w:t>Uz navedeno, također u sklopu projekta RESPONSe, analizirano je i postojeće stanje klimatskih parametara koji nisu izravno povezani s modeliranjem što je također javno i slobodno dostupno kroz izvještaj:</w:t>
      </w:r>
    </w:p>
    <w:p w14:paraId="1889B72A" w14:textId="05C505F2" w:rsidR="00E450AA" w:rsidRPr="00B66080" w:rsidRDefault="00B97E63" w:rsidP="009D3A75">
      <w:pPr>
        <w:rPr>
          <w:rFonts w:cstheme="minorHAnsi"/>
          <w:lang w:val="hr-HR"/>
        </w:rPr>
      </w:pPr>
      <w:r w:rsidRPr="00B66080">
        <w:rPr>
          <w:rFonts w:cstheme="minorHAnsi"/>
          <w:lang w:val="hr-HR"/>
        </w:rPr>
        <w:t>•</w:t>
      </w:r>
      <w:r w:rsidRPr="00B66080">
        <w:rPr>
          <w:rFonts w:cstheme="minorHAnsi"/>
          <w:lang w:val="hr-HR"/>
        </w:rPr>
        <w:tab/>
      </w:r>
      <w:r w:rsidRPr="00B66080">
        <w:rPr>
          <w:rFonts w:cstheme="minorHAnsi"/>
          <w:i/>
          <w:lang w:val="hr-HR"/>
        </w:rPr>
        <w:t>Climate change assessment: Observational based study</w:t>
      </w:r>
      <w:r w:rsidRPr="00B66080">
        <w:rPr>
          <w:rFonts w:cstheme="minorHAnsi"/>
          <w:lang w:val="hr-HR"/>
        </w:rPr>
        <w:t xml:space="preserve"> (https://www.italy-croatia.eu/documents/275198/2777230/RESPONSe_D31.pdf)</w:t>
      </w:r>
    </w:p>
    <w:p w14:paraId="65F920B1" w14:textId="72213427" w:rsidR="00B97E63" w:rsidRPr="00B66080" w:rsidRDefault="00BA0C0D" w:rsidP="009D3A75">
      <w:pPr>
        <w:rPr>
          <w:rFonts w:cstheme="minorHAnsi"/>
          <w:lang w:val="hr-HR"/>
        </w:rPr>
      </w:pPr>
      <w:r w:rsidRPr="00B66080">
        <w:rPr>
          <w:rFonts w:cstheme="minorHAnsi"/>
          <w:lang w:val="hr-HR"/>
        </w:rPr>
        <w:t>U nastavku je prikazan sažeti pregled vrijednosti temperature zraka (</w:t>
      </w:r>
      <w:r w:rsidR="002827C1" w:rsidRPr="00B66080">
        <w:rPr>
          <w:rFonts w:cstheme="minorHAnsi"/>
          <w:lang w:val="hr-HR"/>
        </w:rPr>
        <w:fldChar w:fldCharType="begin"/>
      </w:r>
      <w:r w:rsidR="002827C1" w:rsidRPr="00B66080">
        <w:rPr>
          <w:rFonts w:cstheme="minorHAnsi"/>
          <w:lang w:val="hr-HR"/>
        </w:rPr>
        <w:instrText xml:space="preserve"> REF _Ref86761897 \h </w:instrText>
      </w:r>
      <w:r w:rsidR="002827C1" w:rsidRPr="00B66080">
        <w:rPr>
          <w:rFonts w:cstheme="minorHAnsi"/>
          <w:lang w:val="hr-HR"/>
        </w:rPr>
      </w:r>
      <w:r w:rsidR="002827C1" w:rsidRPr="00B66080">
        <w:rPr>
          <w:rFonts w:cstheme="minorHAnsi"/>
          <w:lang w:val="hr-HR"/>
        </w:rPr>
        <w:fldChar w:fldCharType="separate"/>
      </w:r>
      <w:r w:rsidR="002827C1" w:rsidRPr="00B66080">
        <w:rPr>
          <w:lang w:val="hr-HR"/>
        </w:rPr>
        <w:t>Slika 2.3</w:t>
      </w:r>
      <w:r w:rsidR="002827C1" w:rsidRPr="00B66080">
        <w:rPr>
          <w:lang w:val="hr-HR"/>
        </w:rPr>
        <w:noBreakHyphen/>
        <w:t>3</w:t>
      </w:r>
      <w:r w:rsidR="002827C1" w:rsidRPr="00B66080">
        <w:rPr>
          <w:rFonts w:cstheme="minorHAnsi"/>
          <w:lang w:val="hr-HR"/>
        </w:rPr>
        <w:fldChar w:fldCharType="end"/>
      </w:r>
      <w:r w:rsidRPr="00B66080">
        <w:rPr>
          <w:rFonts w:cstheme="minorHAnsi"/>
          <w:lang w:val="hr-HR"/>
        </w:rPr>
        <w:t>) i ukupne količine oborine (</w:t>
      </w:r>
      <w:r w:rsidR="002827C1" w:rsidRPr="00B66080">
        <w:rPr>
          <w:rFonts w:cstheme="minorHAnsi"/>
          <w:lang w:val="hr-HR"/>
        </w:rPr>
        <w:fldChar w:fldCharType="begin"/>
      </w:r>
      <w:r w:rsidR="002827C1" w:rsidRPr="00B66080">
        <w:rPr>
          <w:rFonts w:cstheme="minorHAnsi"/>
          <w:lang w:val="hr-HR"/>
        </w:rPr>
        <w:instrText xml:space="preserve"> REF _Ref86761916 \h </w:instrText>
      </w:r>
      <w:r w:rsidR="002827C1" w:rsidRPr="00B66080">
        <w:rPr>
          <w:rFonts w:cstheme="minorHAnsi"/>
          <w:lang w:val="hr-HR"/>
        </w:rPr>
      </w:r>
      <w:r w:rsidR="002827C1" w:rsidRPr="00B66080">
        <w:rPr>
          <w:rFonts w:cstheme="minorHAnsi"/>
          <w:lang w:val="hr-HR"/>
        </w:rPr>
        <w:fldChar w:fldCharType="separate"/>
      </w:r>
      <w:r w:rsidR="002827C1" w:rsidRPr="00B66080">
        <w:rPr>
          <w:lang w:val="hr-HR"/>
        </w:rPr>
        <w:t>Slika 2.3</w:t>
      </w:r>
      <w:r w:rsidR="002827C1" w:rsidRPr="00B66080">
        <w:rPr>
          <w:lang w:val="hr-HR"/>
        </w:rPr>
        <w:noBreakHyphen/>
        <w:t>4</w:t>
      </w:r>
      <w:r w:rsidR="002827C1" w:rsidRPr="00B66080">
        <w:rPr>
          <w:rFonts w:cstheme="minorHAnsi"/>
          <w:lang w:val="hr-HR"/>
        </w:rPr>
        <w:fldChar w:fldCharType="end"/>
      </w:r>
      <w:r w:rsidRPr="00B66080">
        <w:rPr>
          <w:rFonts w:cstheme="minorHAnsi"/>
          <w:lang w:val="hr-HR"/>
        </w:rPr>
        <w:t>) po sezonama, u razdoblju od 1971. do 2000., te razlike između vrijednosti istih parametara budućih i povijesnih razdoblja šireg Jadranskog područja. Glavni zaključak provedenih analiza je potvrda ranijih rezultata vezanih za prostorno ujednačen signal zagrijavanja u sva četiri godišnja doba, dok u pogledu ukupnih oborina modeli pokazuju tendenciju vlažnijih zima i još jači signal sušnijih ljeta.</w:t>
      </w:r>
    </w:p>
    <w:p w14:paraId="1F38F169" w14:textId="77777777" w:rsidR="00D55894" w:rsidRPr="00B66080" w:rsidRDefault="00D55894" w:rsidP="00D55894">
      <w:pPr>
        <w:keepNext/>
        <w:jc w:val="center"/>
        <w:rPr>
          <w:lang w:val="hr-HR"/>
        </w:rPr>
      </w:pPr>
      <w:r w:rsidRPr="0068178F">
        <w:rPr>
          <w:rFonts w:ascii="Calibri" w:eastAsia="Times New Roman" w:hAnsi="Calibri" w:cs="Calibri"/>
          <w:noProof/>
          <w:color w:val="00000A"/>
          <w:bdr w:val="none" w:sz="0" w:space="0" w:color="auto" w:frame="1"/>
          <w:lang w:val="hr-HR" w:eastAsia="hr-HR"/>
        </w:rPr>
        <w:lastRenderedPageBreak/>
        <w:drawing>
          <wp:inline distT="0" distB="0" distL="0" distR="0" wp14:anchorId="46C3C63A" wp14:editId="5F98760F">
            <wp:extent cx="5391150" cy="3228975"/>
            <wp:effectExtent l="0" t="0" r="0" b="9525"/>
            <wp:docPr id="28" name="Picture 28" descr="https://lh3.googleusercontent.com/MbxcaOGdA_CDouOsGfwSkH4WI-iLpbRfr1ABqIttwQuNQg7xk28d2_sGRIHn611Kivw0uTgDy4ED8yoii5qQbZ-_ZudvdNeC3B8pgg7WkYG4GJMu-qxS97f9u-GV8SqHeSvJPT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MbxcaOGdA_CDouOsGfwSkH4WI-iLpbRfr1ABqIttwQuNQg7xk28d2_sGRIHn611Kivw0uTgDy4ED8yoii5qQbZ-_ZudvdNeC3B8pgg7WkYG4GJMu-qxS97f9u-GV8SqHeSvJPTcV"/>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91150" cy="3228975"/>
                    </a:xfrm>
                    <a:prstGeom prst="rect">
                      <a:avLst/>
                    </a:prstGeom>
                    <a:noFill/>
                    <a:ln>
                      <a:noFill/>
                    </a:ln>
                  </pic:spPr>
                </pic:pic>
              </a:graphicData>
            </a:graphic>
          </wp:inline>
        </w:drawing>
      </w:r>
    </w:p>
    <w:p w14:paraId="02DE9368" w14:textId="12029136" w:rsidR="00B57913" w:rsidRPr="00B66080" w:rsidRDefault="00D55894" w:rsidP="0015067B">
      <w:pPr>
        <w:pStyle w:val="Opisslike"/>
        <w:jc w:val="center"/>
        <w:rPr>
          <w:lang w:val="hr-HR"/>
        </w:rPr>
      </w:pPr>
      <w:bookmarkStart w:id="15" w:name="_Ref86761897"/>
      <w:r w:rsidRPr="00B66080">
        <w:rPr>
          <w:lang w:val="hr-HR"/>
        </w:rPr>
        <w:t xml:space="preserve">Slika </w:t>
      </w:r>
      <w:r w:rsidR="00E9597E" w:rsidRPr="00B66080">
        <w:rPr>
          <w:lang w:val="hr-HR"/>
        </w:rPr>
        <w:fldChar w:fldCharType="begin"/>
      </w:r>
      <w:r w:rsidR="00E9597E" w:rsidRPr="00B66080">
        <w:rPr>
          <w:lang w:val="hr-HR"/>
        </w:rPr>
        <w:instrText xml:space="preserve"> STYLEREF 2 \s </w:instrText>
      </w:r>
      <w:r w:rsidR="00E9597E" w:rsidRPr="00B66080">
        <w:rPr>
          <w:lang w:val="hr-HR"/>
        </w:rPr>
        <w:fldChar w:fldCharType="separate"/>
      </w:r>
      <w:r w:rsidR="00E9597E" w:rsidRPr="0068178F">
        <w:rPr>
          <w:lang w:val="hr-HR"/>
        </w:rPr>
        <w:t>2.3</w:t>
      </w:r>
      <w:r w:rsidR="00E9597E" w:rsidRPr="00B66080">
        <w:rPr>
          <w:lang w:val="hr-HR"/>
        </w:rPr>
        <w:fldChar w:fldCharType="end"/>
      </w:r>
      <w:r w:rsidR="00E9597E" w:rsidRPr="00B66080">
        <w:rPr>
          <w:lang w:val="hr-HR"/>
        </w:rPr>
        <w:noBreakHyphen/>
      </w:r>
      <w:r w:rsidR="00E9597E" w:rsidRPr="00B66080">
        <w:rPr>
          <w:lang w:val="hr-HR"/>
        </w:rPr>
        <w:fldChar w:fldCharType="begin"/>
      </w:r>
      <w:r w:rsidR="00E9597E" w:rsidRPr="00B66080">
        <w:rPr>
          <w:lang w:val="hr-HR"/>
        </w:rPr>
        <w:instrText xml:space="preserve"> SEQ Slika \* ARABIC \s 2 </w:instrText>
      </w:r>
      <w:r w:rsidR="00E9597E" w:rsidRPr="00B66080">
        <w:rPr>
          <w:lang w:val="hr-HR"/>
        </w:rPr>
        <w:fldChar w:fldCharType="separate"/>
      </w:r>
      <w:r w:rsidR="00E9597E" w:rsidRPr="0068178F">
        <w:rPr>
          <w:lang w:val="hr-HR"/>
        </w:rPr>
        <w:t>3</w:t>
      </w:r>
      <w:r w:rsidR="00E9597E" w:rsidRPr="00B66080">
        <w:rPr>
          <w:lang w:val="hr-HR"/>
        </w:rPr>
        <w:fldChar w:fldCharType="end"/>
      </w:r>
      <w:bookmarkEnd w:id="15"/>
      <w:r w:rsidRPr="00B66080">
        <w:rPr>
          <w:lang w:val="hr-HR"/>
        </w:rPr>
        <w:t xml:space="preserve"> </w:t>
      </w:r>
      <w:r w:rsidR="00D60A8D" w:rsidRPr="00B66080">
        <w:rPr>
          <w:lang w:val="hr-HR"/>
        </w:rPr>
        <w:t>Srednje sezonske vrijednosti temperature zraka na visini 2 m iznad tla (°C)</w:t>
      </w:r>
      <w:r w:rsidR="0015067B" w:rsidRPr="00B66080">
        <w:rPr>
          <w:rStyle w:val="Referencafusnote"/>
          <w:lang w:val="hr-HR"/>
        </w:rPr>
        <w:footnoteReference w:id="2"/>
      </w:r>
      <w:r w:rsidR="00D60A8D" w:rsidRPr="00B66080">
        <w:rPr>
          <w:lang w:val="hr-HR"/>
        </w:rPr>
        <w:t>;</w:t>
      </w:r>
      <w:r w:rsidR="0015067B" w:rsidRPr="00B66080">
        <w:rPr>
          <w:lang w:val="hr-HR"/>
        </w:rPr>
        <w:t xml:space="preserve"> </w:t>
      </w:r>
    </w:p>
    <w:p w14:paraId="4FF91751" w14:textId="2C4F8CF0" w:rsidR="00BA0C0D" w:rsidRPr="00B66080" w:rsidRDefault="00D60A8D" w:rsidP="00D60A8D">
      <w:pPr>
        <w:pStyle w:val="Opisslike"/>
        <w:jc w:val="center"/>
        <w:rPr>
          <w:lang w:val="hr-HR"/>
        </w:rPr>
      </w:pPr>
      <w:r w:rsidRPr="00B66080">
        <w:rPr>
          <w:lang w:val="hr-HR"/>
        </w:rPr>
        <w:t>(Izvor: RESPONSe Izvještaj D3.2.1)</w:t>
      </w:r>
    </w:p>
    <w:p w14:paraId="7B18F256" w14:textId="77777777" w:rsidR="00275A49" w:rsidRPr="00B66080" w:rsidRDefault="00275A49" w:rsidP="00275A49">
      <w:pPr>
        <w:keepNext/>
        <w:jc w:val="center"/>
        <w:rPr>
          <w:lang w:val="hr-HR"/>
        </w:rPr>
      </w:pPr>
      <w:r w:rsidRPr="0068178F">
        <w:rPr>
          <w:rFonts w:ascii="Calibri" w:eastAsia="Times New Roman" w:hAnsi="Calibri" w:cs="Calibri"/>
          <w:noProof/>
          <w:color w:val="00000A"/>
          <w:bdr w:val="none" w:sz="0" w:space="0" w:color="auto" w:frame="1"/>
          <w:lang w:val="hr-HR" w:eastAsia="hr-HR"/>
        </w:rPr>
        <w:lastRenderedPageBreak/>
        <w:drawing>
          <wp:inline distT="0" distB="0" distL="0" distR="0" wp14:anchorId="30ECB517" wp14:editId="03EBEE41">
            <wp:extent cx="5419725" cy="3248025"/>
            <wp:effectExtent l="0" t="0" r="9525" b="9525"/>
            <wp:docPr id="29" name="Picture 29" descr="https://lh6.googleusercontent.com/tkv7aBR0DrkdovisancPcW4ExKd_2Pk74iKnjaI_1nZ6Lr2_lHycue6A7D5uu2jbEjYlshKX8mM0hhNDS9ATZ7WlPpWcRGeIHFsZTear1uWFpgO9U7_IPaLXCHsdbtfz58spncV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tkv7aBR0DrkdovisancPcW4ExKd_2Pk74iKnjaI_1nZ6Lr2_lHycue6A7D5uu2jbEjYlshKX8mM0hhNDS9ATZ7WlPpWcRGeIHFsZTear1uWFpgO9U7_IPaLXCHsdbtfz58spncV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19725" cy="3248025"/>
                    </a:xfrm>
                    <a:prstGeom prst="rect">
                      <a:avLst/>
                    </a:prstGeom>
                    <a:noFill/>
                    <a:ln>
                      <a:noFill/>
                    </a:ln>
                  </pic:spPr>
                </pic:pic>
              </a:graphicData>
            </a:graphic>
          </wp:inline>
        </w:drawing>
      </w:r>
    </w:p>
    <w:p w14:paraId="53D34AAB" w14:textId="0E21EA10" w:rsidR="00466DC0" w:rsidRPr="00B66080" w:rsidRDefault="00275A49" w:rsidP="00466DC0">
      <w:pPr>
        <w:pStyle w:val="Opisslike"/>
        <w:jc w:val="center"/>
        <w:rPr>
          <w:lang w:val="hr-HR"/>
        </w:rPr>
      </w:pPr>
      <w:bookmarkStart w:id="16" w:name="_Ref86761916"/>
      <w:r w:rsidRPr="00B66080">
        <w:rPr>
          <w:lang w:val="hr-HR"/>
        </w:rPr>
        <w:t xml:space="preserve">Slika </w:t>
      </w:r>
      <w:r w:rsidR="00E9597E" w:rsidRPr="00B66080">
        <w:rPr>
          <w:lang w:val="hr-HR"/>
        </w:rPr>
        <w:fldChar w:fldCharType="begin"/>
      </w:r>
      <w:r w:rsidR="00E9597E" w:rsidRPr="00B66080">
        <w:rPr>
          <w:lang w:val="hr-HR"/>
        </w:rPr>
        <w:instrText xml:space="preserve"> STYLEREF 2 \s </w:instrText>
      </w:r>
      <w:r w:rsidR="00E9597E" w:rsidRPr="00B66080">
        <w:rPr>
          <w:lang w:val="hr-HR"/>
        </w:rPr>
        <w:fldChar w:fldCharType="separate"/>
      </w:r>
      <w:r w:rsidR="00E9597E" w:rsidRPr="0068178F">
        <w:rPr>
          <w:lang w:val="hr-HR"/>
        </w:rPr>
        <w:t>2.3</w:t>
      </w:r>
      <w:r w:rsidR="00E9597E" w:rsidRPr="00B66080">
        <w:rPr>
          <w:lang w:val="hr-HR"/>
        </w:rPr>
        <w:fldChar w:fldCharType="end"/>
      </w:r>
      <w:r w:rsidR="00E9597E" w:rsidRPr="00B66080">
        <w:rPr>
          <w:lang w:val="hr-HR"/>
        </w:rPr>
        <w:noBreakHyphen/>
      </w:r>
      <w:r w:rsidR="00E9597E" w:rsidRPr="00B66080">
        <w:rPr>
          <w:lang w:val="hr-HR"/>
        </w:rPr>
        <w:fldChar w:fldCharType="begin"/>
      </w:r>
      <w:r w:rsidR="00E9597E" w:rsidRPr="00B66080">
        <w:rPr>
          <w:lang w:val="hr-HR"/>
        </w:rPr>
        <w:instrText xml:space="preserve"> SEQ Slika \* ARABIC \s 2 </w:instrText>
      </w:r>
      <w:r w:rsidR="00E9597E" w:rsidRPr="00B66080">
        <w:rPr>
          <w:lang w:val="hr-HR"/>
        </w:rPr>
        <w:fldChar w:fldCharType="separate"/>
      </w:r>
      <w:r w:rsidR="00E9597E" w:rsidRPr="0068178F">
        <w:rPr>
          <w:lang w:val="hr-HR"/>
        </w:rPr>
        <w:t>4</w:t>
      </w:r>
      <w:r w:rsidR="00E9597E" w:rsidRPr="00B66080">
        <w:rPr>
          <w:lang w:val="hr-HR"/>
        </w:rPr>
        <w:fldChar w:fldCharType="end"/>
      </w:r>
      <w:bookmarkEnd w:id="16"/>
      <w:r w:rsidRPr="00B66080">
        <w:rPr>
          <w:lang w:val="hr-HR"/>
        </w:rPr>
        <w:t xml:space="preserve"> </w:t>
      </w:r>
      <w:r w:rsidR="00466DC0" w:rsidRPr="00B66080">
        <w:rPr>
          <w:lang w:val="hr-HR"/>
        </w:rPr>
        <w:t>Srednje sezonske vrijednosti ukupne količine oborine (mm/dan)</w:t>
      </w:r>
      <w:r w:rsidR="00B57913" w:rsidRPr="00B66080">
        <w:rPr>
          <w:rStyle w:val="Referencafusnote"/>
          <w:lang w:val="hr-HR"/>
        </w:rPr>
        <w:footnoteReference w:id="3"/>
      </w:r>
      <w:r w:rsidR="00466DC0" w:rsidRPr="00B66080">
        <w:rPr>
          <w:lang w:val="hr-HR"/>
        </w:rPr>
        <w:t xml:space="preserve">; </w:t>
      </w:r>
    </w:p>
    <w:p w14:paraId="15BF24D7" w14:textId="6BE46E51" w:rsidR="00275A49" w:rsidRPr="00B66080" w:rsidRDefault="00466DC0" w:rsidP="00466DC0">
      <w:pPr>
        <w:pStyle w:val="Opisslike"/>
        <w:jc w:val="center"/>
        <w:rPr>
          <w:lang w:val="hr-HR"/>
        </w:rPr>
      </w:pPr>
      <w:r w:rsidRPr="00B66080">
        <w:rPr>
          <w:lang w:val="hr-HR"/>
        </w:rPr>
        <w:t>(Izvor: RESPONSe Izvještaj D3.2.1)</w:t>
      </w:r>
    </w:p>
    <w:p w14:paraId="07F53462" w14:textId="77777777" w:rsidR="00297473" w:rsidRPr="00B66080" w:rsidRDefault="00297473" w:rsidP="00297473">
      <w:pPr>
        <w:rPr>
          <w:lang w:val="hr-HR" w:bidi="en-US"/>
        </w:rPr>
      </w:pPr>
      <w:r w:rsidRPr="00B66080">
        <w:rPr>
          <w:lang w:val="hr-HR" w:bidi="en-US"/>
        </w:rPr>
        <w:t>Uz regionalne atmosferske klimatske modele, napravljena je i odvojena analiza varijabli povezanih s morem na temelju dva izvora informacija:</w:t>
      </w:r>
    </w:p>
    <w:p w14:paraId="64E7371E" w14:textId="77777777" w:rsidR="00297473" w:rsidRPr="00B66080" w:rsidRDefault="00297473" w:rsidP="00297473">
      <w:pPr>
        <w:rPr>
          <w:lang w:val="hr-HR" w:bidi="en-US"/>
        </w:rPr>
      </w:pPr>
      <w:r w:rsidRPr="00B66080">
        <w:rPr>
          <w:lang w:val="hr-HR" w:bidi="en-US"/>
        </w:rPr>
        <w:t>•</w:t>
      </w:r>
      <w:r w:rsidRPr="00B66080">
        <w:rPr>
          <w:lang w:val="hr-HR" w:bidi="en-US"/>
        </w:rPr>
        <w:tab/>
        <w:t xml:space="preserve">MedCORDEX združenih atmosfersko-oceanskih simulacija temperature mora i saliniteta pri morskoj površini (detaljnije opisano u </w:t>
      </w:r>
      <w:r w:rsidRPr="00B66080">
        <w:rPr>
          <w:i/>
          <w:iCs/>
          <w:lang w:val="hr-HR" w:bidi="en-US"/>
        </w:rPr>
        <w:t>Climate change projections assessment: Analysis of regional climate models’ simulations</w:t>
      </w:r>
      <w:r w:rsidRPr="00B66080">
        <w:rPr>
          <w:lang w:val="hr-HR" w:bidi="en-US"/>
        </w:rPr>
        <w:t>). Korištena razdoblja u ovoj su analizi bila jednaka kao i u analizi promjena klimatskih pokazatelja (P0: 1971.-2000., P1: 2011.-2040. i P2: 2041.-2070.), uz scenarij koncentracije stakleničkih plinova RCP4.5.</w:t>
      </w:r>
    </w:p>
    <w:p w14:paraId="153A577D" w14:textId="77777777" w:rsidR="00297473" w:rsidRPr="00B66080" w:rsidRDefault="00297473" w:rsidP="00297473">
      <w:pPr>
        <w:rPr>
          <w:lang w:val="hr-HR" w:bidi="en-US"/>
        </w:rPr>
      </w:pPr>
      <w:r w:rsidRPr="00B66080">
        <w:rPr>
          <w:lang w:val="hr-HR" w:bidi="en-US"/>
        </w:rPr>
        <w:t>•</w:t>
      </w:r>
      <w:r w:rsidRPr="00B66080">
        <w:rPr>
          <w:lang w:val="hr-HR" w:bidi="en-US"/>
        </w:rPr>
        <w:tab/>
        <w:t xml:space="preserve">Dva seta podataka preuzetih s mrežnih stranica Copernicus Climate Change Service za vrijednosti 3 parametra: srednje razine plime, visine značajnih valova i ukupne razine mora, U ovoj su analizi korištena </w:t>
      </w:r>
      <w:r w:rsidRPr="00B66080">
        <w:rPr>
          <w:lang w:val="hr-HR" w:bidi="en-US"/>
        </w:rPr>
        <w:lastRenderedPageBreak/>
        <w:t>dva razdoblja: povijesno razdoblje 1976.-2005. i buduće razdoblje 2041.-2070. uz scenarij koncentracije stakleničkih plinova RCP8.5.</w:t>
      </w:r>
    </w:p>
    <w:p w14:paraId="47ECFA13" w14:textId="77777777" w:rsidR="00297473" w:rsidRPr="00B66080" w:rsidRDefault="00297473" w:rsidP="00297473">
      <w:pPr>
        <w:rPr>
          <w:i/>
          <w:iCs/>
          <w:lang w:val="hr-HR" w:bidi="en-US"/>
        </w:rPr>
      </w:pPr>
      <w:r w:rsidRPr="00B66080">
        <w:rPr>
          <w:lang w:val="hr-HR" w:bidi="en-US"/>
        </w:rPr>
        <w:t>a.</w:t>
      </w:r>
      <w:r w:rsidRPr="00B66080">
        <w:rPr>
          <w:lang w:val="hr-HR" w:bidi="en-US"/>
        </w:rPr>
        <w:tab/>
      </w:r>
      <w:r w:rsidRPr="00B66080">
        <w:rPr>
          <w:i/>
          <w:iCs/>
          <w:lang w:val="hr-HR" w:bidi="en-US"/>
        </w:rPr>
        <w:t xml:space="preserve">Water level change indicators for the European coast from 1977 to 2100 derived from climate projections: </w:t>
      </w:r>
    </w:p>
    <w:p w14:paraId="453683CD" w14:textId="6852B4BF" w:rsidR="00297473" w:rsidRPr="00B66080" w:rsidRDefault="00297473" w:rsidP="00297473">
      <w:pPr>
        <w:rPr>
          <w:i/>
          <w:iCs/>
          <w:lang w:val="hr-HR" w:bidi="en-US"/>
        </w:rPr>
      </w:pPr>
      <w:r w:rsidRPr="00B66080">
        <w:rPr>
          <w:lang w:val="hr-HR" w:bidi="en-US"/>
        </w:rPr>
        <w:t>(</w:t>
      </w:r>
      <w:hyperlink r:id="rId32" w:anchor="!/dataset/sis-water-level-change-indicators?tab=overview" w:history="1">
        <w:r w:rsidRPr="00B66080">
          <w:rPr>
            <w:rStyle w:val="Hiperveza"/>
            <w:lang w:val="hr-HR" w:bidi="en-US"/>
          </w:rPr>
          <w:t>https://cds.climate.copernicus.eu/cdsapp#!/dataset/sis-water-level-change-indicators?tab=overview</w:t>
        </w:r>
      </w:hyperlink>
      <w:r w:rsidRPr="00B66080">
        <w:rPr>
          <w:lang w:val="hr-HR" w:bidi="en-US"/>
        </w:rPr>
        <w:t xml:space="preserve">) </w:t>
      </w:r>
    </w:p>
    <w:p w14:paraId="576B3081" w14:textId="22A60FD5" w:rsidR="00297473" w:rsidRPr="00B66080" w:rsidRDefault="00297473" w:rsidP="00297473">
      <w:pPr>
        <w:rPr>
          <w:lang w:val="hr-HR" w:bidi="en-US"/>
        </w:rPr>
      </w:pPr>
      <w:r w:rsidRPr="00B66080">
        <w:rPr>
          <w:lang w:val="hr-HR" w:bidi="en-US"/>
        </w:rPr>
        <w:t>b.</w:t>
      </w:r>
      <w:r w:rsidRPr="00B66080">
        <w:rPr>
          <w:lang w:val="hr-HR" w:bidi="en-US"/>
        </w:rPr>
        <w:tab/>
      </w:r>
      <w:r w:rsidRPr="00B66080">
        <w:rPr>
          <w:i/>
          <w:iCs/>
          <w:lang w:val="hr-HR" w:bidi="en-US"/>
        </w:rPr>
        <w:t>Ocean surface wave indicators for the European coast from 1977 to 2100 derived from climate projections:</w:t>
      </w:r>
    </w:p>
    <w:p w14:paraId="04C2D6C3" w14:textId="3A30DDDF" w:rsidR="00466DC0" w:rsidRPr="00B66080" w:rsidRDefault="00297473" w:rsidP="00297473">
      <w:pPr>
        <w:rPr>
          <w:lang w:val="hr-HR" w:bidi="en-US"/>
        </w:rPr>
      </w:pPr>
      <w:r w:rsidRPr="00B66080">
        <w:rPr>
          <w:lang w:val="hr-HR" w:bidi="en-US"/>
        </w:rPr>
        <w:t>(</w:t>
      </w:r>
      <w:hyperlink r:id="rId33" w:anchor="!/dataset/sis-ocean-wave-indicators?tab=overview" w:history="1">
        <w:r w:rsidRPr="00B66080">
          <w:rPr>
            <w:rStyle w:val="Hiperveza"/>
            <w:lang w:val="hr-HR" w:bidi="en-US"/>
          </w:rPr>
          <w:t>https://cds.climate.copernicus.eu/cdsapp#!/dataset/sis-ocean-wave-indicators?tab=overview</w:t>
        </w:r>
      </w:hyperlink>
      <w:r w:rsidRPr="00B66080">
        <w:rPr>
          <w:lang w:val="hr-HR" w:bidi="en-US"/>
        </w:rPr>
        <w:t xml:space="preserve">) </w:t>
      </w:r>
    </w:p>
    <w:p w14:paraId="47EE4277" w14:textId="7D7568D5" w:rsidR="002468C6" w:rsidRPr="00B66080" w:rsidRDefault="002468C6" w:rsidP="00297473">
      <w:pPr>
        <w:rPr>
          <w:lang w:val="hr-HR" w:bidi="en-US"/>
        </w:rPr>
      </w:pPr>
      <w:r w:rsidRPr="00B66080">
        <w:rPr>
          <w:lang w:val="hr-HR" w:bidi="en-US"/>
        </w:rPr>
        <w:t>Korištenjem različitih modela atmosfere i oceana, zbog ograničene dostupnosti podataka za oceanske varijable, u provedene analize uvedene su manje nedosljednosti. Također, postoje određene razlike u definiciji razdoblja “bliske budućnosti” za oceanske parametre. Stoga bi se u budućim klimatskim analizama za ovo područje trebalo obratiti pažnju na navedena ograničenja.</w:t>
      </w:r>
    </w:p>
    <w:p w14:paraId="08D01DA4" w14:textId="3ACAA62F" w:rsidR="006749F4" w:rsidRPr="00B66080" w:rsidRDefault="006749F4" w:rsidP="006749F4">
      <w:pPr>
        <w:rPr>
          <w:lang w:val="hr-HR" w:bidi="en-US"/>
        </w:rPr>
      </w:pPr>
      <w:r w:rsidRPr="00B66080">
        <w:rPr>
          <w:lang w:val="hr-HR" w:bidi="en-US"/>
        </w:rPr>
        <w:t>Sažetak projekcija promjena klimatskih pokazatelja za Šibenik (HR) nalazi se u nastavku (za atmosferske veličine uspoređeno je razdoblje 2021.-2050. u odnosu na razdoblje 1971.- 2000.):</w:t>
      </w:r>
    </w:p>
    <w:p w14:paraId="330DCCFC" w14:textId="77777777" w:rsidR="006749F4" w:rsidRPr="00B66080" w:rsidRDefault="006749F4" w:rsidP="006749F4">
      <w:pPr>
        <w:numPr>
          <w:ilvl w:val="0"/>
          <w:numId w:val="7"/>
        </w:numPr>
        <w:rPr>
          <w:lang w:val="hr-HR" w:bidi="en-US"/>
        </w:rPr>
      </w:pPr>
      <w:r w:rsidRPr="00B66080">
        <w:rPr>
          <w:lang w:val="hr-HR" w:bidi="en-US"/>
        </w:rPr>
        <w:t xml:space="preserve">Projekcija promjene </w:t>
      </w:r>
      <w:r w:rsidRPr="00B66080">
        <w:rPr>
          <w:u w:val="single"/>
          <w:lang w:val="hr-HR" w:bidi="en-US"/>
        </w:rPr>
        <w:t>prosječne godišnje temperature zraka</w:t>
      </w:r>
      <w:r w:rsidRPr="00B66080">
        <w:rPr>
          <w:lang w:val="hr-HR" w:bidi="en-US"/>
        </w:rPr>
        <w:t xml:space="preserve"> iznosi </w:t>
      </w:r>
      <w:r w:rsidRPr="00B66080">
        <w:rPr>
          <w:b/>
          <w:bCs/>
          <w:lang w:val="hr-HR" w:bidi="en-US"/>
        </w:rPr>
        <w:t xml:space="preserve">1.0 </w:t>
      </w:r>
      <w:r w:rsidRPr="00B66080">
        <w:rPr>
          <w:lang w:val="hr-HR" w:bidi="en-US"/>
        </w:rPr>
        <w:t>°C (s rasponom vrijednosti unutar ansambla od 0,5 do 1,4 °C). Svi pojedinačni modeli pokazuju statistički značajan signal.</w:t>
      </w:r>
    </w:p>
    <w:p w14:paraId="337DA010" w14:textId="77777777" w:rsidR="006749F4" w:rsidRPr="00B66080" w:rsidRDefault="006749F4" w:rsidP="006749F4">
      <w:pPr>
        <w:numPr>
          <w:ilvl w:val="0"/>
          <w:numId w:val="7"/>
        </w:numPr>
        <w:rPr>
          <w:lang w:val="hr-HR" w:bidi="en-US"/>
        </w:rPr>
      </w:pPr>
      <w:r w:rsidRPr="00B66080">
        <w:rPr>
          <w:lang w:val="hr-HR" w:bidi="en-US"/>
        </w:rPr>
        <w:t xml:space="preserve">Projekcija promjene </w:t>
      </w:r>
      <w:r w:rsidRPr="00B66080">
        <w:rPr>
          <w:u w:val="single"/>
          <w:lang w:val="hr-HR" w:bidi="en-US"/>
        </w:rPr>
        <w:t>broja tropskih noći</w:t>
      </w:r>
      <w:r w:rsidRPr="00B66080">
        <w:rPr>
          <w:lang w:val="hr-HR" w:bidi="en-US"/>
        </w:rPr>
        <w:t xml:space="preserve">, tj. dana u godini s minimalnom temperaturom &gt;20 °C, je </w:t>
      </w:r>
      <w:r w:rsidRPr="00B66080">
        <w:rPr>
          <w:b/>
          <w:bCs/>
          <w:lang w:val="hr-HR" w:bidi="en-US"/>
        </w:rPr>
        <w:t>19,3</w:t>
      </w:r>
      <w:r w:rsidRPr="00B66080">
        <w:rPr>
          <w:lang w:val="hr-HR" w:bidi="en-US"/>
        </w:rPr>
        <w:t xml:space="preserve"> (s rasponom vrijednosti unutar ansambla od 11,8 do 26,1). Svi pojedinačni modeli pokazuju statistički značajan signal.</w:t>
      </w:r>
    </w:p>
    <w:p w14:paraId="75724859" w14:textId="77777777" w:rsidR="006749F4" w:rsidRPr="00B66080" w:rsidRDefault="006749F4" w:rsidP="006749F4">
      <w:pPr>
        <w:numPr>
          <w:ilvl w:val="0"/>
          <w:numId w:val="7"/>
        </w:numPr>
        <w:rPr>
          <w:lang w:val="hr-HR" w:bidi="en-US"/>
        </w:rPr>
      </w:pPr>
      <w:r w:rsidRPr="00B66080">
        <w:rPr>
          <w:lang w:val="hr-HR" w:bidi="en-US"/>
        </w:rPr>
        <w:t xml:space="preserve">Projekcija promjene </w:t>
      </w:r>
      <w:r w:rsidRPr="00B66080">
        <w:rPr>
          <w:u w:val="single"/>
          <w:lang w:val="hr-HR" w:bidi="en-US"/>
        </w:rPr>
        <w:t>broja toplih dana</w:t>
      </w:r>
      <w:r w:rsidRPr="00B66080">
        <w:rPr>
          <w:lang w:val="hr-HR" w:bidi="en-US"/>
        </w:rPr>
        <w:t xml:space="preserve">, tj. dana u godini s maksimalnom temperaturom &gt;25 °C je </w:t>
      </w:r>
      <w:r w:rsidRPr="00B66080">
        <w:rPr>
          <w:b/>
          <w:bCs/>
          <w:lang w:val="hr-HR" w:bidi="en-US"/>
        </w:rPr>
        <w:t>11,9</w:t>
      </w:r>
      <w:r w:rsidRPr="00B66080">
        <w:rPr>
          <w:lang w:val="hr-HR" w:bidi="en-US"/>
        </w:rPr>
        <w:t xml:space="preserve"> (s rasponom vrijednosti unutar ansambla od 2,5 do 19,2). Deset od dvanaest realizacija modela pokazuje statistički značajan signal ove promjene.</w:t>
      </w:r>
    </w:p>
    <w:p w14:paraId="3C4E6390" w14:textId="77777777" w:rsidR="006749F4" w:rsidRPr="00B66080" w:rsidRDefault="006749F4" w:rsidP="006749F4">
      <w:pPr>
        <w:numPr>
          <w:ilvl w:val="0"/>
          <w:numId w:val="7"/>
        </w:numPr>
        <w:rPr>
          <w:lang w:val="hr-HR" w:bidi="en-US"/>
        </w:rPr>
      </w:pPr>
      <w:r w:rsidRPr="00B66080">
        <w:rPr>
          <w:lang w:val="hr-HR" w:bidi="en-US"/>
        </w:rPr>
        <w:t xml:space="preserve">Projekcija promjene </w:t>
      </w:r>
      <w:r w:rsidRPr="00B66080">
        <w:rPr>
          <w:u w:val="single"/>
          <w:lang w:val="hr-HR" w:bidi="en-US"/>
        </w:rPr>
        <w:t>broja hladnih dana</w:t>
      </w:r>
      <w:r w:rsidRPr="00B66080">
        <w:rPr>
          <w:lang w:val="hr-HR" w:bidi="en-US"/>
        </w:rPr>
        <w:t xml:space="preserve">, tj. dana u godini s minimalnom temperaturom &lt;0 °C je </w:t>
      </w:r>
      <w:r w:rsidRPr="00B66080">
        <w:rPr>
          <w:b/>
          <w:bCs/>
          <w:lang w:val="hr-HR" w:bidi="en-US"/>
        </w:rPr>
        <w:t>-4,4</w:t>
      </w:r>
      <w:r w:rsidRPr="00B66080">
        <w:rPr>
          <w:lang w:val="hr-HR" w:bidi="en-US"/>
        </w:rPr>
        <w:t xml:space="preserve"> (s rasponom vrijednosti unutar ansambla od -6,9 do -1,1). Deset od dvanaest realizacija modela pokazuje statistički značajan signal ove promjene.</w:t>
      </w:r>
    </w:p>
    <w:p w14:paraId="264E4E13" w14:textId="77777777" w:rsidR="006749F4" w:rsidRPr="00B66080" w:rsidRDefault="006749F4" w:rsidP="006749F4">
      <w:pPr>
        <w:numPr>
          <w:ilvl w:val="0"/>
          <w:numId w:val="7"/>
        </w:numPr>
        <w:rPr>
          <w:lang w:val="hr-HR" w:bidi="en-US"/>
        </w:rPr>
      </w:pPr>
      <w:r w:rsidRPr="00B66080">
        <w:rPr>
          <w:lang w:val="hr-HR" w:bidi="en-US"/>
        </w:rPr>
        <w:t xml:space="preserve">Projekcija promjene broja dana u kojima je minimalna dnevna temperatura iznad 90. percentila (izračunato za vremenski okvir od 5 dana) odgovarajuće normalne klimatološke raspodjele je </w:t>
      </w:r>
      <w:r w:rsidRPr="00B66080">
        <w:rPr>
          <w:b/>
          <w:bCs/>
          <w:lang w:val="hr-HR" w:bidi="en-US"/>
        </w:rPr>
        <w:t>34,7</w:t>
      </w:r>
      <w:r w:rsidRPr="00B66080">
        <w:rPr>
          <w:lang w:val="hr-HR" w:bidi="en-US"/>
        </w:rPr>
        <w:t xml:space="preserve"> (s rasponom vrijednosti unutar ansambla od 19,1 do 57,8). Svi pojedinačni modeli pokazuju statistički značajan signal.</w:t>
      </w:r>
    </w:p>
    <w:p w14:paraId="251602AD" w14:textId="77777777" w:rsidR="006749F4" w:rsidRPr="00B66080" w:rsidRDefault="006749F4" w:rsidP="006749F4">
      <w:pPr>
        <w:numPr>
          <w:ilvl w:val="0"/>
          <w:numId w:val="7"/>
        </w:numPr>
        <w:rPr>
          <w:lang w:val="hr-HR" w:bidi="en-US"/>
        </w:rPr>
      </w:pPr>
      <w:r w:rsidRPr="00B66080">
        <w:rPr>
          <w:lang w:val="hr-HR" w:bidi="en-US"/>
        </w:rPr>
        <w:t xml:space="preserve">Projekcija promjene broja dana u kojima je maksimalna dnevna temperatura iznad 90. percentila (izračunato za vremenski okvir od 5 dana) odgovarajuće normalne klimatološke raspodjele je </w:t>
      </w:r>
      <w:r w:rsidRPr="00B66080">
        <w:rPr>
          <w:b/>
          <w:bCs/>
          <w:lang w:val="hr-HR" w:bidi="en-US"/>
        </w:rPr>
        <w:t>38,5</w:t>
      </w:r>
      <w:r w:rsidRPr="00B66080">
        <w:rPr>
          <w:lang w:val="hr-HR" w:bidi="en-US"/>
        </w:rPr>
        <w:t xml:space="preserve"> </w:t>
      </w:r>
      <w:r w:rsidRPr="00B66080">
        <w:rPr>
          <w:lang w:val="hr-HR" w:bidi="en-US"/>
        </w:rPr>
        <w:lastRenderedPageBreak/>
        <w:t>(s rasponom vrijednosti unutar ansambla od 21,0 do 64,6). Svi pojedinačni modeli pokazuju statistički značajan signal.</w:t>
      </w:r>
    </w:p>
    <w:p w14:paraId="58715D2B" w14:textId="77777777" w:rsidR="006749F4" w:rsidRPr="00B66080" w:rsidRDefault="006749F4" w:rsidP="006749F4">
      <w:pPr>
        <w:numPr>
          <w:ilvl w:val="0"/>
          <w:numId w:val="7"/>
        </w:numPr>
        <w:rPr>
          <w:lang w:val="hr-HR" w:bidi="en-US"/>
        </w:rPr>
      </w:pPr>
      <w:r w:rsidRPr="00B66080">
        <w:rPr>
          <w:lang w:val="hr-HR" w:bidi="en-US"/>
        </w:rPr>
        <w:t xml:space="preserve">Projekcija promjene broja dana u kojima je minimalna dnevna temperatura manja od 10. percentila (izračunato za vremenski okvir od 5 dana) odgovarajuće normalne klimatološke raspodjele je </w:t>
      </w:r>
      <w:r w:rsidRPr="00B66080">
        <w:rPr>
          <w:b/>
          <w:bCs/>
          <w:lang w:val="hr-HR" w:bidi="en-US"/>
        </w:rPr>
        <w:t>-14,8</w:t>
      </w:r>
      <w:r w:rsidRPr="00B66080">
        <w:rPr>
          <w:lang w:val="hr-HR" w:bidi="en-US"/>
        </w:rPr>
        <w:t xml:space="preserve"> (s rasponom vrijednosti unutar ansambla od -21,7 do -5,9). Samo jedna realizacija modela ne pokazuje statistički značajan trend porasta.</w:t>
      </w:r>
    </w:p>
    <w:p w14:paraId="10102EEA" w14:textId="77777777" w:rsidR="006749F4" w:rsidRPr="00B66080" w:rsidRDefault="006749F4" w:rsidP="006749F4">
      <w:pPr>
        <w:numPr>
          <w:ilvl w:val="0"/>
          <w:numId w:val="7"/>
        </w:numPr>
        <w:rPr>
          <w:lang w:val="hr-HR" w:bidi="en-US"/>
        </w:rPr>
      </w:pPr>
      <w:r w:rsidRPr="00B66080">
        <w:rPr>
          <w:lang w:val="hr-HR" w:bidi="en-US"/>
        </w:rPr>
        <w:t xml:space="preserve">Projekcija promjene broja dana u kojima je maksimalna dnevna temperatura manja od 10. percentila (izračunato za vremenski okvir od 5 dana) odgovarajuće normalne klimatološke raspodjele je </w:t>
      </w:r>
      <w:r w:rsidRPr="00B66080">
        <w:rPr>
          <w:b/>
          <w:bCs/>
          <w:lang w:val="hr-HR" w:bidi="en-US"/>
        </w:rPr>
        <w:t>-13,1</w:t>
      </w:r>
      <w:r w:rsidRPr="00B66080">
        <w:rPr>
          <w:lang w:val="hr-HR" w:bidi="en-US"/>
        </w:rPr>
        <w:t xml:space="preserve"> (s rasponom vrijednosti unutar ansambla od -22,6 do -5,8). Samo jedna realizacija modela ne pokazuje statistički značajan trend porasta.</w:t>
      </w:r>
    </w:p>
    <w:p w14:paraId="57E476E3" w14:textId="77777777" w:rsidR="006749F4" w:rsidRPr="00B66080" w:rsidRDefault="006749F4" w:rsidP="006749F4">
      <w:pPr>
        <w:numPr>
          <w:ilvl w:val="0"/>
          <w:numId w:val="7"/>
        </w:numPr>
        <w:rPr>
          <w:lang w:val="hr-HR" w:bidi="en-US"/>
        </w:rPr>
      </w:pPr>
      <w:r w:rsidRPr="00B66080">
        <w:rPr>
          <w:lang w:val="hr-HR" w:bidi="en-US"/>
        </w:rPr>
        <w:t xml:space="preserve">Projekcija promjene u </w:t>
      </w:r>
      <w:r w:rsidRPr="00B66080">
        <w:rPr>
          <w:u w:val="single"/>
          <w:lang w:val="hr-HR" w:bidi="en-US"/>
        </w:rPr>
        <w:t>trajanju toplinskih valova</w:t>
      </w:r>
      <w:r w:rsidRPr="00B66080">
        <w:rPr>
          <w:lang w:val="hr-HR" w:bidi="en-US"/>
        </w:rPr>
        <w:t xml:space="preserve">, tj. broju dana u godini u kojima je maksimalna temperatura viša od 90. percentila (izračunato za vremenski okvir od 5 dana) odgovarajuće normalne klimatološke raspodjele najmanje 6 uzastopnih dana je </w:t>
      </w:r>
      <w:r w:rsidRPr="00B66080">
        <w:rPr>
          <w:b/>
          <w:bCs/>
          <w:lang w:val="hr-HR" w:bidi="en-US"/>
        </w:rPr>
        <w:t>22,9</w:t>
      </w:r>
      <w:r w:rsidRPr="00B66080">
        <w:rPr>
          <w:lang w:val="hr-HR" w:bidi="en-US"/>
        </w:rPr>
        <w:t xml:space="preserve"> (s rasponom vrijednosti unutar ansambla od 11,1 do 44,1). Svi pojedinačni modeli pokazuju statistički značajan signal.</w:t>
      </w:r>
    </w:p>
    <w:p w14:paraId="72B1BEEC" w14:textId="77777777" w:rsidR="006749F4" w:rsidRPr="00B66080" w:rsidRDefault="006749F4" w:rsidP="006749F4">
      <w:pPr>
        <w:numPr>
          <w:ilvl w:val="0"/>
          <w:numId w:val="7"/>
        </w:numPr>
        <w:rPr>
          <w:lang w:val="hr-HR" w:bidi="en-US"/>
        </w:rPr>
      </w:pPr>
      <w:r w:rsidRPr="00B66080">
        <w:rPr>
          <w:lang w:val="hr-HR" w:bidi="en-US"/>
        </w:rPr>
        <w:t xml:space="preserve">Projekcija promjene </w:t>
      </w:r>
      <w:r w:rsidRPr="00B66080">
        <w:rPr>
          <w:u w:val="single"/>
          <w:lang w:val="hr-HR" w:bidi="en-US"/>
        </w:rPr>
        <w:t>ukupne godišnje količine oborine</w:t>
      </w:r>
      <w:r w:rsidRPr="00B66080">
        <w:rPr>
          <w:lang w:val="hr-HR" w:bidi="en-US"/>
        </w:rPr>
        <w:t xml:space="preserve"> je </w:t>
      </w:r>
      <w:r w:rsidRPr="00B66080">
        <w:rPr>
          <w:b/>
          <w:bCs/>
          <w:lang w:val="hr-HR" w:bidi="en-US"/>
        </w:rPr>
        <w:t>-2,9</w:t>
      </w:r>
      <w:r w:rsidRPr="00B66080">
        <w:rPr>
          <w:lang w:val="hr-HR" w:bidi="en-US"/>
        </w:rPr>
        <w:t xml:space="preserve"> mm (s rasponom vrijednosti unutar ansambla od -208,9 do 105,4). Dvije od dvanaest realizacija modela pokazuju statistički značajan signal ove promjene.</w:t>
      </w:r>
    </w:p>
    <w:p w14:paraId="27F6697C" w14:textId="77777777" w:rsidR="006749F4" w:rsidRPr="00B66080" w:rsidRDefault="006749F4" w:rsidP="006749F4">
      <w:pPr>
        <w:numPr>
          <w:ilvl w:val="0"/>
          <w:numId w:val="7"/>
        </w:numPr>
        <w:rPr>
          <w:lang w:val="hr-HR" w:bidi="en-US"/>
        </w:rPr>
      </w:pPr>
      <w:r w:rsidRPr="00B66080">
        <w:rPr>
          <w:lang w:val="hr-HR" w:bidi="en-US"/>
        </w:rPr>
        <w:t xml:space="preserve">Projekcija promjene </w:t>
      </w:r>
      <w:r w:rsidRPr="00B66080">
        <w:rPr>
          <w:u w:val="single"/>
          <w:lang w:val="hr-HR" w:bidi="en-US"/>
        </w:rPr>
        <w:t>maksimalne količine oborine u jednom danu</w:t>
      </w:r>
      <w:r w:rsidRPr="00B66080">
        <w:rPr>
          <w:lang w:val="hr-HR" w:bidi="en-US"/>
        </w:rPr>
        <w:t xml:space="preserve"> iznosi </w:t>
      </w:r>
      <w:r w:rsidRPr="00B66080">
        <w:rPr>
          <w:b/>
          <w:bCs/>
          <w:lang w:val="hr-HR" w:bidi="en-US"/>
        </w:rPr>
        <w:t>19,4</w:t>
      </w:r>
      <w:r w:rsidRPr="00B66080">
        <w:rPr>
          <w:lang w:val="hr-HR" w:bidi="en-US"/>
        </w:rPr>
        <w:t xml:space="preserve"> mm (s rasponom vrijednosti unutar ansambla od -13,2 do 91,4). Dvije od dvanaest realizacija modela pokazuju statistički značajan signal ove promjene.</w:t>
      </w:r>
    </w:p>
    <w:p w14:paraId="3339765E" w14:textId="77777777" w:rsidR="006749F4" w:rsidRPr="00B66080" w:rsidRDefault="006749F4" w:rsidP="006749F4">
      <w:pPr>
        <w:numPr>
          <w:ilvl w:val="0"/>
          <w:numId w:val="7"/>
        </w:numPr>
        <w:rPr>
          <w:lang w:val="hr-HR" w:bidi="en-US"/>
        </w:rPr>
      </w:pPr>
      <w:r w:rsidRPr="00B66080">
        <w:rPr>
          <w:lang w:val="hr-HR" w:bidi="en-US"/>
        </w:rPr>
        <w:t xml:space="preserve">Projekcija promjene </w:t>
      </w:r>
      <w:r w:rsidRPr="00B66080">
        <w:rPr>
          <w:u w:val="single"/>
          <w:lang w:val="hr-HR" w:bidi="en-US"/>
        </w:rPr>
        <w:t>dnevnog intenziteta oborine</w:t>
      </w:r>
      <w:r w:rsidRPr="00B66080">
        <w:rPr>
          <w:lang w:val="hr-HR" w:bidi="en-US"/>
        </w:rPr>
        <w:t xml:space="preserve">, što se definira kao omjer ukupne godišnje količine oborine i broja dana s oborinom ≥ 1 mm, iznosi </w:t>
      </w:r>
      <w:r w:rsidRPr="00B66080">
        <w:rPr>
          <w:b/>
          <w:bCs/>
          <w:lang w:val="hr-HR" w:bidi="en-US"/>
        </w:rPr>
        <w:t>0,1</w:t>
      </w:r>
      <w:r w:rsidRPr="00B66080">
        <w:rPr>
          <w:lang w:val="hr-HR" w:bidi="en-US"/>
        </w:rPr>
        <w:t xml:space="preserve"> mm (s rasponom vrijednosti unutar ansambla od -0,8 do 0,5). Tri od dvanaest realizacija modela pokazuje statistički značajan signal ove promjene.</w:t>
      </w:r>
    </w:p>
    <w:p w14:paraId="3E7EB017" w14:textId="77777777" w:rsidR="006749F4" w:rsidRPr="00B66080" w:rsidRDefault="006749F4" w:rsidP="006749F4">
      <w:pPr>
        <w:numPr>
          <w:ilvl w:val="0"/>
          <w:numId w:val="7"/>
        </w:numPr>
        <w:rPr>
          <w:lang w:val="hr-HR" w:bidi="en-US"/>
        </w:rPr>
      </w:pPr>
      <w:r w:rsidRPr="00B66080">
        <w:rPr>
          <w:lang w:val="hr-HR" w:bidi="en-US"/>
        </w:rPr>
        <w:t xml:space="preserve">Projekcija promjene </w:t>
      </w:r>
      <w:r w:rsidRPr="00B66080">
        <w:rPr>
          <w:u w:val="single"/>
          <w:lang w:val="hr-HR" w:bidi="en-US"/>
        </w:rPr>
        <w:t>broja kišnih dana</w:t>
      </w:r>
      <w:r w:rsidRPr="00B66080">
        <w:rPr>
          <w:lang w:val="hr-HR" w:bidi="en-US"/>
        </w:rPr>
        <w:t xml:space="preserve"> (dnevna količina oborina ≥ 10 mm) je </w:t>
      </w:r>
      <w:r w:rsidRPr="00B66080">
        <w:rPr>
          <w:b/>
          <w:bCs/>
          <w:lang w:val="hr-HR" w:bidi="en-US"/>
        </w:rPr>
        <w:t>0,4</w:t>
      </w:r>
      <w:r w:rsidRPr="00B66080">
        <w:rPr>
          <w:lang w:val="hr-HR" w:bidi="en-US"/>
        </w:rPr>
        <w:t xml:space="preserve"> (s rasponom vrijednosti unutar ansambla od -6,0 do 4,0). Dvije od dvanaest realizacija modela pokazuju statistički značajan trend porasta.</w:t>
      </w:r>
    </w:p>
    <w:p w14:paraId="1D36482F" w14:textId="77777777" w:rsidR="006749F4" w:rsidRPr="00B66080" w:rsidRDefault="006749F4" w:rsidP="006749F4">
      <w:pPr>
        <w:numPr>
          <w:ilvl w:val="0"/>
          <w:numId w:val="7"/>
        </w:numPr>
        <w:rPr>
          <w:lang w:val="hr-HR" w:bidi="en-US"/>
        </w:rPr>
      </w:pPr>
      <w:r w:rsidRPr="00B66080">
        <w:rPr>
          <w:lang w:val="hr-HR" w:bidi="en-US"/>
        </w:rPr>
        <w:t xml:space="preserve">Projekcija promjene </w:t>
      </w:r>
      <w:r w:rsidRPr="00B66080">
        <w:rPr>
          <w:u w:val="single"/>
          <w:lang w:val="hr-HR" w:bidi="en-US"/>
        </w:rPr>
        <w:t>broja vrlo kišnih dana,</w:t>
      </w:r>
      <w:r w:rsidRPr="00B66080">
        <w:rPr>
          <w:lang w:val="hr-HR" w:bidi="en-US"/>
        </w:rPr>
        <w:t xml:space="preserve"> definiranih kao dani s dnevnom količinom oborine ≥ 20 mm, je </w:t>
      </w:r>
      <w:r w:rsidRPr="00B66080">
        <w:rPr>
          <w:b/>
          <w:bCs/>
          <w:lang w:val="hr-HR" w:bidi="en-US"/>
        </w:rPr>
        <w:t>0,0</w:t>
      </w:r>
      <w:r w:rsidRPr="00B66080">
        <w:rPr>
          <w:lang w:val="hr-HR" w:bidi="en-US"/>
        </w:rPr>
        <w:t xml:space="preserve"> (s rasponom vrijednosti unutar ansambla od -4,9 do 1,5). Dvije od dvanaest realizacija modela pokazuju statistički značajan signal ove promjene.</w:t>
      </w:r>
    </w:p>
    <w:p w14:paraId="467C0725" w14:textId="77777777" w:rsidR="006749F4" w:rsidRPr="00B66080" w:rsidRDefault="006749F4" w:rsidP="006749F4">
      <w:pPr>
        <w:numPr>
          <w:ilvl w:val="0"/>
          <w:numId w:val="7"/>
        </w:numPr>
        <w:rPr>
          <w:lang w:val="hr-HR" w:bidi="en-US"/>
        </w:rPr>
      </w:pPr>
      <w:r w:rsidRPr="00B66080">
        <w:rPr>
          <w:lang w:val="hr-HR" w:bidi="en-US"/>
        </w:rPr>
        <w:t xml:space="preserve">Projekcija promjene broja dana u godini u kojima je dnevna količina oborine veća od 95. percentila (izračunato za vremenski okvir od 5 dana) normalne klimatološke raspodjele je </w:t>
      </w:r>
      <w:r w:rsidRPr="00B66080">
        <w:rPr>
          <w:b/>
          <w:bCs/>
          <w:lang w:val="hr-HR" w:bidi="en-US"/>
        </w:rPr>
        <w:t>2,2</w:t>
      </w:r>
      <w:r w:rsidRPr="00B66080">
        <w:rPr>
          <w:lang w:val="hr-HR" w:bidi="en-US"/>
        </w:rPr>
        <w:t xml:space="preserve"> (s rasponom vrijednosti unutar ansambla od -1,4 do 4,9). Šest od dvanaest realizacija modela pokazuje statistički značajan signal ove promjene.</w:t>
      </w:r>
    </w:p>
    <w:p w14:paraId="1F2AE8A4" w14:textId="77777777" w:rsidR="006749F4" w:rsidRPr="00B66080" w:rsidRDefault="006749F4" w:rsidP="006749F4">
      <w:pPr>
        <w:numPr>
          <w:ilvl w:val="0"/>
          <w:numId w:val="7"/>
        </w:numPr>
        <w:rPr>
          <w:lang w:val="hr-HR" w:bidi="en-US"/>
        </w:rPr>
      </w:pPr>
      <w:r w:rsidRPr="00B66080">
        <w:rPr>
          <w:lang w:val="hr-HR" w:bidi="en-US"/>
        </w:rPr>
        <w:lastRenderedPageBreak/>
        <w:t xml:space="preserve">Projekcija promjene godišnjeg zbroja dnevnih oborina iznad 95. percentila (izračunato za vremenski okvir od 5 dana) normalne klimatološke raspodjele iznosi </w:t>
      </w:r>
      <w:r w:rsidRPr="00B66080">
        <w:rPr>
          <w:b/>
          <w:bCs/>
          <w:lang w:val="hr-HR" w:bidi="en-US"/>
        </w:rPr>
        <w:t>33,5</w:t>
      </w:r>
      <w:r w:rsidRPr="00B66080">
        <w:rPr>
          <w:lang w:val="hr-HR" w:bidi="en-US"/>
        </w:rPr>
        <w:t xml:space="preserve"> mm (s rasponom vrijednosti unutar ansambla od -78,4 do 90,1 mm). Pet od dvanaest realizacija modela pokazuju statistički značajan signal ove promjene.</w:t>
      </w:r>
    </w:p>
    <w:p w14:paraId="4C2B9905" w14:textId="77777777" w:rsidR="006749F4" w:rsidRPr="00B66080" w:rsidRDefault="006749F4" w:rsidP="006749F4">
      <w:pPr>
        <w:numPr>
          <w:ilvl w:val="0"/>
          <w:numId w:val="7"/>
        </w:numPr>
        <w:rPr>
          <w:lang w:val="hr-HR" w:bidi="en-US"/>
        </w:rPr>
      </w:pPr>
      <w:r w:rsidRPr="00B66080">
        <w:rPr>
          <w:lang w:val="hr-HR" w:bidi="en-US"/>
        </w:rPr>
        <w:t xml:space="preserve">Projekcija promjene u </w:t>
      </w:r>
      <w:r w:rsidRPr="00B66080">
        <w:rPr>
          <w:u w:val="single"/>
          <w:lang w:val="hr-HR" w:bidi="en-US"/>
        </w:rPr>
        <w:t>uzastopnim danima bez kiše</w:t>
      </w:r>
      <w:r w:rsidRPr="00B66080">
        <w:rPr>
          <w:lang w:val="hr-HR" w:bidi="en-US"/>
        </w:rPr>
        <w:t xml:space="preserve">, odnosno maksimalnom broju uzastopnih dana s dnevnim oborinama &lt;1 mm, iznosi </w:t>
      </w:r>
      <w:r w:rsidRPr="00B66080">
        <w:rPr>
          <w:b/>
          <w:bCs/>
          <w:lang w:val="hr-HR" w:bidi="en-US"/>
        </w:rPr>
        <w:t>7,0</w:t>
      </w:r>
      <w:r w:rsidRPr="00B66080">
        <w:rPr>
          <w:lang w:val="hr-HR" w:bidi="en-US"/>
        </w:rPr>
        <w:t xml:space="preserve"> (s rasponom vrijednosti unutar ansambla od -19,0 do 30,0). Samo jedna od dvanaest realizacija modela pokazuje statistički značajan signal.</w:t>
      </w:r>
    </w:p>
    <w:p w14:paraId="3F9A2C8F" w14:textId="77777777" w:rsidR="006749F4" w:rsidRPr="00B66080" w:rsidRDefault="006749F4" w:rsidP="006749F4">
      <w:pPr>
        <w:numPr>
          <w:ilvl w:val="0"/>
          <w:numId w:val="7"/>
        </w:numPr>
        <w:rPr>
          <w:lang w:val="hr-HR" w:bidi="en-US"/>
        </w:rPr>
      </w:pPr>
      <w:r w:rsidRPr="00B66080">
        <w:rPr>
          <w:lang w:val="hr-HR" w:bidi="en-US"/>
        </w:rPr>
        <w:t xml:space="preserve">Projekcija promjene temperature mora pri morskoj površini iznosi </w:t>
      </w:r>
      <w:r w:rsidRPr="00B66080">
        <w:rPr>
          <w:b/>
          <w:bCs/>
          <w:lang w:val="hr-HR" w:bidi="en-US"/>
        </w:rPr>
        <w:t>0,6</w:t>
      </w:r>
      <w:r w:rsidRPr="00B66080">
        <w:rPr>
          <w:lang w:val="hr-HR" w:bidi="en-US"/>
        </w:rPr>
        <w:t xml:space="preserve"> °C </w:t>
      </w:r>
      <w:bookmarkStart w:id="17" w:name="_Hlk82602185"/>
      <w:r w:rsidRPr="00B66080">
        <w:rPr>
          <w:lang w:val="hr-HR" w:bidi="en-US"/>
        </w:rPr>
        <w:t>što je statistički značajan signal</w:t>
      </w:r>
      <w:bookmarkEnd w:id="17"/>
      <w:r w:rsidRPr="00B66080">
        <w:rPr>
          <w:lang w:val="hr-HR" w:bidi="en-US"/>
        </w:rPr>
        <w:t>.</w:t>
      </w:r>
    </w:p>
    <w:p w14:paraId="18AC3854" w14:textId="77777777" w:rsidR="006749F4" w:rsidRPr="00B66080" w:rsidRDefault="006749F4" w:rsidP="006749F4">
      <w:pPr>
        <w:numPr>
          <w:ilvl w:val="0"/>
          <w:numId w:val="7"/>
        </w:numPr>
        <w:rPr>
          <w:lang w:val="hr-HR" w:bidi="en-US"/>
        </w:rPr>
      </w:pPr>
      <w:r w:rsidRPr="00B66080">
        <w:rPr>
          <w:lang w:val="hr-HR" w:bidi="en-US"/>
        </w:rPr>
        <w:t xml:space="preserve">Projekcija promjene saliniteta pri morskoj površini iznosi </w:t>
      </w:r>
      <w:r w:rsidRPr="00B66080">
        <w:rPr>
          <w:b/>
          <w:bCs/>
          <w:lang w:val="hr-HR" w:bidi="en-US"/>
        </w:rPr>
        <w:t>0,2</w:t>
      </w:r>
      <w:r w:rsidRPr="00B66080">
        <w:rPr>
          <w:lang w:val="hr-HR" w:bidi="en-US"/>
        </w:rPr>
        <w:t xml:space="preserve"> PSU što je statistički značajan signal.</w:t>
      </w:r>
    </w:p>
    <w:p w14:paraId="21F9A1D8" w14:textId="77777777" w:rsidR="006749F4" w:rsidRPr="00B66080" w:rsidRDefault="006749F4" w:rsidP="006749F4">
      <w:pPr>
        <w:numPr>
          <w:ilvl w:val="0"/>
          <w:numId w:val="7"/>
        </w:numPr>
        <w:rPr>
          <w:lang w:val="hr-HR" w:bidi="en-US"/>
        </w:rPr>
      </w:pPr>
      <w:r w:rsidRPr="00B66080">
        <w:rPr>
          <w:lang w:val="hr-HR" w:bidi="en-US"/>
        </w:rPr>
        <w:t xml:space="preserve">Projekcija promjene srednje razine mora iznosi </w:t>
      </w:r>
      <w:r w:rsidRPr="00B66080">
        <w:rPr>
          <w:b/>
          <w:bCs/>
          <w:lang w:val="hr-HR" w:bidi="en-US"/>
        </w:rPr>
        <w:t>0,24</w:t>
      </w:r>
      <w:r w:rsidRPr="00B66080">
        <w:rPr>
          <w:lang w:val="hr-HR" w:bidi="en-US"/>
        </w:rPr>
        <w:t xml:space="preserve"> m što je statistički značajan signal.</w:t>
      </w:r>
    </w:p>
    <w:p w14:paraId="00C29F35" w14:textId="630D2A2C" w:rsidR="006749F4" w:rsidRPr="00B66080" w:rsidRDefault="006749F4" w:rsidP="5267EDE0">
      <w:pPr>
        <w:numPr>
          <w:ilvl w:val="0"/>
          <w:numId w:val="7"/>
        </w:numPr>
        <w:rPr>
          <w:rFonts w:eastAsiaTheme="minorEastAsia"/>
          <w:lang w:val="hr-HR" w:bidi="en-US"/>
        </w:rPr>
      </w:pPr>
      <w:r w:rsidRPr="00B66080">
        <w:rPr>
          <w:lang w:val="hr-HR" w:bidi="en-US"/>
        </w:rPr>
        <w:t xml:space="preserve">Projekcija promjene razine plime je </w:t>
      </w:r>
      <w:r w:rsidRPr="00B66080">
        <w:rPr>
          <w:b/>
          <w:bCs/>
          <w:lang w:val="hr-HR" w:bidi="en-US"/>
        </w:rPr>
        <w:t>0,01</w:t>
      </w:r>
      <w:r w:rsidRPr="00B66080">
        <w:rPr>
          <w:lang w:val="hr-HR" w:bidi="en-US"/>
        </w:rPr>
        <w:t xml:space="preserve"> m. </w:t>
      </w:r>
      <w:r w:rsidR="070B2BDF" w:rsidRPr="00B66080">
        <w:rPr>
          <w:lang w:val="hr-HR" w:bidi="en-US"/>
        </w:rPr>
        <w:t>Vrijednost promjene ukazuje na statistički značajan signal.</w:t>
      </w:r>
    </w:p>
    <w:p w14:paraId="45626F86" w14:textId="5EDA84E3" w:rsidR="006749F4" w:rsidRPr="00B66080" w:rsidRDefault="006749F4" w:rsidP="5267EDE0">
      <w:pPr>
        <w:numPr>
          <w:ilvl w:val="0"/>
          <w:numId w:val="7"/>
        </w:numPr>
        <w:rPr>
          <w:rFonts w:eastAsiaTheme="minorEastAsia"/>
          <w:lang w:val="hr-HR" w:bidi="en-US"/>
        </w:rPr>
      </w:pPr>
      <w:r w:rsidRPr="00B66080">
        <w:rPr>
          <w:lang w:val="hr-HR" w:bidi="en-US"/>
        </w:rPr>
        <w:t xml:space="preserve">Projekcija promjene visine značajnih valova u povratnom razdoblju od 100 godina iznosi </w:t>
      </w:r>
      <w:r w:rsidRPr="00B66080">
        <w:rPr>
          <w:b/>
          <w:bCs/>
          <w:lang w:val="hr-HR" w:bidi="en-US"/>
        </w:rPr>
        <w:t>0,16</w:t>
      </w:r>
      <w:r w:rsidRPr="00B66080">
        <w:rPr>
          <w:lang w:val="hr-HR" w:bidi="en-US"/>
        </w:rPr>
        <w:t xml:space="preserve"> m. </w:t>
      </w:r>
      <w:r w:rsidR="71538C7A" w:rsidRPr="00B66080">
        <w:rPr>
          <w:lang w:val="hr-HR" w:bidi="en-US"/>
        </w:rPr>
        <w:t>Vrijednost promjene ukazuje na statistički značajan signal.</w:t>
      </w:r>
    </w:p>
    <w:p w14:paraId="6C5D3528" w14:textId="1B66F750" w:rsidR="006749F4" w:rsidRPr="00B66080" w:rsidRDefault="006749F4" w:rsidP="5267EDE0">
      <w:pPr>
        <w:numPr>
          <w:ilvl w:val="0"/>
          <w:numId w:val="7"/>
        </w:numPr>
        <w:rPr>
          <w:rFonts w:eastAsiaTheme="minorEastAsia"/>
          <w:lang w:val="hr-HR" w:bidi="en-US"/>
        </w:rPr>
      </w:pPr>
      <w:r w:rsidRPr="00B66080">
        <w:rPr>
          <w:lang w:val="hr-HR" w:bidi="en-US"/>
        </w:rPr>
        <w:t xml:space="preserve">Projekcija promjene ukupne razine mora u povratnom razdoblju od 100 godina iznosi </w:t>
      </w:r>
      <w:r w:rsidRPr="00B66080">
        <w:rPr>
          <w:b/>
          <w:bCs/>
          <w:lang w:val="hr-HR" w:bidi="en-US"/>
        </w:rPr>
        <w:t>0,24</w:t>
      </w:r>
      <w:r w:rsidRPr="00B66080">
        <w:rPr>
          <w:lang w:val="hr-HR" w:bidi="en-US"/>
        </w:rPr>
        <w:t xml:space="preserve"> m. </w:t>
      </w:r>
      <w:r w:rsidR="1DF9BC72" w:rsidRPr="00B66080">
        <w:rPr>
          <w:lang w:val="hr-HR" w:bidi="en-US"/>
        </w:rPr>
        <w:t>Vrijednost promjene ukazuje na srednje statistički značajan signal.</w:t>
      </w:r>
    </w:p>
    <w:p w14:paraId="1722D879" w14:textId="77777777" w:rsidR="006749F4" w:rsidRPr="00B66080" w:rsidRDefault="006749F4" w:rsidP="00297473">
      <w:pPr>
        <w:rPr>
          <w:lang w:val="hr-HR" w:bidi="en-US"/>
        </w:rPr>
      </w:pPr>
    </w:p>
    <w:p w14:paraId="61789CC2" w14:textId="4DAC83DF" w:rsidR="00165A56" w:rsidRPr="00B66080" w:rsidRDefault="00165A56" w:rsidP="00165A56">
      <w:pPr>
        <w:pStyle w:val="Naslov3"/>
        <w:rPr>
          <w:lang w:val="hr-HR"/>
        </w:rPr>
      </w:pPr>
      <w:bookmarkStart w:id="18" w:name="_Toc93319369"/>
      <w:r w:rsidRPr="00B66080">
        <w:rPr>
          <w:lang w:val="hr-HR"/>
        </w:rPr>
        <w:t xml:space="preserve">Usklađenost mjera SECAP-a sa strateškim okvirom razvoja </w:t>
      </w:r>
      <w:r w:rsidR="00DF3FC4" w:rsidRPr="00B66080">
        <w:rPr>
          <w:lang w:val="hr-HR"/>
        </w:rPr>
        <w:t>Grada Šibenika</w:t>
      </w:r>
      <w:bookmarkEnd w:id="18"/>
    </w:p>
    <w:p w14:paraId="49BED8DB" w14:textId="27B0ACD9" w:rsidR="00485B99" w:rsidRPr="00B66080" w:rsidRDefault="00BE2744" w:rsidP="00BE2744">
      <w:pPr>
        <w:rPr>
          <w:rFonts w:ascii="Times New Roman" w:hAnsi="Times New Roman" w:cs="Times New Roman"/>
          <w:lang w:val="hr-HR"/>
        </w:rPr>
      </w:pPr>
      <w:r w:rsidRPr="00B66080">
        <w:rPr>
          <w:lang w:val="hr-HR"/>
        </w:rPr>
        <w:t>Strategija energetskog razvoja Republike Hrvatske do 2030. s pogledom na 2050. godinu ključni je dokument na koji se u mnogim segmentima naslanja ovaj Akcijski plan. To je strateški plan za tranzicijski proces prema čistoj energiji koji izražava obveze pravne stečevine EU, ali i stremljenja i želje dionika, a dizajniran je od strane europske zajednice za održivu budućnost.</w:t>
      </w:r>
    </w:p>
    <w:p w14:paraId="34803F65" w14:textId="792960EB" w:rsidR="00485B99" w:rsidRPr="00B66080" w:rsidRDefault="00DF3FC4" w:rsidP="00165A56">
      <w:pPr>
        <w:pStyle w:val="Naslov2"/>
        <w:rPr>
          <w:lang w:val="hr-HR"/>
        </w:rPr>
      </w:pPr>
      <w:bookmarkStart w:id="19" w:name="_Toc93319370"/>
      <w:r w:rsidRPr="00B66080">
        <w:rPr>
          <w:lang w:val="hr-HR"/>
        </w:rPr>
        <w:t>Uključivanje dionika i građana u razvoj SECAP</w:t>
      </w:r>
      <w:bookmarkEnd w:id="19"/>
    </w:p>
    <w:p w14:paraId="5AE1557D" w14:textId="0C2A5FEB" w:rsidR="008939B2" w:rsidRPr="00B66080" w:rsidRDefault="008939B2" w:rsidP="009A165E">
      <w:pPr>
        <w:rPr>
          <w:lang w:val="hr-HR"/>
        </w:rPr>
      </w:pPr>
      <w:r w:rsidRPr="00B66080">
        <w:rPr>
          <w:lang w:val="hr-HR"/>
        </w:rPr>
        <w:t>Glavni cilj ove aktivnosti bio je napraviti popis relevantnih dionika s obzirom na planiranje prilagodbe. Nakon prvog kontakta putem e-maila i telefona, dana 11.9.2019. godine, grad</w:t>
      </w:r>
      <w:r w:rsidR="00C836A5" w:rsidRPr="00B66080">
        <w:rPr>
          <w:lang w:val="hr-HR"/>
        </w:rPr>
        <w:t xml:space="preserve">onačelnik </w:t>
      </w:r>
      <w:r w:rsidRPr="00B66080">
        <w:rPr>
          <w:lang w:val="hr-HR"/>
        </w:rPr>
        <w:t xml:space="preserve">Željko Burić, potpisao je Pismo interesa za sudjelovanje </w:t>
      </w:r>
      <w:r w:rsidR="00732DCB">
        <w:rPr>
          <w:lang w:val="hr-HR"/>
        </w:rPr>
        <w:t xml:space="preserve">Grada Šibenika </w:t>
      </w:r>
      <w:r w:rsidRPr="00B66080">
        <w:rPr>
          <w:lang w:val="hr-HR"/>
        </w:rPr>
        <w:t>kao pilot lokacij</w:t>
      </w:r>
      <w:r w:rsidR="00CA2919">
        <w:rPr>
          <w:lang w:val="hr-HR"/>
        </w:rPr>
        <w:t xml:space="preserve">e </w:t>
      </w:r>
      <w:r w:rsidRPr="00B66080">
        <w:rPr>
          <w:lang w:val="hr-HR"/>
        </w:rPr>
        <w:t xml:space="preserve">u </w:t>
      </w:r>
      <w:r w:rsidR="00CA2919">
        <w:rPr>
          <w:lang w:val="hr-HR"/>
        </w:rPr>
        <w:t>našem</w:t>
      </w:r>
      <w:r w:rsidRPr="00B66080">
        <w:rPr>
          <w:lang w:val="hr-HR"/>
        </w:rPr>
        <w:t xml:space="preserve"> projektu.</w:t>
      </w:r>
    </w:p>
    <w:p w14:paraId="46882B49" w14:textId="4436CBE0" w:rsidR="001046ED" w:rsidRPr="00B66080" w:rsidRDefault="00A73609" w:rsidP="009A165E">
      <w:pPr>
        <w:rPr>
          <w:lang w:val="hr-HR"/>
        </w:rPr>
      </w:pPr>
      <w:r w:rsidRPr="00B66080">
        <w:rPr>
          <w:lang w:val="hr-HR"/>
        </w:rPr>
        <w:t xml:space="preserve">Prvi sastanak s </w:t>
      </w:r>
      <w:r w:rsidR="00264809" w:rsidRPr="00B66080">
        <w:rPr>
          <w:lang w:val="hr-HR"/>
        </w:rPr>
        <w:t xml:space="preserve">gradskim </w:t>
      </w:r>
      <w:r w:rsidRPr="00B66080">
        <w:rPr>
          <w:lang w:val="hr-HR"/>
        </w:rPr>
        <w:t xml:space="preserve">dužnosnicima (kontakt osobama i njihovim suradnicima) grada Šibenika organiziran je 11.10.2019. godine, gdje smo predstavili SECAP dokument sa svim temeljnim poglavljima, </w:t>
      </w:r>
      <w:r w:rsidRPr="00B66080">
        <w:rPr>
          <w:lang w:val="hr-HR"/>
        </w:rPr>
        <w:lastRenderedPageBreak/>
        <w:t>metodologijom koju ćemo koristiti za analizu, našim očekivanjima u pogledu angažmana dionika i njihovom ulogom u našem projektu.</w:t>
      </w:r>
    </w:p>
    <w:p w14:paraId="56D37B47" w14:textId="5185FC77" w:rsidR="008939B2" w:rsidRPr="00B66080" w:rsidRDefault="0007177B" w:rsidP="009A165E">
      <w:pPr>
        <w:rPr>
          <w:lang w:val="hr-HR"/>
        </w:rPr>
      </w:pPr>
      <w:r w:rsidRPr="00B66080">
        <w:rPr>
          <w:lang w:val="hr-HR"/>
        </w:rPr>
        <w:t>Druga aktivnost bila je organizacija lokaln</w:t>
      </w:r>
      <w:r w:rsidR="00037B62" w:rsidRPr="00B66080">
        <w:rPr>
          <w:lang w:val="hr-HR"/>
        </w:rPr>
        <w:t>og događaj</w:t>
      </w:r>
      <w:r w:rsidRPr="00B66080">
        <w:rPr>
          <w:lang w:val="hr-HR"/>
        </w:rPr>
        <w:t xml:space="preserve"> održan</w:t>
      </w:r>
      <w:r w:rsidR="00037B62" w:rsidRPr="00B66080">
        <w:rPr>
          <w:lang w:val="hr-HR"/>
        </w:rPr>
        <w:t>og</w:t>
      </w:r>
      <w:r w:rsidRPr="00B66080">
        <w:rPr>
          <w:lang w:val="hr-HR"/>
        </w:rPr>
        <w:t xml:space="preserve"> 27.10.2020. godina. Energetski institut Hrvoje Požar i Grad Šibenik organizirali su </w:t>
      </w:r>
      <w:r w:rsidR="00C16E3C" w:rsidRPr="00B66080">
        <w:rPr>
          <w:lang w:val="hr-HR"/>
        </w:rPr>
        <w:t>preznetaciju</w:t>
      </w:r>
      <w:r w:rsidRPr="00B66080">
        <w:rPr>
          <w:lang w:val="hr-HR"/>
        </w:rPr>
        <w:t>„Grad Šibenik – lokalna zajednica, izazovi i odgovori na klimatske promjene“. Glavni ciljevi organizirane radionice bili su:</w:t>
      </w:r>
    </w:p>
    <w:p w14:paraId="5AD20E63" w14:textId="77777777" w:rsidR="00ED2152" w:rsidRPr="00B66080" w:rsidRDefault="00ED2152" w:rsidP="00ED2152">
      <w:pPr>
        <w:rPr>
          <w:lang w:val="hr-HR"/>
        </w:rPr>
      </w:pPr>
      <w:r w:rsidRPr="00B66080">
        <w:rPr>
          <w:lang w:val="hr-HR"/>
        </w:rPr>
        <w:t>1. Upoznavanje sudionika s ciljevima i aktivnostima projekta RESPONSe</w:t>
      </w:r>
    </w:p>
    <w:p w14:paraId="60D4C07A" w14:textId="01908B32" w:rsidR="00342CE9" w:rsidRPr="00B66080" w:rsidRDefault="00ED2152" w:rsidP="00ED2152">
      <w:pPr>
        <w:rPr>
          <w:lang w:val="hr-HR"/>
        </w:rPr>
      </w:pPr>
      <w:r w:rsidRPr="00B66080">
        <w:rPr>
          <w:lang w:val="hr-HR"/>
        </w:rPr>
        <w:t>2. Početno prikupljanje podataka potrebnih za razvoj SECAP</w:t>
      </w:r>
    </w:p>
    <w:p w14:paraId="3531C699" w14:textId="46F1B817" w:rsidR="00DF6F2E" w:rsidRPr="00B66080" w:rsidRDefault="000123E8" w:rsidP="00ED2152">
      <w:pPr>
        <w:rPr>
          <w:lang w:val="hr-HR"/>
        </w:rPr>
      </w:pPr>
      <w:r w:rsidRPr="00B66080">
        <w:rPr>
          <w:lang w:val="hr-HR"/>
        </w:rPr>
        <w:t>Radionici je prisustvovalo ukupno 11 sudionika, zajedno s jednim članom iz EIHP-a i 2 iz Grada Šibenika. EIHP i grad Šibenik predstavili su tekuće projekte vezane uz održivi razvoj i klimatske promjene. Poseban fokus bio je na projektu Response, njegovom glavnom doprinosu lokalnoj zajednici (SECAP) i prikupljanju potrebnih podataka za razvoj SECAP-a. Radionica je završila živopisnom raspravom o prirodnim opasnostima, sektorima od interesa za SECAP i trenutnom stanju u šumarstvu, vatrogastvu i vodnom gospodarstvu.</w:t>
      </w:r>
    </w:p>
    <w:p w14:paraId="5748A704" w14:textId="7F1D4CA1" w:rsidR="00E22C65" w:rsidRPr="00B66080" w:rsidRDefault="00F3731C" w:rsidP="00E22C65">
      <w:pPr>
        <w:rPr>
          <w:lang w:val="hr-HR"/>
        </w:rPr>
      </w:pPr>
      <w:r w:rsidRPr="00B66080">
        <w:rPr>
          <w:lang w:val="hr-HR"/>
        </w:rPr>
        <w:t xml:space="preserve">Energetski institut Hrvoje Požar i Grad Šibenik organizirali </w:t>
      </w:r>
      <w:r w:rsidR="009D0F5D" w:rsidRPr="00B66080">
        <w:rPr>
          <w:lang w:val="hr-HR"/>
        </w:rPr>
        <w:t>još jedan događaj pod nazivom</w:t>
      </w:r>
      <w:r w:rsidRPr="00B66080">
        <w:rPr>
          <w:lang w:val="hr-HR"/>
        </w:rPr>
        <w:t xml:space="preserve"> „Grad Šibenik – lokalna zajednica, izazovi i odgovori na klimatske promjene“</w:t>
      </w:r>
      <w:r w:rsidR="00BD130C" w:rsidRPr="00B66080">
        <w:rPr>
          <w:lang w:val="hr-HR"/>
        </w:rPr>
        <w:t xml:space="preserve">, dana </w:t>
      </w:r>
      <w:r w:rsidRPr="00B66080">
        <w:rPr>
          <w:lang w:val="hr-HR"/>
        </w:rPr>
        <w:t>1.6.2021. godina.</w:t>
      </w:r>
      <w:r w:rsidR="00BD130C" w:rsidRPr="00B66080">
        <w:rPr>
          <w:lang w:val="hr-HR"/>
        </w:rPr>
        <w:t xml:space="preserve"> </w:t>
      </w:r>
      <w:r w:rsidRPr="00B66080">
        <w:rPr>
          <w:lang w:val="hr-HR"/>
        </w:rPr>
        <w:t>Glavni ciljevi organizirane radionice bili su</w:t>
      </w:r>
      <w:r w:rsidR="00BD130C" w:rsidRPr="00B66080">
        <w:rPr>
          <w:lang w:val="hr-HR"/>
        </w:rPr>
        <w:t xml:space="preserve"> prez</w:t>
      </w:r>
      <w:r w:rsidR="003F4099" w:rsidRPr="00B66080">
        <w:rPr>
          <w:lang w:val="hr-HR"/>
        </w:rPr>
        <w:t>en</w:t>
      </w:r>
      <w:r w:rsidR="00BD130C" w:rsidRPr="00B66080">
        <w:rPr>
          <w:lang w:val="hr-HR"/>
        </w:rPr>
        <w:t xml:space="preserve">tacija </w:t>
      </w:r>
      <w:r w:rsidR="00C144D9" w:rsidRPr="00B66080">
        <w:rPr>
          <w:lang w:val="hr-HR"/>
        </w:rPr>
        <w:t xml:space="preserve">metodologije i prvi rezultati </w:t>
      </w:r>
      <w:r w:rsidR="003F4099" w:rsidRPr="00B66080">
        <w:rPr>
          <w:lang w:val="hr-HR"/>
        </w:rPr>
        <w:t>analize rizika i ranjivosti</w:t>
      </w:r>
      <w:r w:rsidR="000137F9" w:rsidRPr="00B66080">
        <w:rPr>
          <w:lang w:val="hr-HR"/>
        </w:rPr>
        <w:t xml:space="preserve"> te </w:t>
      </w:r>
      <w:r w:rsidR="00322C6C" w:rsidRPr="00B66080">
        <w:rPr>
          <w:lang w:val="hr-HR"/>
        </w:rPr>
        <w:t xml:space="preserve">klimatskih pokazatelja za </w:t>
      </w:r>
      <w:r w:rsidR="002B5CED" w:rsidRPr="00B66080">
        <w:rPr>
          <w:lang w:val="hr-HR"/>
        </w:rPr>
        <w:t>Jadran</w:t>
      </w:r>
      <w:r w:rsidR="00322C6C" w:rsidRPr="00B66080">
        <w:rPr>
          <w:lang w:val="hr-HR"/>
        </w:rPr>
        <w:t xml:space="preserve"> </w:t>
      </w:r>
      <w:r w:rsidR="0063679C" w:rsidRPr="00B66080">
        <w:rPr>
          <w:lang w:val="hr-HR"/>
        </w:rPr>
        <w:t>s posebnim pogledom</w:t>
      </w:r>
      <w:r w:rsidR="002F7857" w:rsidRPr="00B66080">
        <w:rPr>
          <w:lang w:val="hr-HR"/>
        </w:rPr>
        <w:t xml:space="preserve"> na srednji </w:t>
      </w:r>
      <w:r w:rsidR="002B5CED" w:rsidRPr="00B66080">
        <w:rPr>
          <w:lang w:val="hr-HR"/>
        </w:rPr>
        <w:t>Jadran</w:t>
      </w:r>
      <w:r w:rsidR="002F7857" w:rsidRPr="00B66080">
        <w:rPr>
          <w:lang w:val="hr-HR"/>
        </w:rPr>
        <w:t xml:space="preserve">. </w:t>
      </w:r>
    </w:p>
    <w:p w14:paraId="65E293DE" w14:textId="63127CBF" w:rsidR="009A165E" w:rsidRPr="0068178F" w:rsidRDefault="009A165E" w:rsidP="0068178F">
      <w:pPr>
        <w:rPr>
          <w:lang w:val="hr-HR"/>
        </w:rPr>
      </w:pPr>
      <w:r w:rsidRPr="0068178F">
        <w:rPr>
          <w:lang w:val="hr-HR"/>
        </w:rPr>
        <w:t xml:space="preserve">Proces organiziranja sastanaka i okupljanja ljudi u pandemijskim okolnostima bio je vrlo otežan. Angažman dionika kasnio je s početkom 2020. godine, a organizaciju sastanaka s dionicima bilo je vrlo teško planirati. Mnogi zakazani sastanci su nekoliko puta odgođeni zbog ograničenja COVID-a, a posjeti lokacijama nisu izvršeni prema planu.  </w:t>
      </w:r>
    </w:p>
    <w:p w14:paraId="404F94C6" w14:textId="4FD16F07" w:rsidR="009A165E" w:rsidRPr="0068178F" w:rsidRDefault="009A165E" w:rsidP="009A165E">
      <w:pPr>
        <w:spacing w:after="0"/>
        <w:rPr>
          <w:lang w:val="hr-HR"/>
        </w:rPr>
      </w:pPr>
      <w:r w:rsidRPr="0068178F">
        <w:rPr>
          <w:lang w:val="hr-HR"/>
        </w:rPr>
        <w:t xml:space="preserve">Na kraju ovog procesa (angažman dionika) u Gradu </w:t>
      </w:r>
      <w:r w:rsidR="001F73D4" w:rsidRPr="0068178F">
        <w:rPr>
          <w:lang w:val="hr-HR"/>
        </w:rPr>
        <w:t>Šibeni</w:t>
      </w:r>
      <w:r w:rsidR="004A21A6" w:rsidRPr="0068178F">
        <w:rPr>
          <w:lang w:val="hr-HR"/>
        </w:rPr>
        <w:t>ku</w:t>
      </w:r>
      <w:r w:rsidRPr="0068178F">
        <w:rPr>
          <w:lang w:val="hr-HR"/>
        </w:rPr>
        <w:t xml:space="preserve">, tim Response dijeli zadovoljstvo s </w:t>
      </w:r>
      <w:r w:rsidR="004A21A6" w:rsidRPr="0068178F">
        <w:rPr>
          <w:lang w:val="hr-HR"/>
        </w:rPr>
        <w:t>19</w:t>
      </w:r>
      <w:r w:rsidRPr="0068178F">
        <w:rPr>
          <w:lang w:val="hr-HR"/>
        </w:rPr>
        <w:t xml:space="preserve"> dionika angažirana iz gotovo svih sedam analiziranih sektora. Na sastancima su doprinijeli dodatnim ulaznim podacima, komentarima i smjernicama kojima se na kraju poboljšava kvaliteta naših rezultata i SECAP-a. </w:t>
      </w:r>
    </w:p>
    <w:p w14:paraId="77026846" w14:textId="09934812" w:rsidR="4F360283" w:rsidRPr="00B66080" w:rsidRDefault="4F360283" w:rsidP="5267EDE0">
      <w:pPr>
        <w:rPr>
          <w:highlight w:val="yellow"/>
          <w:lang w:val="hr-HR" w:bidi="en-US"/>
        </w:rPr>
      </w:pPr>
    </w:p>
    <w:p w14:paraId="68DC1E60" w14:textId="5ABDB52D" w:rsidR="00E22C65" w:rsidRPr="00B66080" w:rsidRDefault="00C5606C" w:rsidP="5267EDE0">
      <w:pPr>
        <w:rPr>
          <w:highlight w:val="yellow"/>
          <w:lang w:val="hr-HR"/>
        </w:rPr>
      </w:pPr>
      <w:r w:rsidRPr="0068178F">
        <w:rPr>
          <w:noProof/>
          <w:lang w:val="hr-HR"/>
        </w:rPr>
        <w:lastRenderedPageBreak/>
        <w:drawing>
          <wp:inline distT="0" distB="0" distL="0" distR="0" wp14:anchorId="3ADC6540" wp14:editId="71CB96CC">
            <wp:extent cx="5939790" cy="4700905"/>
            <wp:effectExtent l="0" t="0" r="3810" b="4445"/>
            <wp:docPr id="70" name="Chart 70">
              <a:extLst xmlns:a="http://schemas.openxmlformats.org/drawingml/2006/main">
                <a:ext uri="{FF2B5EF4-FFF2-40B4-BE49-F238E27FC236}">
                  <a16:creationId xmlns:a16="http://schemas.microsoft.com/office/drawing/2014/main" id="{F3205B9E-6B6C-4F10-87F9-783824BFD4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E8FA035" w14:textId="529EB2EB" w:rsidR="004E1020" w:rsidRPr="0068178F" w:rsidRDefault="004E1020" w:rsidP="004E1020">
      <w:pPr>
        <w:pStyle w:val="Opisslike"/>
        <w:jc w:val="center"/>
        <w:rPr>
          <w:rFonts w:eastAsiaTheme="minorHAnsi"/>
          <w:lang w:val="hr-HR"/>
        </w:rPr>
      </w:pPr>
      <w:r w:rsidRPr="0068178F">
        <w:rPr>
          <w:lang w:val="hr-HR"/>
        </w:rPr>
        <w:t xml:space="preserve">Slika </w:t>
      </w:r>
      <w:r w:rsidRPr="0068178F">
        <w:rPr>
          <w:lang w:val="hr-HR"/>
        </w:rPr>
        <w:fldChar w:fldCharType="begin"/>
      </w:r>
      <w:r w:rsidRPr="0068178F">
        <w:rPr>
          <w:lang w:val="hr-HR"/>
        </w:rPr>
        <w:instrText xml:space="preserve"> STYLEREF 2 \s </w:instrText>
      </w:r>
      <w:r w:rsidRPr="0068178F">
        <w:rPr>
          <w:lang w:val="hr-HR"/>
        </w:rPr>
        <w:fldChar w:fldCharType="separate"/>
      </w:r>
      <w:r w:rsidRPr="0068178F">
        <w:rPr>
          <w:lang w:val="hr-HR"/>
        </w:rPr>
        <w:t>2.</w:t>
      </w:r>
      <w:r w:rsidR="00DD093C">
        <w:rPr>
          <w:noProof/>
          <w:lang w:val="hr-HR"/>
        </w:rPr>
        <w:t>4</w:t>
      </w:r>
      <w:r w:rsidRPr="0068178F">
        <w:rPr>
          <w:lang w:val="hr-HR"/>
        </w:rPr>
        <w:fldChar w:fldCharType="end"/>
      </w:r>
      <w:r w:rsidRPr="0068178F">
        <w:rPr>
          <w:lang w:val="hr-HR"/>
        </w:rPr>
        <w:noBreakHyphen/>
      </w:r>
      <w:r w:rsidRPr="0068178F">
        <w:rPr>
          <w:lang w:val="hr-HR"/>
        </w:rPr>
        <w:fldChar w:fldCharType="begin"/>
      </w:r>
      <w:r w:rsidRPr="0068178F">
        <w:rPr>
          <w:lang w:val="hr-HR"/>
        </w:rPr>
        <w:instrText xml:space="preserve"> SEQ Slika \* ARABIC \s 2 </w:instrText>
      </w:r>
      <w:r w:rsidRPr="0068178F">
        <w:rPr>
          <w:lang w:val="hr-HR"/>
        </w:rPr>
        <w:fldChar w:fldCharType="separate"/>
      </w:r>
      <w:r w:rsidRPr="0068178F">
        <w:rPr>
          <w:lang w:val="hr-HR"/>
        </w:rPr>
        <w:t>1</w:t>
      </w:r>
      <w:r w:rsidRPr="0068178F">
        <w:rPr>
          <w:lang w:val="hr-HR"/>
        </w:rPr>
        <w:fldChar w:fldCharType="end"/>
      </w:r>
      <w:r w:rsidRPr="0068178F">
        <w:rPr>
          <w:lang w:val="hr-HR"/>
        </w:rPr>
        <w:t xml:space="preserve"> STRUKTURA DIONIKA</w:t>
      </w:r>
    </w:p>
    <w:p w14:paraId="5954CDDB" w14:textId="4EABCD32" w:rsidR="00485B99" w:rsidRPr="00B66080" w:rsidRDefault="00485B99" w:rsidP="0068178F">
      <w:pPr>
        <w:rPr>
          <w:lang w:val="hr-HR"/>
        </w:rPr>
      </w:pPr>
    </w:p>
    <w:p w14:paraId="3B1F5240" w14:textId="7F6EF9EE" w:rsidR="007E1FC4" w:rsidRPr="00B66080" w:rsidRDefault="004542B9" w:rsidP="007E1FC4">
      <w:pPr>
        <w:pStyle w:val="Naslov1"/>
        <w:rPr>
          <w:color w:val="A7E4F7"/>
          <w:lang w:val="hr-HR"/>
        </w:rPr>
      </w:pPr>
      <w:bookmarkStart w:id="20" w:name="_Toc93319371"/>
      <w:r w:rsidRPr="00B66080">
        <w:rPr>
          <w:lang w:val="hr-HR"/>
        </w:rPr>
        <w:t>Anali</w:t>
      </w:r>
      <w:r w:rsidR="006949BF" w:rsidRPr="00B66080">
        <w:rPr>
          <w:lang w:val="hr-HR"/>
        </w:rPr>
        <w:t>za potrošnje energije Grada Šibenika u 2019. godini</w:t>
      </w:r>
      <w:bookmarkEnd w:id="20"/>
    </w:p>
    <w:p w14:paraId="21793613" w14:textId="6A4EB530" w:rsidR="00214BE7" w:rsidRPr="00B66080" w:rsidRDefault="00214BE7" w:rsidP="00214BE7">
      <w:pPr>
        <w:rPr>
          <w:lang w:val="hr-HR"/>
        </w:rPr>
      </w:pPr>
      <w:r w:rsidRPr="00B66080">
        <w:rPr>
          <w:lang w:val="hr-HR"/>
        </w:rPr>
        <w:t>U ovom poglavlju prikazana je analiza potrošnje energije u 2019. godini za svaki od definiranih sektora. Sektor zgradarstva dodatno je podijeljen na podsektore, i to na zgrade u javnom vlasništvu, zgrade komercijalnog i uslužnog sektora te kućanstva. Sektor prometa također je podijeljen u određene kategorije potrošnje kako bi se svrsishodnije mogle izraditi projekcije buduće potrošnje te odrediti relevantne mjere za pojedinu kategoriju. Te kategorije su domaći cestovni promet, javni prijevoz te turizam.</w:t>
      </w:r>
    </w:p>
    <w:p w14:paraId="765219B9" w14:textId="421C33E5" w:rsidR="007E1FC4" w:rsidRPr="00B66080" w:rsidRDefault="00214BE7" w:rsidP="00214BE7">
      <w:pPr>
        <w:rPr>
          <w:lang w:val="hr-HR"/>
        </w:rPr>
      </w:pPr>
      <w:r w:rsidRPr="00B66080">
        <w:rPr>
          <w:lang w:val="hr-HR"/>
        </w:rPr>
        <w:lastRenderedPageBreak/>
        <w:t>Analiza potrošnje energije temelji se na prikupljenim podacima od strane distributera umreženih energenata (električna energija), podacima prikupljenima iz Informacijskog sustava za gospodarenje energijom - ISGE sustava, podacima iz baze energetskih certifikata, podacima dobivenima tijekom relevantnih istraživanja koja su tijekom posljednjih godina provedena u suradnji s DZS-om u sklopu IPA projekata (anketa o potrošnji energije u kućanstvima RH, anketa o potrošnji energije u uslužnom sektoru RH, anketa o potrošnji energije u sektoru prometa RH), te naposljetku stručnim procjenama temeljenim na relevantnim studijama i istraživanjima. Složenim modeliranjem potrošnje energije prema postupcima opisanima u okviru analize pojedinog sektora, utvrđena potrošnja pojedinih energenata raspodijeljena je s obzirom na pod sektore potrošnje kao i prema namjenama potrošnje energije (tamo gdje je relevantno).</w:t>
      </w:r>
    </w:p>
    <w:p w14:paraId="2AA8E715" w14:textId="43219B44" w:rsidR="007E1FC4" w:rsidRPr="00B66080" w:rsidRDefault="00F511A2" w:rsidP="007E1FC4">
      <w:pPr>
        <w:pStyle w:val="Naslov2"/>
        <w:rPr>
          <w:color w:val="A7E4F7"/>
          <w:lang w:val="hr-HR"/>
        </w:rPr>
      </w:pPr>
      <w:bookmarkStart w:id="21" w:name="_Toc93319372"/>
      <w:bookmarkStart w:id="22" w:name="_Hlk81825331"/>
      <w:r w:rsidRPr="00B66080">
        <w:rPr>
          <w:lang w:val="hr-HR"/>
        </w:rPr>
        <w:t>Zgrade u javnom vlasništvu</w:t>
      </w:r>
      <w:bookmarkEnd w:id="21"/>
    </w:p>
    <w:p w14:paraId="121F5761" w14:textId="635F4271" w:rsidR="007E1FC4" w:rsidRPr="00B66080" w:rsidRDefault="005E76A4" w:rsidP="007E1FC4">
      <w:pPr>
        <w:rPr>
          <w:lang w:val="hr-HR"/>
        </w:rPr>
      </w:pPr>
      <w:r w:rsidRPr="00B66080">
        <w:rPr>
          <w:lang w:val="hr-HR"/>
        </w:rPr>
        <w:t>Analiza potrošnje javnih zgrada preuzeta je iz ISGE (Informacijski sustav gospodarenja energijom), pri čemu su izdvojeni objekti koji se nalaze na području Grada Šibenika. Pretpostavljeno je da je tijekom 2019. godine ostvarena jednaka potrošnja kao i 2018. U nastavku je dan popis objekata kao i potrošnja pojedinih energenata.</w:t>
      </w:r>
    </w:p>
    <w:p w14:paraId="60AC822B" w14:textId="0E994D63" w:rsidR="00036384" w:rsidRPr="00B66080" w:rsidRDefault="00036384" w:rsidP="00B827AD">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3.1</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1</w:t>
      </w:r>
      <w:r w:rsidR="007242B1" w:rsidRPr="00B66080">
        <w:rPr>
          <w:lang w:val="hr-HR"/>
        </w:rPr>
        <w:fldChar w:fldCharType="end"/>
      </w:r>
      <w:r w:rsidRPr="00B66080">
        <w:rPr>
          <w:lang w:val="hr-HR"/>
        </w:rPr>
        <w:t xml:space="preserve"> </w:t>
      </w:r>
      <w:r w:rsidR="00B827AD" w:rsidRPr="00B66080">
        <w:rPr>
          <w:lang w:val="hr-HR"/>
        </w:rPr>
        <w:t>Potrošnja energije u 2019. – zgrade u javnom vlasništvu</w:t>
      </w:r>
    </w:p>
    <w:tbl>
      <w:tblPr>
        <w:tblStyle w:val="Reetkatablice"/>
        <w:tblW w:w="0" w:type="auto"/>
        <w:tblLook w:val="04A0" w:firstRow="1" w:lastRow="0" w:firstColumn="1" w:lastColumn="0" w:noHBand="0" w:noVBand="1"/>
      </w:tblPr>
      <w:tblGrid>
        <w:gridCol w:w="4957"/>
        <w:gridCol w:w="2409"/>
        <w:gridCol w:w="1651"/>
      </w:tblGrid>
      <w:tr w:rsidR="00036384" w:rsidRPr="0068178F" w14:paraId="6CC36324" w14:textId="77777777" w:rsidTr="00065048">
        <w:trPr>
          <w:trHeight w:val="686"/>
        </w:trPr>
        <w:tc>
          <w:tcPr>
            <w:tcW w:w="4957" w:type="dxa"/>
            <w:hideMark/>
          </w:tcPr>
          <w:p w14:paraId="65395D0E" w14:textId="77777777" w:rsidR="00036384" w:rsidRPr="00B66080" w:rsidRDefault="00036384" w:rsidP="00036384">
            <w:pPr>
              <w:jc w:val="center"/>
              <w:rPr>
                <w:rFonts w:eastAsia="Times New Roman" w:cstheme="minorHAnsi"/>
                <w:b/>
                <w:lang w:val="hr-HR" w:eastAsia="hr-HR"/>
              </w:rPr>
            </w:pPr>
            <w:r w:rsidRPr="00B66080">
              <w:rPr>
                <w:rFonts w:eastAsia="Times New Roman" w:cstheme="minorHAnsi"/>
                <w:b/>
                <w:lang w:val="hr-HR" w:eastAsia="hr-HR"/>
              </w:rPr>
              <w:t>Zgrada</w:t>
            </w:r>
          </w:p>
        </w:tc>
        <w:tc>
          <w:tcPr>
            <w:tcW w:w="2409" w:type="dxa"/>
            <w:hideMark/>
          </w:tcPr>
          <w:p w14:paraId="64B3DB51" w14:textId="77777777" w:rsidR="00036384" w:rsidRPr="00B66080" w:rsidRDefault="00036384" w:rsidP="00036384">
            <w:pPr>
              <w:jc w:val="center"/>
              <w:rPr>
                <w:rFonts w:eastAsia="Times New Roman" w:cstheme="minorHAnsi"/>
                <w:b/>
                <w:lang w:val="hr-HR" w:eastAsia="hr-HR"/>
              </w:rPr>
            </w:pPr>
            <w:r w:rsidRPr="00B66080">
              <w:rPr>
                <w:rFonts w:eastAsia="Times New Roman" w:cstheme="minorHAnsi"/>
                <w:b/>
                <w:lang w:val="hr-HR" w:eastAsia="hr-HR"/>
              </w:rPr>
              <w:t>Električna Energija (kWh)</w:t>
            </w:r>
          </w:p>
        </w:tc>
        <w:tc>
          <w:tcPr>
            <w:tcW w:w="1651" w:type="dxa"/>
            <w:hideMark/>
          </w:tcPr>
          <w:p w14:paraId="62F1AE95" w14:textId="77777777" w:rsidR="00036384" w:rsidRPr="00B66080" w:rsidRDefault="00036384" w:rsidP="00036384">
            <w:pPr>
              <w:jc w:val="center"/>
              <w:rPr>
                <w:rFonts w:eastAsia="Times New Roman" w:cstheme="minorHAnsi"/>
                <w:b/>
                <w:lang w:val="hr-HR" w:eastAsia="hr-HR"/>
              </w:rPr>
            </w:pPr>
            <w:r w:rsidRPr="00B66080">
              <w:rPr>
                <w:rFonts w:eastAsia="Times New Roman" w:cstheme="minorHAnsi"/>
                <w:b/>
                <w:lang w:val="hr-HR" w:eastAsia="hr-HR"/>
              </w:rPr>
              <w:t>Ekstra lako loživo ulje (kWh)</w:t>
            </w:r>
          </w:p>
        </w:tc>
      </w:tr>
      <w:tr w:rsidR="00036384" w:rsidRPr="0068178F" w14:paraId="696EDCFF" w14:textId="77777777" w:rsidTr="00065048">
        <w:trPr>
          <w:trHeight w:val="315"/>
        </w:trPr>
        <w:tc>
          <w:tcPr>
            <w:tcW w:w="4957" w:type="dxa"/>
            <w:noWrap/>
            <w:hideMark/>
          </w:tcPr>
          <w:p w14:paraId="1EBF5431" w14:textId="77777777" w:rsidR="00036384" w:rsidRPr="00B66080" w:rsidRDefault="00036384" w:rsidP="00036384">
            <w:pPr>
              <w:rPr>
                <w:rFonts w:eastAsia="Times New Roman" w:cstheme="minorHAnsi"/>
                <w:lang w:val="hr-HR" w:eastAsia="hr-HR"/>
              </w:rPr>
            </w:pPr>
            <w:r w:rsidRPr="00B66080">
              <w:rPr>
                <w:rFonts w:eastAsia="Times New Roman" w:cstheme="minorHAnsi"/>
                <w:lang w:val="hr-HR" w:eastAsia="hr-HR"/>
              </w:rPr>
              <w:t>DV Građa - Paviljon</w:t>
            </w:r>
          </w:p>
        </w:tc>
        <w:tc>
          <w:tcPr>
            <w:tcW w:w="2409" w:type="dxa"/>
            <w:noWrap/>
            <w:hideMark/>
          </w:tcPr>
          <w:p w14:paraId="2D0D95DF"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c>
          <w:tcPr>
            <w:tcW w:w="1651" w:type="dxa"/>
            <w:noWrap/>
            <w:hideMark/>
          </w:tcPr>
          <w:p w14:paraId="7D3B5D15"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r>
      <w:tr w:rsidR="00036384" w:rsidRPr="0068178F" w14:paraId="6CE113F9" w14:textId="77777777" w:rsidTr="00065048">
        <w:trPr>
          <w:trHeight w:val="315"/>
        </w:trPr>
        <w:tc>
          <w:tcPr>
            <w:tcW w:w="4957" w:type="dxa"/>
            <w:noWrap/>
            <w:hideMark/>
          </w:tcPr>
          <w:p w14:paraId="5D2111E7" w14:textId="77777777" w:rsidR="00036384" w:rsidRPr="00B66080" w:rsidRDefault="00036384" w:rsidP="00036384">
            <w:pPr>
              <w:rPr>
                <w:rFonts w:eastAsia="Times New Roman" w:cstheme="minorHAnsi"/>
                <w:lang w:val="hr-HR" w:eastAsia="hr-HR"/>
              </w:rPr>
            </w:pPr>
            <w:r w:rsidRPr="00B66080">
              <w:rPr>
                <w:rFonts w:eastAsia="Times New Roman" w:cstheme="minorHAnsi"/>
                <w:lang w:val="hr-HR" w:eastAsia="hr-HR"/>
              </w:rPr>
              <w:t>DV Kućica</w:t>
            </w:r>
          </w:p>
        </w:tc>
        <w:tc>
          <w:tcPr>
            <w:tcW w:w="2409" w:type="dxa"/>
            <w:noWrap/>
            <w:hideMark/>
          </w:tcPr>
          <w:p w14:paraId="58B8C101"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c>
          <w:tcPr>
            <w:tcW w:w="1651" w:type="dxa"/>
            <w:noWrap/>
            <w:hideMark/>
          </w:tcPr>
          <w:p w14:paraId="42D12765"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22.954</w:t>
            </w:r>
          </w:p>
        </w:tc>
      </w:tr>
      <w:tr w:rsidR="00036384" w:rsidRPr="0068178F" w14:paraId="3C582350" w14:textId="77777777" w:rsidTr="00065048">
        <w:trPr>
          <w:trHeight w:val="315"/>
        </w:trPr>
        <w:tc>
          <w:tcPr>
            <w:tcW w:w="4957" w:type="dxa"/>
            <w:noWrap/>
            <w:hideMark/>
          </w:tcPr>
          <w:p w14:paraId="11C81FD6" w14:textId="77777777" w:rsidR="00036384" w:rsidRPr="00B66080" w:rsidRDefault="00036384" w:rsidP="00036384">
            <w:pPr>
              <w:rPr>
                <w:rFonts w:eastAsia="Times New Roman" w:cstheme="minorHAnsi"/>
                <w:lang w:val="hr-HR" w:eastAsia="hr-HR"/>
              </w:rPr>
            </w:pPr>
            <w:r w:rsidRPr="00B66080">
              <w:rPr>
                <w:rFonts w:eastAsia="Times New Roman" w:cstheme="minorHAnsi"/>
                <w:lang w:val="hr-HR" w:eastAsia="hr-HR"/>
              </w:rPr>
              <w:t>DV Ljubica</w:t>
            </w:r>
          </w:p>
        </w:tc>
        <w:tc>
          <w:tcPr>
            <w:tcW w:w="2409" w:type="dxa"/>
            <w:noWrap/>
            <w:hideMark/>
          </w:tcPr>
          <w:p w14:paraId="457A0944"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c>
          <w:tcPr>
            <w:tcW w:w="1651" w:type="dxa"/>
            <w:noWrap/>
            <w:hideMark/>
          </w:tcPr>
          <w:p w14:paraId="75C25C34"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r>
      <w:tr w:rsidR="00036384" w:rsidRPr="0068178F" w14:paraId="3EF22814" w14:textId="77777777" w:rsidTr="00065048">
        <w:trPr>
          <w:trHeight w:val="315"/>
        </w:trPr>
        <w:tc>
          <w:tcPr>
            <w:tcW w:w="4957" w:type="dxa"/>
            <w:noWrap/>
            <w:hideMark/>
          </w:tcPr>
          <w:p w14:paraId="1C4F879C" w14:textId="77777777" w:rsidR="00036384" w:rsidRPr="00B66080" w:rsidRDefault="00036384" w:rsidP="00036384">
            <w:pPr>
              <w:rPr>
                <w:rFonts w:eastAsia="Times New Roman" w:cstheme="minorHAnsi"/>
                <w:lang w:val="hr-HR" w:eastAsia="hr-HR"/>
              </w:rPr>
            </w:pPr>
            <w:r w:rsidRPr="00B66080">
              <w:rPr>
                <w:rFonts w:eastAsia="Times New Roman" w:cstheme="minorHAnsi"/>
                <w:lang w:val="hr-HR" w:eastAsia="hr-HR"/>
              </w:rPr>
              <w:t>DV Mali Mihovil</w:t>
            </w:r>
          </w:p>
        </w:tc>
        <w:tc>
          <w:tcPr>
            <w:tcW w:w="2409" w:type="dxa"/>
            <w:noWrap/>
            <w:hideMark/>
          </w:tcPr>
          <w:p w14:paraId="32123374"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c>
          <w:tcPr>
            <w:tcW w:w="1651" w:type="dxa"/>
            <w:noWrap/>
            <w:hideMark/>
          </w:tcPr>
          <w:p w14:paraId="7F4CC36D"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r>
      <w:tr w:rsidR="00036384" w:rsidRPr="0068178F" w14:paraId="0AA21C8F" w14:textId="77777777" w:rsidTr="00065048">
        <w:trPr>
          <w:trHeight w:val="315"/>
        </w:trPr>
        <w:tc>
          <w:tcPr>
            <w:tcW w:w="4957" w:type="dxa"/>
            <w:noWrap/>
            <w:hideMark/>
          </w:tcPr>
          <w:p w14:paraId="6AF86E4A" w14:textId="77777777" w:rsidR="00036384" w:rsidRPr="00B66080" w:rsidRDefault="00036384" w:rsidP="00036384">
            <w:pPr>
              <w:rPr>
                <w:rFonts w:eastAsia="Times New Roman" w:cstheme="minorHAnsi"/>
                <w:lang w:val="hr-HR" w:eastAsia="hr-HR"/>
              </w:rPr>
            </w:pPr>
            <w:r w:rsidRPr="00B66080">
              <w:rPr>
                <w:rFonts w:eastAsia="Times New Roman" w:cstheme="minorHAnsi"/>
                <w:lang w:val="hr-HR" w:eastAsia="hr-HR"/>
              </w:rPr>
              <w:t>DV Šibenski Tići</w:t>
            </w:r>
          </w:p>
        </w:tc>
        <w:tc>
          <w:tcPr>
            <w:tcW w:w="2409" w:type="dxa"/>
            <w:noWrap/>
            <w:hideMark/>
          </w:tcPr>
          <w:p w14:paraId="57AC03B8"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c>
          <w:tcPr>
            <w:tcW w:w="1651" w:type="dxa"/>
            <w:noWrap/>
            <w:hideMark/>
          </w:tcPr>
          <w:p w14:paraId="7D1786FA"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r>
      <w:tr w:rsidR="00036384" w:rsidRPr="0068178F" w14:paraId="58F38261" w14:textId="77777777" w:rsidTr="00065048">
        <w:trPr>
          <w:trHeight w:val="315"/>
        </w:trPr>
        <w:tc>
          <w:tcPr>
            <w:tcW w:w="4957" w:type="dxa"/>
            <w:noWrap/>
            <w:hideMark/>
          </w:tcPr>
          <w:p w14:paraId="082E579E" w14:textId="77777777" w:rsidR="00036384" w:rsidRPr="00B66080" w:rsidRDefault="00036384" w:rsidP="00036384">
            <w:pPr>
              <w:rPr>
                <w:rFonts w:eastAsia="Times New Roman" w:cstheme="minorHAnsi"/>
                <w:lang w:val="hr-HR" w:eastAsia="hr-HR"/>
              </w:rPr>
            </w:pPr>
            <w:r w:rsidRPr="00B66080">
              <w:rPr>
                <w:rFonts w:eastAsia="Times New Roman" w:cstheme="minorHAnsi"/>
                <w:lang w:val="hr-HR" w:eastAsia="hr-HR"/>
              </w:rPr>
              <w:t>DV Tintilinić - Jaslice</w:t>
            </w:r>
          </w:p>
        </w:tc>
        <w:tc>
          <w:tcPr>
            <w:tcW w:w="2409" w:type="dxa"/>
            <w:noWrap/>
            <w:hideMark/>
          </w:tcPr>
          <w:p w14:paraId="74E40EAE"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c>
          <w:tcPr>
            <w:tcW w:w="1651" w:type="dxa"/>
            <w:noWrap/>
            <w:hideMark/>
          </w:tcPr>
          <w:p w14:paraId="6C141195"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r>
      <w:tr w:rsidR="00036384" w:rsidRPr="0068178F" w14:paraId="65622F76" w14:textId="77777777" w:rsidTr="00065048">
        <w:trPr>
          <w:trHeight w:val="315"/>
        </w:trPr>
        <w:tc>
          <w:tcPr>
            <w:tcW w:w="4957" w:type="dxa"/>
            <w:noWrap/>
            <w:hideMark/>
          </w:tcPr>
          <w:p w14:paraId="10DDA9D1" w14:textId="77777777" w:rsidR="00036384" w:rsidRPr="00B66080" w:rsidRDefault="00036384" w:rsidP="00036384">
            <w:pPr>
              <w:rPr>
                <w:rFonts w:eastAsia="Times New Roman" w:cstheme="minorHAnsi"/>
                <w:lang w:val="hr-HR" w:eastAsia="hr-HR"/>
              </w:rPr>
            </w:pPr>
            <w:r w:rsidRPr="00B66080">
              <w:rPr>
                <w:rFonts w:eastAsia="Times New Roman" w:cstheme="minorHAnsi"/>
                <w:lang w:val="hr-HR" w:eastAsia="hr-HR"/>
              </w:rPr>
              <w:t>DV Vidici</w:t>
            </w:r>
          </w:p>
        </w:tc>
        <w:tc>
          <w:tcPr>
            <w:tcW w:w="2409" w:type="dxa"/>
            <w:noWrap/>
            <w:hideMark/>
          </w:tcPr>
          <w:p w14:paraId="22C883F4"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c>
          <w:tcPr>
            <w:tcW w:w="1651" w:type="dxa"/>
            <w:noWrap/>
            <w:hideMark/>
          </w:tcPr>
          <w:p w14:paraId="017AF6FE"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68.862</w:t>
            </w:r>
          </w:p>
        </w:tc>
      </w:tr>
      <w:tr w:rsidR="00036384" w:rsidRPr="0068178F" w14:paraId="1E157140" w14:textId="77777777" w:rsidTr="00065048">
        <w:trPr>
          <w:trHeight w:val="315"/>
        </w:trPr>
        <w:tc>
          <w:tcPr>
            <w:tcW w:w="4957" w:type="dxa"/>
            <w:noWrap/>
            <w:hideMark/>
          </w:tcPr>
          <w:p w14:paraId="02C39CC3" w14:textId="77777777" w:rsidR="00036384" w:rsidRPr="00B66080" w:rsidRDefault="00036384" w:rsidP="00036384">
            <w:pPr>
              <w:rPr>
                <w:rFonts w:eastAsia="Times New Roman" w:cstheme="minorHAnsi"/>
                <w:lang w:val="hr-HR" w:eastAsia="hr-HR"/>
              </w:rPr>
            </w:pPr>
            <w:r w:rsidRPr="00B66080">
              <w:rPr>
                <w:rFonts w:eastAsia="Times New Roman" w:cstheme="minorHAnsi"/>
                <w:lang w:val="hr-HR" w:eastAsia="hr-HR"/>
              </w:rPr>
              <w:t>OŠ Jurja Šižgorića</w:t>
            </w:r>
          </w:p>
        </w:tc>
        <w:tc>
          <w:tcPr>
            <w:tcW w:w="2409" w:type="dxa"/>
            <w:noWrap/>
            <w:hideMark/>
          </w:tcPr>
          <w:p w14:paraId="25618A15"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c>
          <w:tcPr>
            <w:tcW w:w="1651" w:type="dxa"/>
            <w:noWrap/>
            <w:hideMark/>
          </w:tcPr>
          <w:p w14:paraId="29FB05AC"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89.741</w:t>
            </w:r>
          </w:p>
        </w:tc>
      </w:tr>
      <w:tr w:rsidR="00036384" w:rsidRPr="0068178F" w14:paraId="65AD6117" w14:textId="77777777" w:rsidTr="00065048">
        <w:trPr>
          <w:trHeight w:val="315"/>
        </w:trPr>
        <w:tc>
          <w:tcPr>
            <w:tcW w:w="4957" w:type="dxa"/>
            <w:noWrap/>
            <w:hideMark/>
          </w:tcPr>
          <w:p w14:paraId="37A66EF4" w14:textId="77777777" w:rsidR="00036384" w:rsidRPr="00B66080" w:rsidRDefault="00036384" w:rsidP="00036384">
            <w:pPr>
              <w:rPr>
                <w:rFonts w:eastAsia="Times New Roman" w:cstheme="minorHAnsi"/>
                <w:lang w:val="hr-HR" w:eastAsia="hr-HR"/>
              </w:rPr>
            </w:pPr>
            <w:r w:rsidRPr="00B66080">
              <w:rPr>
                <w:rFonts w:eastAsia="Times New Roman" w:cstheme="minorHAnsi"/>
                <w:lang w:val="hr-HR" w:eastAsia="hr-HR"/>
              </w:rPr>
              <w:t>OŠ Meterize</w:t>
            </w:r>
          </w:p>
        </w:tc>
        <w:tc>
          <w:tcPr>
            <w:tcW w:w="2409" w:type="dxa"/>
            <w:noWrap/>
            <w:hideMark/>
          </w:tcPr>
          <w:p w14:paraId="06FB6428"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96.855</w:t>
            </w:r>
          </w:p>
        </w:tc>
        <w:tc>
          <w:tcPr>
            <w:tcW w:w="1651" w:type="dxa"/>
            <w:noWrap/>
            <w:hideMark/>
          </w:tcPr>
          <w:p w14:paraId="753DFA04"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204.037</w:t>
            </w:r>
          </w:p>
        </w:tc>
      </w:tr>
      <w:tr w:rsidR="00036384" w:rsidRPr="0068178F" w14:paraId="523BCC3B" w14:textId="77777777" w:rsidTr="00065048">
        <w:trPr>
          <w:trHeight w:val="315"/>
        </w:trPr>
        <w:tc>
          <w:tcPr>
            <w:tcW w:w="4957" w:type="dxa"/>
            <w:noWrap/>
            <w:hideMark/>
          </w:tcPr>
          <w:p w14:paraId="47729016" w14:textId="77777777" w:rsidR="00036384" w:rsidRPr="00B66080" w:rsidRDefault="00036384" w:rsidP="00036384">
            <w:pPr>
              <w:rPr>
                <w:rFonts w:eastAsia="Times New Roman" w:cstheme="minorHAnsi"/>
                <w:lang w:val="hr-HR" w:eastAsia="hr-HR"/>
              </w:rPr>
            </w:pPr>
            <w:r w:rsidRPr="00B66080">
              <w:rPr>
                <w:rFonts w:eastAsia="Times New Roman" w:cstheme="minorHAnsi"/>
                <w:lang w:val="hr-HR" w:eastAsia="hr-HR"/>
              </w:rPr>
              <w:t>OŠ Meterize - PŠ Prvić-Šepurine</w:t>
            </w:r>
          </w:p>
        </w:tc>
        <w:tc>
          <w:tcPr>
            <w:tcW w:w="2409" w:type="dxa"/>
            <w:noWrap/>
            <w:hideMark/>
          </w:tcPr>
          <w:p w14:paraId="110E88F1"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c>
          <w:tcPr>
            <w:tcW w:w="1651" w:type="dxa"/>
            <w:noWrap/>
            <w:hideMark/>
          </w:tcPr>
          <w:p w14:paraId="75A83D12"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r>
      <w:tr w:rsidR="00036384" w:rsidRPr="0068178F" w14:paraId="234E016F" w14:textId="77777777" w:rsidTr="00065048">
        <w:trPr>
          <w:trHeight w:val="315"/>
        </w:trPr>
        <w:tc>
          <w:tcPr>
            <w:tcW w:w="4957" w:type="dxa"/>
            <w:noWrap/>
            <w:hideMark/>
          </w:tcPr>
          <w:p w14:paraId="5B16D477" w14:textId="77777777" w:rsidR="00036384" w:rsidRPr="00B66080" w:rsidRDefault="00036384" w:rsidP="00036384">
            <w:pPr>
              <w:rPr>
                <w:rFonts w:eastAsia="Times New Roman" w:cstheme="minorHAnsi"/>
                <w:lang w:val="hr-HR" w:eastAsia="hr-HR"/>
              </w:rPr>
            </w:pPr>
            <w:r w:rsidRPr="00B66080">
              <w:rPr>
                <w:rFonts w:eastAsia="Times New Roman" w:cstheme="minorHAnsi"/>
                <w:lang w:val="hr-HR" w:eastAsia="hr-HR"/>
              </w:rPr>
              <w:t>OŠ Meterize-PŠ Zlarin</w:t>
            </w:r>
          </w:p>
        </w:tc>
        <w:tc>
          <w:tcPr>
            <w:tcW w:w="2409" w:type="dxa"/>
            <w:noWrap/>
            <w:hideMark/>
          </w:tcPr>
          <w:p w14:paraId="15E1BBB0"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c>
          <w:tcPr>
            <w:tcW w:w="1651" w:type="dxa"/>
            <w:noWrap/>
            <w:hideMark/>
          </w:tcPr>
          <w:p w14:paraId="0FEA1C57"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r>
      <w:tr w:rsidR="00036384" w:rsidRPr="0068178F" w14:paraId="5B088DC5" w14:textId="77777777" w:rsidTr="00065048">
        <w:trPr>
          <w:trHeight w:val="315"/>
        </w:trPr>
        <w:tc>
          <w:tcPr>
            <w:tcW w:w="4957" w:type="dxa"/>
            <w:noWrap/>
            <w:hideMark/>
          </w:tcPr>
          <w:p w14:paraId="0299D246" w14:textId="77777777" w:rsidR="00036384" w:rsidRPr="00B66080" w:rsidRDefault="00036384" w:rsidP="00036384">
            <w:pPr>
              <w:rPr>
                <w:rFonts w:eastAsia="Times New Roman" w:cstheme="minorHAnsi"/>
                <w:lang w:val="hr-HR" w:eastAsia="hr-HR"/>
              </w:rPr>
            </w:pPr>
            <w:r w:rsidRPr="00B66080">
              <w:rPr>
                <w:rFonts w:eastAsia="Times New Roman" w:cstheme="minorHAnsi"/>
                <w:lang w:val="hr-HR" w:eastAsia="hr-HR"/>
              </w:rPr>
              <w:t>OŠ Vidici</w:t>
            </w:r>
          </w:p>
        </w:tc>
        <w:tc>
          <w:tcPr>
            <w:tcW w:w="2409" w:type="dxa"/>
            <w:noWrap/>
            <w:hideMark/>
          </w:tcPr>
          <w:p w14:paraId="62247DD3"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51.377</w:t>
            </w:r>
          </w:p>
        </w:tc>
        <w:tc>
          <w:tcPr>
            <w:tcW w:w="1651" w:type="dxa"/>
            <w:noWrap/>
            <w:hideMark/>
          </w:tcPr>
          <w:p w14:paraId="2CFC02EA"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316.542</w:t>
            </w:r>
          </w:p>
        </w:tc>
      </w:tr>
      <w:tr w:rsidR="00036384" w:rsidRPr="0068178F" w14:paraId="52D5F514" w14:textId="77777777" w:rsidTr="00065048">
        <w:trPr>
          <w:trHeight w:val="315"/>
        </w:trPr>
        <w:tc>
          <w:tcPr>
            <w:tcW w:w="4957" w:type="dxa"/>
            <w:noWrap/>
            <w:hideMark/>
          </w:tcPr>
          <w:p w14:paraId="72339255" w14:textId="77777777" w:rsidR="00036384" w:rsidRPr="00B66080" w:rsidRDefault="00036384" w:rsidP="00036384">
            <w:pPr>
              <w:rPr>
                <w:rFonts w:eastAsia="Times New Roman" w:cstheme="minorHAnsi"/>
                <w:lang w:val="hr-HR" w:eastAsia="hr-HR"/>
              </w:rPr>
            </w:pPr>
            <w:r w:rsidRPr="00B66080">
              <w:rPr>
                <w:rFonts w:eastAsia="Times New Roman" w:cstheme="minorHAnsi"/>
                <w:lang w:val="hr-HR" w:eastAsia="hr-HR"/>
              </w:rPr>
              <w:t>OŠ Vidici - PŠ Ražine</w:t>
            </w:r>
          </w:p>
        </w:tc>
        <w:tc>
          <w:tcPr>
            <w:tcW w:w="2409" w:type="dxa"/>
            <w:noWrap/>
            <w:hideMark/>
          </w:tcPr>
          <w:p w14:paraId="3F81C9EE"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c>
          <w:tcPr>
            <w:tcW w:w="1651" w:type="dxa"/>
            <w:noWrap/>
            <w:hideMark/>
          </w:tcPr>
          <w:p w14:paraId="712C7D75"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23.775</w:t>
            </w:r>
          </w:p>
        </w:tc>
      </w:tr>
      <w:tr w:rsidR="00036384" w:rsidRPr="0068178F" w14:paraId="08AA11D1" w14:textId="77777777" w:rsidTr="00065048">
        <w:trPr>
          <w:trHeight w:val="315"/>
        </w:trPr>
        <w:tc>
          <w:tcPr>
            <w:tcW w:w="4957" w:type="dxa"/>
            <w:noWrap/>
            <w:hideMark/>
          </w:tcPr>
          <w:p w14:paraId="7527D89A" w14:textId="77777777" w:rsidR="00036384" w:rsidRPr="00B66080" w:rsidRDefault="00036384" w:rsidP="00036384">
            <w:pPr>
              <w:rPr>
                <w:rFonts w:eastAsia="Times New Roman" w:cstheme="minorHAnsi"/>
                <w:lang w:val="hr-HR" w:eastAsia="hr-HR"/>
              </w:rPr>
            </w:pPr>
            <w:r w:rsidRPr="00B66080">
              <w:rPr>
                <w:rFonts w:eastAsia="Times New Roman" w:cstheme="minorHAnsi"/>
                <w:lang w:val="hr-HR" w:eastAsia="hr-HR"/>
              </w:rPr>
              <w:t>OŠ Vrpolje</w:t>
            </w:r>
          </w:p>
        </w:tc>
        <w:tc>
          <w:tcPr>
            <w:tcW w:w="2409" w:type="dxa"/>
            <w:noWrap/>
            <w:hideMark/>
          </w:tcPr>
          <w:p w14:paraId="14AD9212"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44.897</w:t>
            </w:r>
          </w:p>
        </w:tc>
        <w:tc>
          <w:tcPr>
            <w:tcW w:w="1651" w:type="dxa"/>
            <w:noWrap/>
            <w:hideMark/>
          </w:tcPr>
          <w:p w14:paraId="61C97568"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37.407</w:t>
            </w:r>
          </w:p>
        </w:tc>
      </w:tr>
      <w:tr w:rsidR="00036384" w:rsidRPr="0068178F" w14:paraId="569669F8" w14:textId="77777777" w:rsidTr="00065048">
        <w:trPr>
          <w:trHeight w:val="315"/>
        </w:trPr>
        <w:tc>
          <w:tcPr>
            <w:tcW w:w="4957" w:type="dxa"/>
            <w:noWrap/>
            <w:hideMark/>
          </w:tcPr>
          <w:p w14:paraId="7F7A3C23" w14:textId="77777777" w:rsidR="00036384" w:rsidRPr="00B66080" w:rsidRDefault="00036384" w:rsidP="00036384">
            <w:pPr>
              <w:rPr>
                <w:rFonts w:eastAsia="Times New Roman" w:cstheme="minorHAnsi"/>
                <w:lang w:val="hr-HR" w:eastAsia="hr-HR"/>
              </w:rPr>
            </w:pPr>
            <w:r w:rsidRPr="00B66080">
              <w:rPr>
                <w:rFonts w:eastAsia="Times New Roman" w:cstheme="minorHAnsi"/>
                <w:lang w:val="hr-HR" w:eastAsia="hr-HR"/>
              </w:rPr>
              <w:t>OŠ Vrpolje - PŠ Boraja</w:t>
            </w:r>
          </w:p>
        </w:tc>
        <w:tc>
          <w:tcPr>
            <w:tcW w:w="2409" w:type="dxa"/>
            <w:noWrap/>
            <w:hideMark/>
          </w:tcPr>
          <w:p w14:paraId="0F621A48"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c>
          <w:tcPr>
            <w:tcW w:w="1651" w:type="dxa"/>
            <w:noWrap/>
            <w:hideMark/>
          </w:tcPr>
          <w:p w14:paraId="4196F088"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r>
      <w:tr w:rsidR="00036384" w:rsidRPr="0068178F" w14:paraId="54F9E8DC" w14:textId="77777777" w:rsidTr="00065048">
        <w:trPr>
          <w:trHeight w:val="315"/>
        </w:trPr>
        <w:tc>
          <w:tcPr>
            <w:tcW w:w="4957" w:type="dxa"/>
            <w:noWrap/>
            <w:hideMark/>
          </w:tcPr>
          <w:p w14:paraId="636C43C1" w14:textId="77777777" w:rsidR="00036384" w:rsidRPr="00B66080" w:rsidRDefault="00036384" w:rsidP="00036384">
            <w:pPr>
              <w:rPr>
                <w:rFonts w:eastAsia="Times New Roman" w:cstheme="minorHAnsi"/>
                <w:lang w:val="hr-HR" w:eastAsia="hr-HR"/>
              </w:rPr>
            </w:pPr>
            <w:r w:rsidRPr="00B66080">
              <w:rPr>
                <w:rFonts w:eastAsia="Times New Roman" w:cstheme="minorHAnsi"/>
                <w:lang w:val="hr-HR" w:eastAsia="hr-HR"/>
              </w:rPr>
              <w:t>OŠ Vrpolje - PŠ Danilo</w:t>
            </w:r>
          </w:p>
        </w:tc>
        <w:tc>
          <w:tcPr>
            <w:tcW w:w="2409" w:type="dxa"/>
            <w:noWrap/>
            <w:hideMark/>
          </w:tcPr>
          <w:p w14:paraId="4B703C32"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3.671</w:t>
            </w:r>
          </w:p>
        </w:tc>
        <w:tc>
          <w:tcPr>
            <w:tcW w:w="1651" w:type="dxa"/>
            <w:noWrap/>
            <w:hideMark/>
          </w:tcPr>
          <w:p w14:paraId="2BC23863"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r>
      <w:tr w:rsidR="00036384" w:rsidRPr="0068178F" w14:paraId="18DD1C7C" w14:textId="77777777" w:rsidTr="00065048">
        <w:trPr>
          <w:trHeight w:val="315"/>
        </w:trPr>
        <w:tc>
          <w:tcPr>
            <w:tcW w:w="4957" w:type="dxa"/>
            <w:noWrap/>
            <w:hideMark/>
          </w:tcPr>
          <w:p w14:paraId="126710EC" w14:textId="77777777" w:rsidR="00036384" w:rsidRPr="00B66080" w:rsidRDefault="00036384" w:rsidP="00036384">
            <w:pPr>
              <w:rPr>
                <w:rFonts w:eastAsia="Times New Roman" w:cstheme="minorHAnsi"/>
                <w:lang w:val="hr-HR" w:eastAsia="hr-HR"/>
              </w:rPr>
            </w:pPr>
            <w:r w:rsidRPr="00B66080">
              <w:rPr>
                <w:rFonts w:eastAsia="Times New Roman" w:cstheme="minorHAnsi"/>
                <w:lang w:val="hr-HR" w:eastAsia="hr-HR"/>
              </w:rPr>
              <w:lastRenderedPageBreak/>
              <w:t>OŠ Vrpolje - PŠ Perković</w:t>
            </w:r>
          </w:p>
        </w:tc>
        <w:tc>
          <w:tcPr>
            <w:tcW w:w="2409" w:type="dxa"/>
            <w:noWrap/>
            <w:hideMark/>
          </w:tcPr>
          <w:p w14:paraId="1700EEC6"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c>
          <w:tcPr>
            <w:tcW w:w="1651" w:type="dxa"/>
            <w:noWrap/>
            <w:hideMark/>
          </w:tcPr>
          <w:p w14:paraId="19D4EEE2"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37.407</w:t>
            </w:r>
          </w:p>
        </w:tc>
      </w:tr>
      <w:tr w:rsidR="00036384" w:rsidRPr="0068178F" w14:paraId="309EC27A" w14:textId="77777777" w:rsidTr="00065048">
        <w:trPr>
          <w:trHeight w:val="315"/>
        </w:trPr>
        <w:tc>
          <w:tcPr>
            <w:tcW w:w="4957" w:type="dxa"/>
            <w:noWrap/>
            <w:hideMark/>
          </w:tcPr>
          <w:p w14:paraId="759A865A" w14:textId="77777777" w:rsidR="00036384" w:rsidRPr="00B66080" w:rsidRDefault="00036384" w:rsidP="00036384">
            <w:pPr>
              <w:rPr>
                <w:rFonts w:eastAsia="Times New Roman" w:cstheme="minorHAnsi"/>
                <w:lang w:val="hr-HR" w:eastAsia="hr-HR"/>
              </w:rPr>
            </w:pPr>
            <w:r w:rsidRPr="00B66080">
              <w:rPr>
                <w:rFonts w:eastAsia="Times New Roman" w:cstheme="minorHAnsi"/>
                <w:lang w:val="hr-HR" w:eastAsia="hr-HR"/>
              </w:rPr>
              <w:t>Športski centar Bazeni Crnica</w:t>
            </w:r>
          </w:p>
        </w:tc>
        <w:tc>
          <w:tcPr>
            <w:tcW w:w="2409" w:type="dxa"/>
            <w:noWrap/>
            <w:hideMark/>
          </w:tcPr>
          <w:p w14:paraId="44212B92"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620.047</w:t>
            </w:r>
          </w:p>
        </w:tc>
        <w:tc>
          <w:tcPr>
            <w:tcW w:w="1651" w:type="dxa"/>
            <w:noWrap/>
            <w:hideMark/>
          </w:tcPr>
          <w:p w14:paraId="47916A10"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458.552</w:t>
            </w:r>
          </w:p>
        </w:tc>
      </w:tr>
      <w:tr w:rsidR="00036384" w:rsidRPr="0068178F" w14:paraId="2B23DA19" w14:textId="77777777" w:rsidTr="00065048">
        <w:trPr>
          <w:trHeight w:val="315"/>
        </w:trPr>
        <w:tc>
          <w:tcPr>
            <w:tcW w:w="4957" w:type="dxa"/>
            <w:noWrap/>
            <w:hideMark/>
          </w:tcPr>
          <w:p w14:paraId="559793EB" w14:textId="77777777" w:rsidR="00036384" w:rsidRPr="00B66080" w:rsidRDefault="00036384" w:rsidP="00036384">
            <w:pPr>
              <w:rPr>
                <w:rFonts w:eastAsia="Times New Roman" w:cstheme="minorHAnsi"/>
                <w:lang w:val="hr-HR" w:eastAsia="hr-HR"/>
              </w:rPr>
            </w:pPr>
            <w:r w:rsidRPr="00B66080">
              <w:rPr>
                <w:rFonts w:eastAsia="Times New Roman" w:cstheme="minorHAnsi"/>
                <w:lang w:val="hr-HR" w:eastAsia="hr-HR"/>
              </w:rPr>
              <w:t>Športski centar Grad - Športska dvorana Baldekin</w:t>
            </w:r>
          </w:p>
        </w:tc>
        <w:tc>
          <w:tcPr>
            <w:tcW w:w="2409" w:type="dxa"/>
            <w:noWrap/>
            <w:hideMark/>
          </w:tcPr>
          <w:p w14:paraId="331270CB"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86.036</w:t>
            </w:r>
          </w:p>
        </w:tc>
        <w:tc>
          <w:tcPr>
            <w:tcW w:w="1651" w:type="dxa"/>
            <w:noWrap/>
            <w:hideMark/>
          </w:tcPr>
          <w:p w14:paraId="657DEE17"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r>
      <w:tr w:rsidR="00036384" w:rsidRPr="0068178F" w14:paraId="0D54563B" w14:textId="77777777" w:rsidTr="00065048">
        <w:trPr>
          <w:trHeight w:val="315"/>
        </w:trPr>
        <w:tc>
          <w:tcPr>
            <w:tcW w:w="4957" w:type="dxa"/>
            <w:noWrap/>
            <w:hideMark/>
          </w:tcPr>
          <w:p w14:paraId="1972C095" w14:textId="77777777" w:rsidR="00036384" w:rsidRPr="00B66080" w:rsidRDefault="00036384" w:rsidP="00036384">
            <w:pPr>
              <w:rPr>
                <w:rFonts w:eastAsia="Times New Roman" w:cstheme="minorHAnsi"/>
                <w:lang w:val="hr-HR" w:eastAsia="hr-HR"/>
              </w:rPr>
            </w:pPr>
            <w:r w:rsidRPr="00B66080">
              <w:rPr>
                <w:rFonts w:eastAsia="Times New Roman" w:cstheme="minorHAnsi"/>
                <w:lang w:val="hr-HR" w:eastAsia="hr-HR"/>
              </w:rPr>
              <w:t>Športski centar Grad - Športska dvorana Miminac</w:t>
            </w:r>
          </w:p>
        </w:tc>
        <w:tc>
          <w:tcPr>
            <w:tcW w:w="2409" w:type="dxa"/>
            <w:noWrap/>
            <w:hideMark/>
          </w:tcPr>
          <w:p w14:paraId="6252E340"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33.650</w:t>
            </w:r>
          </w:p>
        </w:tc>
        <w:tc>
          <w:tcPr>
            <w:tcW w:w="1651" w:type="dxa"/>
            <w:noWrap/>
            <w:hideMark/>
          </w:tcPr>
          <w:p w14:paraId="20E50743"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r>
      <w:tr w:rsidR="00036384" w:rsidRPr="0068178F" w14:paraId="28866F61" w14:textId="77777777" w:rsidTr="00065048">
        <w:trPr>
          <w:trHeight w:val="315"/>
        </w:trPr>
        <w:tc>
          <w:tcPr>
            <w:tcW w:w="4957" w:type="dxa"/>
            <w:noWrap/>
            <w:hideMark/>
          </w:tcPr>
          <w:p w14:paraId="777CD472" w14:textId="77777777" w:rsidR="00036384" w:rsidRPr="00B66080" w:rsidRDefault="00036384" w:rsidP="00036384">
            <w:pPr>
              <w:rPr>
                <w:rFonts w:eastAsia="Times New Roman" w:cstheme="minorHAnsi"/>
                <w:lang w:val="hr-HR" w:eastAsia="hr-HR"/>
              </w:rPr>
            </w:pPr>
            <w:r w:rsidRPr="00B66080">
              <w:rPr>
                <w:rFonts w:eastAsia="Times New Roman" w:cstheme="minorHAnsi"/>
                <w:lang w:val="hr-HR" w:eastAsia="hr-HR"/>
              </w:rPr>
              <w:t>Športski centar Ljubica</w:t>
            </w:r>
          </w:p>
        </w:tc>
        <w:tc>
          <w:tcPr>
            <w:tcW w:w="2409" w:type="dxa"/>
            <w:noWrap/>
            <w:hideMark/>
          </w:tcPr>
          <w:p w14:paraId="0AEF1067"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26.882</w:t>
            </w:r>
          </w:p>
        </w:tc>
        <w:tc>
          <w:tcPr>
            <w:tcW w:w="1651" w:type="dxa"/>
            <w:noWrap/>
            <w:hideMark/>
          </w:tcPr>
          <w:p w14:paraId="105503FB"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r>
      <w:tr w:rsidR="00036384" w:rsidRPr="0068178F" w14:paraId="161A95AE" w14:textId="77777777" w:rsidTr="00065048">
        <w:trPr>
          <w:trHeight w:val="315"/>
        </w:trPr>
        <w:tc>
          <w:tcPr>
            <w:tcW w:w="4957" w:type="dxa"/>
            <w:noWrap/>
            <w:hideMark/>
          </w:tcPr>
          <w:p w14:paraId="486BA2BF" w14:textId="77777777" w:rsidR="00036384" w:rsidRPr="00B66080" w:rsidRDefault="00036384" w:rsidP="00036384">
            <w:pPr>
              <w:rPr>
                <w:rFonts w:eastAsia="Times New Roman" w:cstheme="minorHAnsi"/>
                <w:lang w:val="hr-HR" w:eastAsia="hr-HR"/>
              </w:rPr>
            </w:pPr>
            <w:r w:rsidRPr="00B66080">
              <w:rPr>
                <w:rFonts w:eastAsia="Times New Roman" w:cstheme="minorHAnsi"/>
                <w:lang w:val="hr-HR" w:eastAsia="hr-HR"/>
              </w:rPr>
              <w:t>Zgrada - Ulica bana Ivana Mažuranića 3</w:t>
            </w:r>
          </w:p>
        </w:tc>
        <w:tc>
          <w:tcPr>
            <w:tcW w:w="2409" w:type="dxa"/>
            <w:noWrap/>
            <w:hideMark/>
          </w:tcPr>
          <w:p w14:paraId="644F504D"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c>
          <w:tcPr>
            <w:tcW w:w="1651" w:type="dxa"/>
            <w:noWrap/>
            <w:hideMark/>
          </w:tcPr>
          <w:p w14:paraId="51C88EC9" w14:textId="77777777" w:rsidR="00036384" w:rsidRPr="00B66080" w:rsidRDefault="00036384" w:rsidP="00036384">
            <w:pPr>
              <w:jc w:val="right"/>
              <w:rPr>
                <w:rFonts w:eastAsia="Times New Roman" w:cstheme="minorHAnsi"/>
                <w:lang w:val="hr-HR" w:eastAsia="hr-HR"/>
              </w:rPr>
            </w:pPr>
            <w:r w:rsidRPr="00B66080">
              <w:rPr>
                <w:rFonts w:eastAsia="Times New Roman" w:cstheme="minorHAnsi"/>
                <w:lang w:val="hr-HR" w:eastAsia="hr-HR"/>
              </w:rPr>
              <w:t> </w:t>
            </w:r>
          </w:p>
        </w:tc>
      </w:tr>
      <w:tr w:rsidR="00036384" w:rsidRPr="0068178F" w14:paraId="202A02E3" w14:textId="77777777" w:rsidTr="00065048">
        <w:trPr>
          <w:trHeight w:val="315"/>
        </w:trPr>
        <w:tc>
          <w:tcPr>
            <w:tcW w:w="4957" w:type="dxa"/>
            <w:noWrap/>
            <w:hideMark/>
          </w:tcPr>
          <w:p w14:paraId="14ECF3D4" w14:textId="77777777" w:rsidR="00036384" w:rsidRPr="00B66080" w:rsidRDefault="00036384" w:rsidP="00036384">
            <w:pPr>
              <w:rPr>
                <w:rFonts w:eastAsia="Times New Roman" w:cstheme="minorHAnsi"/>
                <w:b/>
                <w:lang w:val="hr-HR" w:eastAsia="hr-HR"/>
              </w:rPr>
            </w:pPr>
            <w:r w:rsidRPr="00B66080">
              <w:rPr>
                <w:rFonts w:eastAsia="Times New Roman" w:cstheme="minorHAnsi"/>
                <w:b/>
                <w:lang w:val="hr-HR" w:eastAsia="hr-HR"/>
              </w:rPr>
              <w:t>UKUPNO</w:t>
            </w:r>
          </w:p>
        </w:tc>
        <w:tc>
          <w:tcPr>
            <w:tcW w:w="2409" w:type="dxa"/>
            <w:noWrap/>
            <w:hideMark/>
          </w:tcPr>
          <w:p w14:paraId="6152C7A8" w14:textId="77777777" w:rsidR="00036384" w:rsidRPr="00B66080" w:rsidRDefault="00036384" w:rsidP="00036384">
            <w:pPr>
              <w:jc w:val="right"/>
              <w:rPr>
                <w:rFonts w:eastAsia="Times New Roman" w:cstheme="minorHAnsi"/>
                <w:b/>
                <w:lang w:val="hr-HR" w:eastAsia="hr-HR"/>
              </w:rPr>
            </w:pPr>
            <w:r w:rsidRPr="00B66080">
              <w:rPr>
                <w:rFonts w:eastAsia="Times New Roman" w:cstheme="minorHAnsi"/>
                <w:b/>
                <w:lang w:val="hr-HR" w:eastAsia="hr-HR"/>
              </w:rPr>
              <w:t>963.415</w:t>
            </w:r>
          </w:p>
        </w:tc>
        <w:tc>
          <w:tcPr>
            <w:tcW w:w="1651" w:type="dxa"/>
            <w:noWrap/>
            <w:hideMark/>
          </w:tcPr>
          <w:p w14:paraId="3FC26859" w14:textId="77777777" w:rsidR="00036384" w:rsidRPr="00B66080" w:rsidRDefault="00036384" w:rsidP="00036384">
            <w:pPr>
              <w:jc w:val="right"/>
              <w:rPr>
                <w:rFonts w:eastAsia="Times New Roman" w:cstheme="minorHAnsi"/>
                <w:b/>
                <w:lang w:val="hr-HR" w:eastAsia="hr-HR"/>
              </w:rPr>
            </w:pPr>
            <w:r w:rsidRPr="00B66080">
              <w:rPr>
                <w:rFonts w:eastAsia="Times New Roman" w:cstheme="minorHAnsi"/>
                <w:b/>
                <w:lang w:val="hr-HR" w:eastAsia="hr-HR"/>
              </w:rPr>
              <w:t>1.259.277</w:t>
            </w:r>
          </w:p>
        </w:tc>
      </w:tr>
    </w:tbl>
    <w:p w14:paraId="104A5FAC" w14:textId="77777777" w:rsidR="005E76A4" w:rsidRPr="00B66080" w:rsidRDefault="005E76A4" w:rsidP="007E1FC4">
      <w:pPr>
        <w:rPr>
          <w:lang w:val="hr-HR"/>
        </w:rPr>
      </w:pPr>
    </w:p>
    <w:p w14:paraId="1DB37F59" w14:textId="19639D1B" w:rsidR="00EF6BAB" w:rsidRPr="00B66080" w:rsidRDefault="00EF6BAB" w:rsidP="007E1FC4">
      <w:pPr>
        <w:rPr>
          <w:lang w:val="hr-HR"/>
        </w:rPr>
      </w:pPr>
      <w:r w:rsidRPr="00B66080">
        <w:rPr>
          <w:lang w:val="hr-HR"/>
        </w:rPr>
        <w:t>Ukupna godišnja potrošnja svih energenata iznosi 2.222.692 kWh. Gledajući udjele energenata, dominira ekstra lako loživo ulje s 57 % te električna energija s 43 %.</w:t>
      </w:r>
    </w:p>
    <w:p w14:paraId="54D7E0FB" w14:textId="40AAB574" w:rsidR="007E1FC4" w:rsidRPr="00B66080" w:rsidRDefault="00EF6BAB" w:rsidP="007E1FC4">
      <w:pPr>
        <w:pStyle w:val="Naslov2"/>
        <w:rPr>
          <w:lang w:val="hr-HR"/>
        </w:rPr>
      </w:pPr>
      <w:bookmarkStart w:id="23" w:name="_Toc93319373"/>
      <w:r w:rsidRPr="00B66080">
        <w:rPr>
          <w:lang w:val="hr-HR"/>
        </w:rPr>
        <w:t>Zgrade komercijalnog i uslužnog sektora</w:t>
      </w:r>
      <w:bookmarkEnd w:id="23"/>
    </w:p>
    <w:p w14:paraId="09595121" w14:textId="4E8DB1D2" w:rsidR="007E1FC4" w:rsidRPr="00B66080" w:rsidRDefault="00257C4B" w:rsidP="007E1FC4">
      <w:pPr>
        <w:rPr>
          <w:lang w:val="hr-HR"/>
        </w:rPr>
      </w:pPr>
      <w:r w:rsidRPr="00B66080">
        <w:rPr>
          <w:lang w:val="hr-HR"/>
        </w:rPr>
        <w:t>Potrošnja komercijalnog i uslužnog sektora analizirana je na temelju podataka o potrošnji koji su prikupljeni te modelirana koristeći ostale podatke o zgradama ovog sektora. Podaci o potrošnji električne energije koja je prikupljena od HEP-ODS-a. Zatim su korišteni podaci iz baze energetskih certifikata koji obuhvaćaju sve objekte u poslovnom sektoru koji imaju površinu veću od 200 m2. Ključan podatak iz te baze je korisna površina objekata koja je specificirana prema načinu energenta koji se koristi za grijanje. Uz korištenje normativa potrošnje energije za toplinske i netoplinske namjene na temelju svih raspoloživi podataka utvrđena je potrošnja pojedinog energenta komercijalnog i uslužnog sektora na području Grada Šibenika.</w:t>
      </w:r>
    </w:p>
    <w:p w14:paraId="49E4BC95" w14:textId="1631E75B" w:rsidR="00A73B2D" w:rsidRPr="00B66080" w:rsidRDefault="00A73B2D" w:rsidP="003B5630">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3.2</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1</w:t>
      </w:r>
      <w:r w:rsidR="007242B1" w:rsidRPr="00B66080">
        <w:rPr>
          <w:lang w:val="hr-HR"/>
        </w:rPr>
        <w:fldChar w:fldCharType="end"/>
      </w:r>
      <w:r w:rsidRPr="00B66080">
        <w:rPr>
          <w:lang w:val="hr-HR"/>
        </w:rPr>
        <w:t xml:space="preserve"> </w:t>
      </w:r>
      <w:r w:rsidR="004A2D6B" w:rsidRPr="00B66080">
        <w:rPr>
          <w:lang w:val="hr-HR"/>
        </w:rPr>
        <w:t>Potrošnja energije u 2019. – zgrade komercijalnog i uslužnog sektora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4"/>
        <w:gridCol w:w="1284"/>
        <w:gridCol w:w="1263"/>
        <w:gridCol w:w="1174"/>
        <w:gridCol w:w="1159"/>
        <w:gridCol w:w="1108"/>
        <w:gridCol w:w="981"/>
        <w:gridCol w:w="981"/>
      </w:tblGrid>
      <w:tr w:rsidR="00A73B2D" w:rsidRPr="0068178F" w14:paraId="39489025" w14:textId="77777777" w:rsidTr="00A73B2D">
        <w:trPr>
          <w:trHeight w:val="735"/>
        </w:trPr>
        <w:tc>
          <w:tcPr>
            <w:tcW w:w="746" w:type="pct"/>
            <w:shd w:val="clear" w:color="auto" w:fill="auto"/>
            <w:vAlign w:val="center"/>
            <w:hideMark/>
          </w:tcPr>
          <w:p w14:paraId="51642E88" w14:textId="77777777" w:rsidR="00A73B2D" w:rsidRPr="00B66080" w:rsidRDefault="00A73B2D" w:rsidP="00A73B2D">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Podsektor</w:t>
            </w:r>
          </w:p>
        </w:tc>
        <w:tc>
          <w:tcPr>
            <w:tcW w:w="687" w:type="pct"/>
            <w:shd w:val="clear" w:color="auto" w:fill="auto"/>
            <w:vAlign w:val="center"/>
            <w:hideMark/>
          </w:tcPr>
          <w:p w14:paraId="0B59FB4A" w14:textId="77777777" w:rsidR="00A73B2D" w:rsidRPr="00B66080" w:rsidRDefault="00A73B2D" w:rsidP="00A73B2D">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Električna Energija (kWh)</w:t>
            </w:r>
          </w:p>
        </w:tc>
        <w:tc>
          <w:tcPr>
            <w:tcW w:w="676" w:type="pct"/>
            <w:vAlign w:val="center"/>
          </w:tcPr>
          <w:p w14:paraId="1609FE3B" w14:textId="77777777" w:rsidR="00A73B2D" w:rsidRPr="00B66080" w:rsidRDefault="00A73B2D" w:rsidP="00A73B2D">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UNP</w:t>
            </w:r>
          </w:p>
          <w:p w14:paraId="186AE7B1" w14:textId="77777777" w:rsidR="00A73B2D" w:rsidRPr="00B66080" w:rsidRDefault="00A73B2D" w:rsidP="00A73B2D">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(kWh)</w:t>
            </w:r>
          </w:p>
        </w:tc>
        <w:tc>
          <w:tcPr>
            <w:tcW w:w="628" w:type="pct"/>
            <w:shd w:val="clear" w:color="auto" w:fill="auto"/>
            <w:vAlign w:val="center"/>
            <w:hideMark/>
          </w:tcPr>
          <w:p w14:paraId="58472500" w14:textId="77777777" w:rsidR="00A73B2D" w:rsidRPr="00B66080" w:rsidRDefault="00A73B2D" w:rsidP="00A73B2D">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Ekstra lako loživo ulje (kWh)</w:t>
            </w:r>
          </w:p>
        </w:tc>
        <w:tc>
          <w:tcPr>
            <w:tcW w:w="620" w:type="pct"/>
            <w:vAlign w:val="center"/>
          </w:tcPr>
          <w:p w14:paraId="3C635794" w14:textId="77777777" w:rsidR="00A73B2D" w:rsidRPr="00B66080" w:rsidRDefault="00A73B2D" w:rsidP="00A73B2D">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Prirodni plin (kWh)</w:t>
            </w:r>
          </w:p>
        </w:tc>
        <w:tc>
          <w:tcPr>
            <w:tcW w:w="593" w:type="pct"/>
            <w:vAlign w:val="center"/>
          </w:tcPr>
          <w:p w14:paraId="4A2395CB" w14:textId="77777777" w:rsidR="00A73B2D" w:rsidRPr="00B66080" w:rsidRDefault="00A73B2D" w:rsidP="00A73B2D">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Ogrjevno drvo (kWh)</w:t>
            </w:r>
          </w:p>
          <w:p w14:paraId="52365C18" w14:textId="77777777" w:rsidR="00A73B2D" w:rsidRPr="00B66080" w:rsidRDefault="00A73B2D" w:rsidP="00A73B2D">
            <w:pPr>
              <w:spacing w:after="0"/>
              <w:jc w:val="center"/>
              <w:rPr>
                <w:rFonts w:ascii="Calibri" w:eastAsia="Times New Roman" w:hAnsi="Calibri" w:cs="Calibri"/>
                <w:b/>
                <w:bCs/>
                <w:lang w:val="hr-HR" w:eastAsia="en-GB"/>
              </w:rPr>
            </w:pPr>
          </w:p>
        </w:tc>
        <w:tc>
          <w:tcPr>
            <w:tcW w:w="525" w:type="pct"/>
            <w:vAlign w:val="center"/>
          </w:tcPr>
          <w:p w14:paraId="0A77EC46" w14:textId="77777777" w:rsidR="00A73B2D" w:rsidRPr="00B66080" w:rsidRDefault="00A73B2D" w:rsidP="00A73B2D">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Solari (kWh)</w:t>
            </w:r>
          </w:p>
        </w:tc>
        <w:tc>
          <w:tcPr>
            <w:tcW w:w="525" w:type="pct"/>
            <w:shd w:val="clear" w:color="auto" w:fill="auto"/>
            <w:vAlign w:val="center"/>
            <w:hideMark/>
          </w:tcPr>
          <w:p w14:paraId="35AFEDF5" w14:textId="77777777" w:rsidR="00A73B2D" w:rsidRPr="00B66080" w:rsidRDefault="00A73B2D" w:rsidP="00A73B2D">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Ostalo (kWh)</w:t>
            </w:r>
          </w:p>
        </w:tc>
      </w:tr>
      <w:tr w:rsidR="00A73B2D" w:rsidRPr="0068178F" w14:paraId="063A8C15" w14:textId="77777777" w:rsidTr="00A73B2D">
        <w:trPr>
          <w:trHeight w:val="300"/>
        </w:trPr>
        <w:tc>
          <w:tcPr>
            <w:tcW w:w="746" w:type="pct"/>
            <w:shd w:val="clear" w:color="auto" w:fill="auto"/>
            <w:hideMark/>
          </w:tcPr>
          <w:p w14:paraId="2FCEA180" w14:textId="77777777" w:rsidR="00A73B2D" w:rsidRPr="00B66080" w:rsidRDefault="00A73B2D" w:rsidP="00A73B2D">
            <w:pPr>
              <w:spacing w:after="0"/>
              <w:jc w:val="left"/>
              <w:rPr>
                <w:rFonts w:ascii="Calibri" w:eastAsia="Times New Roman" w:hAnsi="Calibri" w:cs="Calibri"/>
                <w:lang w:val="hr-HR" w:eastAsia="en-GB"/>
              </w:rPr>
            </w:pPr>
            <w:r w:rsidRPr="00B66080">
              <w:rPr>
                <w:rFonts w:ascii="Calibri" w:eastAsia="Times New Roman" w:hAnsi="Calibri" w:cs="Calibri"/>
                <w:lang w:val="hr-HR" w:eastAsia="en-GB"/>
              </w:rPr>
              <w:t>Komercijalni i uslužni sektor</w:t>
            </w:r>
          </w:p>
        </w:tc>
        <w:tc>
          <w:tcPr>
            <w:tcW w:w="687" w:type="pct"/>
            <w:shd w:val="clear" w:color="auto" w:fill="auto"/>
            <w:noWrap/>
            <w:vAlign w:val="center"/>
            <w:hideMark/>
          </w:tcPr>
          <w:p w14:paraId="25167EF9" w14:textId="77777777" w:rsidR="00A73B2D" w:rsidRPr="00B66080" w:rsidRDefault="00A73B2D" w:rsidP="00A73B2D">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37.925.261</w:t>
            </w:r>
          </w:p>
        </w:tc>
        <w:tc>
          <w:tcPr>
            <w:tcW w:w="676" w:type="pct"/>
            <w:vAlign w:val="center"/>
          </w:tcPr>
          <w:p w14:paraId="6B11D745" w14:textId="77777777" w:rsidR="00A73B2D" w:rsidRPr="00B66080" w:rsidRDefault="00A73B2D" w:rsidP="00A73B2D">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12.089.572</w:t>
            </w:r>
          </w:p>
        </w:tc>
        <w:tc>
          <w:tcPr>
            <w:tcW w:w="628" w:type="pct"/>
            <w:shd w:val="clear" w:color="auto" w:fill="auto"/>
            <w:noWrap/>
            <w:vAlign w:val="center"/>
            <w:hideMark/>
          </w:tcPr>
          <w:p w14:paraId="267C507A" w14:textId="77777777" w:rsidR="00A73B2D" w:rsidRPr="00B66080" w:rsidRDefault="00A73B2D" w:rsidP="00A73B2D">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5.924.243</w:t>
            </w:r>
          </w:p>
        </w:tc>
        <w:tc>
          <w:tcPr>
            <w:tcW w:w="620" w:type="pct"/>
            <w:vAlign w:val="center"/>
          </w:tcPr>
          <w:p w14:paraId="0A282D11" w14:textId="77777777" w:rsidR="00A73B2D" w:rsidRPr="00B66080" w:rsidRDefault="00A73B2D" w:rsidP="00A73B2D">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1.347.878</w:t>
            </w:r>
          </w:p>
        </w:tc>
        <w:tc>
          <w:tcPr>
            <w:tcW w:w="593" w:type="pct"/>
            <w:vAlign w:val="center"/>
          </w:tcPr>
          <w:p w14:paraId="4255A95C" w14:textId="77777777" w:rsidR="00A73B2D" w:rsidRPr="00B66080" w:rsidRDefault="00A73B2D" w:rsidP="00A73B2D">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170.514</w:t>
            </w:r>
          </w:p>
        </w:tc>
        <w:tc>
          <w:tcPr>
            <w:tcW w:w="525" w:type="pct"/>
            <w:vAlign w:val="center"/>
          </w:tcPr>
          <w:p w14:paraId="6B4F137F" w14:textId="77777777" w:rsidR="00A73B2D" w:rsidRPr="00B66080" w:rsidRDefault="00A73B2D" w:rsidP="00A73B2D">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117.807</w:t>
            </w:r>
          </w:p>
        </w:tc>
        <w:tc>
          <w:tcPr>
            <w:tcW w:w="525" w:type="pct"/>
            <w:shd w:val="clear" w:color="auto" w:fill="auto"/>
            <w:noWrap/>
            <w:vAlign w:val="center"/>
            <w:hideMark/>
          </w:tcPr>
          <w:p w14:paraId="53ABF09D" w14:textId="77777777" w:rsidR="00A73B2D" w:rsidRPr="00B66080" w:rsidRDefault="00A73B2D" w:rsidP="00A73B2D">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317.067</w:t>
            </w:r>
          </w:p>
        </w:tc>
      </w:tr>
    </w:tbl>
    <w:p w14:paraId="0824E597" w14:textId="77777777" w:rsidR="00257C4B" w:rsidRPr="00B66080" w:rsidRDefault="00257C4B" w:rsidP="007E1FC4">
      <w:pPr>
        <w:rPr>
          <w:lang w:val="hr-HR"/>
        </w:rPr>
      </w:pPr>
    </w:p>
    <w:p w14:paraId="385DB582" w14:textId="0BB3FD75" w:rsidR="00B17FD6" w:rsidRPr="00B66080" w:rsidRDefault="00B17FD6" w:rsidP="007E1FC4">
      <w:pPr>
        <w:rPr>
          <w:lang w:val="hr-HR"/>
        </w:rPr>
      </w:pPr>
      <w:r w:rsidRPr="00B66080">
        <w:rPr>
          <w:lang w:val="hr-HR"/>
        </w:rPr>
        <w:t>Ukupna godišnja potrošnja svih energenata u ovom sektoru iznosi 57.892.342 kWh. Gledajući udjele pojedinih energenata, dominira električna energija s 55 %, slijede ju UNP sa 31 %, ekstra lako loživo ulje sa 11 %, sunčeva energija s 2 %, prirodni plin s 1 % te ostali energenti s ukupnim udjelom u ukupnoj potrošnji energije manjim od 1 %.</w:t>
      </w:r>
    </w:p>
    <w:p w14:paraId="1DE886FE" w14:textId="77777777" w:rsidR="00457030" w:rsidRPr="00B66080" w:rsidRDefault="00A4088E" w:rsidP="00457030">
      <w:pPr>
        <w:keepNext/>
        <w:jc w:val="center"/>
        <w:rPr>
          <w:lang w:val="hr-HR"/>
        </w:rPr>
      </w:pPr>
      <w:r w:rsidRPr="0068178F">
        <w:rPr>
          <w:noProof/>
          <w:lang w:val="hr-HR"/>
        </w:rPr>
        <w:lastRenderedPageBreak/>
        <w:drawing>
          <wp:inline distT="0" distB="0" distL="0" distR="0" wp14:anchorId="1C6A2A11" wp14:editId="40A45001">
            <wp:extent cx="4572000" cy="3286897"/>
            <wp:effectExtent l="0" t="0" r="0" b="8890"/>
            <wp:docPr id="12" name="Chart 12">
              <a:extLst xmlns:a="http://schemas.openxmlformats.org/drawingml/2006/main">
                <a:ext uri="{FF2B5EF4-FFF2-40B4-BE49-F238E27FC236}">
                  <a16:creationId xmlns:a16="http://schemas.microsoft.com/office/drawing/2014/main" id="{C69314F1-DD13-420B-8242-46C6CA3B98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8FE79E4" w14:textId="464C8415" w:rsidR="00B17FD6" w:rsidRPr="00B66080" w:rsidRDefault="00457030" w:rsidP="00457030">
      <w:pPr>
        <w:pStyle w:val="Opisslike"/>
        <w:jc w:val="center"/>
        <w:rPr>
          <w:lang w:val="hr-HR"/>
        </w:rPr>
      </w:pPr>
      <w:r w:rsidRPr="00B66080">
        <w:rPr>
          <w:lang w:val="hr-HR"/>
        </w:rPr>
        <w:t xml:space="preserve">Slika </w:t>
      </w:r>
      <w:r w:rsidR="00E9597E" w:rsidRPr="00B66080">
        <w:rPr>
          <w:lang w:val="hr-HR"/>
        </w:rPr>
        <w:fldChar w:fldCharType="begin"/>
      </w:r>
      <w:r w:rsidR="00E9597E" w:rsidRPr="00B66080">
        <w:rPr>
          <w:lang w:val="hr-HR"/>
        </w:rPr>
        <w:instrText xml:space="preserve"> STYLEREF 2 \s </w:instrText>
      </w:r>
      <w:r w:rsidR="00E9597E" w:rsidRPr="00B66080">
        <w:rPr>
          <w:lang w:val="hr-HR"/>
        </w:rPr>
        <w:fldChar w:fldCharType="separate"/>
      </w:r>
      <w:r w:rsidR="00E9597E" w:rsidRPr="0068178F">
        <w:rPr>
          <w:lang w:val="hr-HR"/>
        </w:rPr>
        <w:t>3.2</w:t>
      </w:r>
      <w:r w:rsidR="00E9597E" w:rsidRPr="00B66080">
        <w:rPr>
          <w:lang w:val="hr-HR"/>
        </w:rPr>
        <w:fldChar w:fldCharType="end"/>
      </w:r>
      <w:r w:rsidR="00E9597E" w:rsidRPr="00B66080">
        <w:rPr>
          <w:lang w:val="hr-HR"/>
        </w:rPr>
        <w:noBreakHyphen/>
      </w:r>
      <w:r w:rsidR="00E9597E" w:rsidRPr="00B66080">
        <w:rPr>
          <w:lang w:val="hr-HR"/>
        </w:rPr>
        <w:fldChar w:fldCharType="begin"/>
      </w:r>
      <w:r w:rsidR="00E9597E" w:rsidRPr="00B66080">
        <w:rPr>
          <w:lang w:val="hr-HR"/>
        </w:rPr>
        <w:instrText xml:space="preserve"> SEQ Slika \* ARABIC \s 2 </w:instrText>
      </w:r>
      <w:r w:rsidR="00E9597E" w:rsidRPr="00B66080">
        <w:rPr>
          <w:lang w:val="hr-HR"/>
        </w:rPr>
        <w:fldChar w:fldCharType="separate"/>
      </w:r>
      <w:r w:rsidR="00E9597E" w:rsidRPr="0068178F">
        <w:rPr>
          <w:lang w:val="hr-HR"/>
        </w:rPr>
        <w:t>1</w:t>
      </w:r>
      <w:r w:rsidR="00E9597E" w:rsidRPr="00B66080">
        <w:rPr>
          <w:lang w:val="hr-HR"/>
        </w:rPr>
        <w:fldChar w:fldCharType="end"/>
      </w:r>
      <w:r w:rsidRPr="00B66080">
        <w:rPr>
          <w:lang w:val="hr-HR"/>
        </w:rPr>
        <w:t xml:space="preserve"> Udjeli energenata u potrošnji - zgrade komercijalnog i uslužnog sektora</w:t>
      </w:r>
    </w:p>
    <w:p w14:paraId="1AEB5053" w14:textId="008FECAC" w:rsidR="007E1FC4" w:rsidRPr="00B66080" w:rsidRDefault="00C62F72" w:rsidP="007E1FC4">
      <w:pPr>
        <w:pStyle w:val="Naslov2"/>
        <w:rPr>
          <w:lang w:val="hr-HR"/>
        </w:rPr>
      </w:pPr>
      <w:bookmarkStart w:id="24" w:name="_Toc93319374"/>
      <w:r w:rsidRPr="00B66080">
        <w:rPr>
          <w:lang w:val="hr-HR"/>
        </w:rPr>
        <w:t>Stambene zgrade (kućanstva)</w:t>
      </w:r>
      <w:bookmarkEnd w:id="24"/>
    </w:p>
    <w:p w14:paraId="1575B9D2" w14:textId="77777777" w:rsidR="009307A0" w:rsidRPr="00B66080" w:rsidRDefault="009307A0" w:rsidP="009307A0">
      <w:pPr>
        <w:rPr>
          <w:lang w:val="hr-HR"/>
        </w:rPr>
      </w:pPr>
      <w:r w:rsidRPr="00B66080">
        <w:rPr>
          <w:lang w:val="hr-HR"/>
        </w:rPr>
        <w:t>Potrošnja energije u sektoru kućanstva analizirana je i modelirana na temelju širokog spektra podataka prikupljenih iz različitih izvora. Jedan od ključnih podataka za modeliranje potrošnje je popis stanovništva iz 2011. godine iz kojeg su poznati demografski podaci te podaci o stambenim jedinicama kao i korištenim energentima za grijanje prostora. Uz to, korištene su i projekcije stanovništva izrađene u sklopu Strategije energetskog razvoja Republike Hrvatske do 2030. godine s pogledom na 2050..</w:t>
      </w:r>
    </w:p>
    <w:p w14:paraId="526A3313" w14:textId="77777777" w:rsidR="009307A0" w:rsidRPr="00B66080" w:rsidRDefault="009307A0" w:rsidP="009307A0">
      <w:pPr>
        <w:rPr>
          <w:lang w:val="hr-HR"/>
        </w:rPr>
      </w:pPr>
      <w:r w:rsidRPr="00B66080">
        <w:rPr>
          <w:lang w:val="hr-HR"/>
        </w:rPr>
        <w:t>Podaci o potrošnji električne energije prikupljeni su od HEP-ODS-a, pri čemu je obuhvaćena sva potrošnja koja je isporučena kategoriji kupaca „kućanstva“. To znači da je pri modeliranju potrošnje u ovaj sektor uključena i ona potrošnja koja se ostvaruje u smještajnim kapacitetima u sklopu objekta kućanstva.</w:t>
      </w:r>
    </w:p>
    <w:p w14:paraId="6D40EBFB" w14:textId="77777777" w:rsidR="009307A0" w:rsidRPr="00B66080" w:rsidRDefault="009307A0" w:rsidP="009307A0">
      <w:pPr>
        <w:rPr>
          <w:lang w:val="hr-HR"/>
        </w:rPr>
      </w:pPr>
      <w:r w:rsidRPr="00B66080">
        <w:rPr>
          <w:lang w:val="hr-HR"/>
        </w:rPr>
        <w:t xml:space="preserve">Potrošnja ogrjevnog drveta i ostale biomase određena je modelom razvijenim u EIHP-u za raspodjelu potrošnje biomase prema svim općinama u Hrvatskoj. S obzirom da se radi o neumreženom energentu te da se potrošnja u kućanstvima nigdje ne registrira, potrošnja ogrjevnog drveta u državnim energetskim bilancama uvijek je procijenjena. Međutim, u Republici Hrvatskoj je tijekom 2014. godine provedeno kompleksno istraživanje u okviru kojega je provedeno anketiranje kućanstava u Republici Hrvatskoj o potrošnji energenata – anketirano je oko 5.000 kućanstava. Na temelju rezultata provedene ankete i na temelju rezultata popisa stanovništva u 2001. i 2011. godini određena je potrošnja ogrjevnog drva u </w:t>
      </w:r>
      <w:r w:rsidRPr="00B66080">
        <w:rPr>
          <w:lang w:val="hr-HR"/>
        </w:rPr>
        <w:lastRenderedPageBreak/>
        <w:t>kućanstvima za cjelokupno proteklo razdoblje na način da su u analizu uključene i klimatske prilike u pojedinim godinama preko stupanj dana grijanja. Sama analiza potrošnje drveta provedena je na taj način da je Hrvatska podijeljena na tri zone – mediteranski dio, centralni dio i kontinentalni dio. Iz ankete je za svaki taj dio određena prosječna potrošnja drva po kućanstvu za centralno grijanje i za pojedinačne peći te je korištenjem broja kućanstava iz popisa stanovništva određena potrošnja drveta.</w:t>
      </w:r>
    </w:p>
    <w:p w14:paraId="05A10934" w14:textId="77777777" w:rsidR="009307A0" w:rsidRPr="00B66080" w:rsidRDefault="009307A0" w:rsidP="009307A0">
      <w:pPr>
        <w:rPr>
          <w:lang w:val="hr-HR"/>
        </w:rPr>
      </w:pPr>
      <w:r w:rsidRPr="00B66080">
        <w:rPr>
          <w:lang w:val="hr-HR"/>
        </w:rPr>
        <w:t>Na temelju svih poznatih podataka iz navedenog istraživanja i na temelju raspoloživih podataka, procjena potrošnje ogrjevnog drveta na administrativnom području Grada Šibenika u 2019. godini iznosi oko 102,4 GWh.</w:t>
      </w:r>
    </w:p>
    <w:p w14:paraId="00B7D173" w14:textId="77777777" w:rsidR="009307A0" w:rsidRPr="00B66080" w:rsidRDefault="009307A0" w:rsidP="009307A0">
      <w:pPr>
        <w:rPr>
          <w:lang w:val="hr-HR"/>
        </w:rPr>
      </w:pPr>
      <w:r w:rsidRPr="00B66080">
        <w:rPr>
          <w:lang w:val="hr-HR"/>
        </w:rPr>
        <w:t>Potrošnja ukapljenog naftnog plina (UNP) modelirana je u skladu potrebama kućanstva za energijom za kuhanje.</w:t>
      </w:r>
    </w:p>
    <w:p w14:paraId="50753F77" w14:textId="17F15F3E" w:rsidR="007E1FC4" w:rsidRPr="00B66080" w:rsidRDefault="009307A0" w:rsidP="009307A0">
      <w:pPr>
        <w:rPr>
          <w:lang w:val="hr-HR"/>
        </w:rPr>
      </w:pPr>
      <w:r w:rsidRPr="00B66080">
        <w:rPr>
          <w:lang w:val="hr-HR"/>
        </w:rPr>
        <w:t>Količine ekstra lakog loživog ulja također su modelirane vodeći se podacima iz popisa stanovništva ali i procjenama na temelju anketa provedenih na Šibensko-kninskom području.</w:t>
      </w:r>
    </w:p>
    <w:p w14:paraId="1FE06697" w14:textId="30EFBC63" w:rsidR="00686FA8" w:rsidRPr="00B66080" w:rsidRDefault="00686FA8" w:rsidP="00EA2A56">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3.3</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1</w:t>
      </w:r>
      <w:r w:rsidR="007242B1" w:rsidRPr="00B66080">
        <w:rPr>
          <w:lang w:val="hr-HR"/>
        </w:rPr>
        <w:fldChar w:fldCharType="end"/>
      </w:r>
      <w:r w:rsidRPr="00B66080">
        <w:rPr>
          <w:lang w:val="hr-HR"/>
        </w:rPr>
        <w:t xml:space="preserve"> </w:t>
      </w:r>
      <w:r w:rsidR="00EA2A56" w:rsidRPr="00B66080">
        <w:rPr>
          <w:lang w:val="hr-HR"/>
        </w:rPr>
        <w:t>Potrošnja energije u 2019. – kućanstva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7"/>
        <w:gridCol w:w="1280"/>
        <w:gridCol w:w="1174"/>
        <w:gridCol w:w="1174"/>
        <w:gridCol w:w="1174"/>
        <w:gridCol w:w="1068"/>
        <w:gridCol w:w="908"/>
        <w:gridCol w:w="919"/>
      </w:tblGrid>
      <w:tr w:rsidR="00686FA8" w:rsidRPr="0068178F" w14:paraId="583337D8" w14:textId="77777777" w:rsidTr="00686FA8">
        <w:trPr>
          <w:trHeight w:val="735"/>
        </w:trPr>
        <w:tc>
          <w:tcPr>
            <w:tcW w:w="881" w:type="pct"/>
            <w:shd w:val="clear" w:color="auto" w:fill="auto"/>
            <w:vAlign w:val="center"/>
            <w:hideMark/>
          </w:tcPr>
          <w:p w14:paraId="5719B52E" w14:textId="77777777" w:rsidR="00686FA8" w:rsidRPr="00B66080" w:rsidRDefault="00686FA8" w:rsidP="00686FA8">
            <w:pPr>
              <w:spacing w:after="0"/>
              <w:jc w:val="center"/>
              <w:rPr>
                <w:rFonts w:ascii="Calibri" w:eastAsia="Times New Roman" w:hAnsi="Calibri" w:cs="Calibri"/>
                <w:b/>
                <w:bCs/>
                <w:sz w:val="21"/>
                <w:szCs w:val="21"/>
                <w:lang w:val="hr-HR" w:eastAsia="en-GB"/>
              </w:rPr>
            </w:pPr>
            <w:r w:rsidRPr="00B66080">
              <w:rPr>
                <w:rFonts w:ascii="Calibri" w:eastAsia="Times New Roman" w:hAnsi="Calibri" w:cs="Calibri"/>
                <w:b/>
                <w:bCs/>
                <w:sz w:val="21"/>
                <w:szCs w:val="21"/>
                <w:lang w:val="hr-HR" w:eastAsia="en-GB"/>
              </w:rPr>
              <w:t>Podsektor</w:t>
            </w:r>
          </w:p>
        </w:tc>
        <w:tc>
          <w:tcPr>
            <w:tcW w:w="685" w:type="pct"/>
            <w:vAlign w:val="center"/>
          </w:tcPr>
          <w:p w14:paraId="1048991B" w14:textId="77777777" w:rsidR="00686FA8" w:rsidRPr="00B66080" w:rsidRDefault="00686FA8" w:rsidP="00686FA8">
            <w:pPr>
              <w:spacing w:after="0"/>
              <w:jc w:val="center"/>
              <w:rPr>
                <w:rFonts w:ascii="Calibri" w:eastAsia="Times New Roman" w:hAnsi="Calibri" w:cs="Calibri"/>
                <w:b/>
                <w:bCs/>
                <w:sz w:val="21"/>
                <w:szCs w:val="21"/>
                <w:lang w:val="hr-HR" w:eastAsia="en-GB"/>
              </w:rPr>
            </w:pPr>
            <w:r w:rsidRPr="00B66080">
              <w:rPr>
                <w:rFonts w:ascii="Calibri" w:eastAsia="Times New Roman" w:hAnsi="Calibri" w:cs="Calibri"/>
                <w:b/>
                <w:bCs/>
                <w:sz w:val="21"/>
                <w:szCs w:val="21"/>
                <w:lang w:val="hr-HR" w:eastAsia="en-GB"/>
              </w:rPr>
              <w:t>Ogrjevno drvo (kWh)</w:t>
            </w:r>
          </w:p>
        </w:tc>
        <w:tc>
          <w:tcPr>
            <w:tcW w:w="628" w:type="pct"/>
            <w:shd w:val="clear" w:color="auto" w:fill="auto"/>
            <w:vAlign w:val="center"/>
            <w:hideMark/>
          </w:tcPr>
          <w:p w14:paraId="4C2649CB" w14:textId="77777777" w:rsidR="00686FA8" w:rsidRPr="00B66080" w:rsidRDefault="00686FA8" w:rsidP="00686FA8">
            <w:pPr>
              <w:spacing w:after="0"/>
              <w:jc w:val="center"/>
              <w:rPr>
                <w:rFonts w:ascii="Calibri" w:eastAsia="Times New Roman" w:hAnsi="Calibri" w:cs="Calibri"/>
                <w:b/>
                <w:bCs/>
                <w:sz w:val="21"/>
                <w:szCs w:val="21"/>
                <w:lang w:val="hr-HR" w:eastAsia="en-GB"/>
              </w:rPr>
            </w:pPr>
            <w:r w:rsidRPr="00B66080">
              <w:rPr>
                <w:rFonts w:ascii="Calibri" w:eastAsia="Times New Roman" w:hAnsi="Calibri" w:cs="Calibri"/>
                <w:b/>
                <w:bCs/>
                <w:sz w:val="21"/>
                <w:szCs w:val="21"/>
                <w:lang w:val="hr-HR" w:eastAsia="en-GB"/>
              </w:rPr>
              <w:t>Električna Energija (kWh)</w:t>
            </w:r>
          </w:p>
        </w:tc>
        <w:tc>
          <w:tcPr>
            <w:tcW w:w="628" w:type="pct"/>
            <w:shd w:val="clear" w:color="auto" w:fill="auto"/>
            <w:vAlign w:val="center"/>
            <w:hideMark/>
          </w:tcPr>
          <w:p w14:paraId="73E9D84B" w14:textId="77777777" w:rsidR="00686FA8" w:rsidRPr="00B66080" w:rsidRDefault="00686FA8" w:rsidP="00686FA8">
            <w:pPr>
              <w:spacing w:after="0"/>
              <w:jc w:val="center"/>
              <w:rPr>
                <w:rFonts w:ascii="Calibri" w:eastAsia="Times New Roman" w:hAnsi="Calibri" w:cs="Calibri"/>
                <w:b/>
                <w:bCs/>
                <w:sz w:val="21"/>
                <w:szCs w:val="21"/>
                <w:lang w:val="hr-HR" w:eastAsia="en-GB"/>
              </w:rPr>
            </w:pPr>
            <w:r w:rsidRPr="00B66080">
              <w:rPr>
                <w:rFonts w:ascii="Calibri" w:eastAsia="Times New Roman" w:hAnsi="Calibri" w:cs="Calibri"/>
                <w:b/>
                <w:bCs/>
                <w:sz w:val="21"/>
                <w:szCs w:val="21"/>
                <w:lang w:val="hr-HR" w:eastAsia="en-GB"/>
              </w:rPr>
              <w:t>Ekstra lako loživo ulje (kWh)</w:t>
            </w:r>
          </w:p>
        </w:tc>
        <w:tc>
          <w:tcPr>
            <w:tcW w:w="628" w:type="pct"/>
            <w:vAlign w:val="center"/>
          </w:tcPr>
          <w:p w14:paraId="6D1BB67F" w14:textId="77777777" w:rsidR="00686FA8" w:rsidRPr="00B66080" w:rsidRDefault="00686FA8" w:rsidP="00686FA8">
            <w:pPr>
              <w:spacing w:after="0"/>
              <w:jc w:val="center"/>
              <w:rPr>
                <w:rFonts w:ascii="Calibri" w:eastAsia="Times New Roman" w:hAnsi="Calibri" w:cs="Calibri"/>
                <w:b/>
                <w:bCs/>
                <w:sz w:val="21"/>
                <w:szCs w:val="21"/>
                <w:lang w:val="hr-HR" w:eastAsia="en-GB"/>
              </w:rPr>
            </w:pPr>
            <w:r w:rsidRPr="00B66080">
              <w:rPr>
                <w:rFonts w:ascii="Calibri" w:eastAsia="Times New Roman" w:hAnsi="Calibri" w:cs="Calibri"/>
                <w:b/>
                <w:bCs/>
                <w:sz w:val="21"/>
                <w:szCs w:val="21"/>
                <w:lang w:val="hr-HR" w:eastAsia="en-GB"/>
              </w:rPr>
              <w:t>OIE (kWh)</w:t>
            </w:r>
          </w:p>
        </w:tc>
        <w:tc>
          <w:tcPr>
            <w:tcW w:w="571" w:type="pct"/>
            <w:vAlign w:val="center"/>
          </w:tcPr>
          <w:p w14:paraId="5B350CB6" w14:textId="77777777" w:rsidR="00686FA8" w:rsidRPr="00B66080" w:rsidRDefault="00686FA8" w:rsidP="00686FA8">
            <w:pPr>
              <w:spacing w:after="0"/>
              <w:jc w:val="center"/>
              <w:rPr>
                <w:rFonts w:ascii="Calibri" w:eastAsia="Times New Roman" w:hAnsi="Calibri" w:cs="Calibri"/>
                <w:b/>
                <w:bCs/>
                <w:sz w:val="21"/>
                <w:szCs w:val="21"/>
                <w:lang w:val="hr-HR" w:eastAsia="en-GB"/>
              </w:rPr>
            </w:pPr>
            <w:r w:rsidRPr="00B66080">
              <w:rPr>
                <w:rFonts w:ascii="Calibri" w:eastAsia="Times New Roman" w:hAnsi="Calibri" w:cs="Calibri"/>
                <w:b/>
                <w:bCs/>
                <w:sz w:val="21"/>
                <w:szCs w:val="21"/>
                <w:lang w:val="hr-HR" w:eastAsia="en-GB"/>
              </w:rPr>
              <w:t>Biomasa (kWh)</w:t>
            </w:r>
          </w:p>
        </w:tc>
        <w:tc>
          <w:tcPr>
            <w:tcW w:w="486" w:type="pct"/>
            <w:shd w:val="clear" w:color="auto" w:fill="auto"/>
            <w:vAlign w:val="center"/>
            <w:hideMark/>
          </w:tcPr>
          <w:p w14:paraId="1D359596" w14:textId="77777777" w:rsidR="00686FA8" w:rsidRPr="00B66080" w:rsidRDefault="00686FA8" w:rsidP="00686FA8">
            <w:pPr>
              <w:spacing w:after="0"/>
              <w:jc w:val="center"/>
              <w:rPr>
                <w:rFonts w:ascii="Calibri" w:eastAsia="Times New Roman" w:hAnsi="Calibri" w:cs="Calibri"/>
                <w:b/>
                <w:bCs/>
                <w:sz w:val="21"/>
                <w:szCs w:val="21"/>
                <w:lang w:val="hr-HR" w:eastAsia="en-GB"/>
              </w:rPr>
            </w:pPr>
            <w:r w:rsidRPr="00B66080">
              <w:rPr>
                <w:rFonts w:ascii="Calibri" w:eastAsia="Times New Roman" w:hAnsi="Calibri" w:cs="Calibri"/>
                <w:b/>
                <w:bCs/>
                <w:sz w:val="21"/>
                <w:szCs w:val="21"/>
                <w:lang w:val="hr-HR" w:eastAsia="en-GB"/>
              </w:rPr>
              <w:t>UNP (kWh)</w:t>
            </w:r>
          </w:p>
        </w:tc>
        <w:tc>
          <w:tcPr>
            <w:tcW w:w="492" w:type="pct"/>
          </w:tcPr>
          <w:p w14:paraId="2BB84B73" w14:textId="77777777" w:rsidR="00686FA8" w:rsidRPr="00B66080" w:rsidRDefault="00686FA8" w:rsidP="00686FA8">
            <w:pPr>
              <w:spacing w:after="0"/>
              <w:jc w:val="center"/>
              <w:rPr>
                <w:rFonts w:ascii="Calibri" w:eastAsia="Times New Roman" w:hAnsi="Calibri" w:cs="Calibri"/>
                <w:b/>
                <w:bCs/>
                <w:sz w:val="21"/>
                <w:szCs w:val="21"/>
                <w:lang w:val="hr-HR" w:eastAsia="en-GB"/>
              </w:rPr>
            </w:pPr>
            <w:r w:rsidRPr="00B66080">
              <w:rPr>
                <w:rFonts w:ascii="Calibri" w:eastAsia="Times New Roman" w:hAnsi="Calibri" w:cs="Calibri"/>
                <w:b/>
                <w:bCs/>
                <w:sz w:val="21"/>
                <w:szCs w:val="21"/>
                <w:lang w:val="hr-HR" w:eastAsia="en-GB"/>
              </w:rPr>
              <w:t>Prirodni plin (kWh)</w:t>
            </w:r>
          </w:p>
        </w:tc>
      </w:tr>
      <w:tr w:rsidR="00686FA8" w:rsidRPr="0068178F" w14:paraId="3703BF58" w14:textId="77777777" w:rsidTr="00686FA8">
        <w:trPr>
          <w:trHeight w:val="300"/>
        </w:trPr>
        <w:tc>
          <w:tcPr>
            <w:tcW w:w="881" w:type="pct"/>
            <w:shd w:val="clear" w:color="auto" w:fill="auto"/>
            <w:hideMark/>
          </w:tcPr>
          <w:p w14:paraId="3FF234BB" w14:textId="77777777" w:rsidR="00686FA8" w:rsidRPr="00B66080" w:rsidRDefault="00686FA8" w:rsidP="00686FA8">
            <w:pPr>
              <w:spacing w:after="0"/>
              <w:jc w:val="left"/>
              <w:rPr>
                <w:rFonts w:ascii="Calibri" w:eastAsia="Times New Roman" w:hAnsi="Calibri" w:cs="Calibri"/>
                <w:sz w:val="21"/>
                <w:szCs w:val="21"/>
                <w:lang w:val="hr-HR" w:eastAsia="en-GB"/>
              </w:rPr>
            </w:pPr>
            <w:r w:rsidRPr="00B66080">
              <w:rPr>
                <w:rFonts w:ascii="Calibri" w:eastAsia="Times New Roman" w:hAnsi="Calibri" w:cs="Calibri"/>
                <w:sz w:val="21"/>
                <w:szCs w:val="21"/>
                <w:lang w:val="hr-HR" w:eastAsia="en-GB"/>
              </w:rPr>
              <w:t>Kućanstva</w:t>
            </w:r>
          </w:p>
        </w:tc>
        <w:tc>
          <w:tcPr>
            <w:tcW w:w="685" w:type="pct"/>
            <w:vAlign w:val="center"/>
          </w:tcPr>
          <w:p w14:paraId="49DDCCEA" w14:textId="77777777" w:rsidR="00686FA8" w:rsidRPr="00B66080" w:rsidRDefault="00686FA8" w:rsidP="00686FA8">
            <w:pPr>
              <w:spacing w:after="0"/>
              <w:jc w:val="center"/>
              <w:rPr>
                <w:rFonts w:ascii="Calibri" w:eastAsia="Times New Roman" w:hAnsi="Calibri" w:cs="Calibri"/>
                <w:color w:val="000000"/>
                <w:sz w:val="21"/>
                <w:szCs w:val="21"/>
                <w:lang w:val="hr-HR" w:eastAsia="hr-HR"/>
              </w:rPr>
            </w:pPr>
            <w:r w:rsidRPr="00B66080">
              <w:rPr>
                <w:rFonts w:ascii="Calibri" w:eastAsia="Times New Roman" w:hAnsi="Calibri" w:cs="Calibri"/>
                <w:color w:val="000000"/>
                <w:sz w:val="21"/>
                <w:szCs w:val="21"/>
                <w:lang w:val="hr-HR" w:eastAsia="hr-HR"/>
              </w:rPr>
              <w:t>102.391.124</w:t>
            </w:r>
          </w:p>
        </w:tc>
        <w:tc>
          <w:tcPr>
            <w:tcW w:w="628" w:type="pct"/>
            <w:shd w:val="clear" w:color="auto" w:fill="auto"/>
            <w:noWrap/>
            <w:vAlign w:val="center"/>
            <w:hideMark/>
          </w:tcPr>
          <w:p w14:paraId="5D0B04D3" w14:textId="77777777" w:rsidR="00686FA8" w:rsidRPr="00B66080" w:rsidRDefault="00686FA8" w:rsidP="00686FA8">
            <w:pPr>
              <w:spacing w:after="0"/>
              <w:jc w:val="center"/>
              <w:rPr>
                <w:rFonts w:ascii="Calibri" w:eastAsia="Times New Roman" w:hAnsi="Calibri" w:cs="Calibri"/>
                <w:color w:val="000000"/>
                <w:sz w:val="21"/>
                <w:szCs w:val="21"/>
                <w:lang w:val="hr-HR" w:eastAsia="hr-HR"/>
              </w:rPr>
            </w:pPr>
            <w:r w:rsidRPr="00B66080">
              <w:rPr>
                <w:rFonts w:ascii="Calibri" w:eastAsia="Times New Roman" w:hAnsi="Calibri" w:cs="Calibri"/>
                <w:color w:val="000000"/>
                <w:sz w:val="21"/>
                <w:szCs w:val="21"/>
                <w:lang w:val="hr-HR" w:eastAsia="hr-HR"/>
              </w:rPr>
              <w:t>55.800.128</w:t>
            </w:r>
          </w:p>
        </w:tc>
        <w:tc>
          <w:tcPr>
            <w:tcW w:w="628" w:type="pct"/>
            <w:shd w:val="clear" w:color="auto" w:fill="auto"/>
            <w:noWrap/>
            <w:vAlign w:val="center"/>
            <w:hideMark/>
          </w:tcPr>
          <w:p w14:paraId="0AC4E800" w14:textId="77777777" w:rsidR="00686FA8" w:rsidRPr="00B66080" w:rsidRDefault="00686FA8" w:rsidP="00686FA8">
            <w:pPr>
              <w:spacing w:after="0"/>
              <w:jc w:val="center"/>
              <w:rPr>
                <w:rFonts w:ascii="Calibri" w:eastAsia="Times New Roman" w:hAnsi="Calibri" w:cs="Calibri"/>
                <w:color w:val="000000"/>
                <w:sz w:val="21"/>
                <w:szCs w:val="21"/>
                <w:lang w:val="hr-HR" w:eastAsia="hr-HR"/>
              </w:rPr>
            </w:pPr>
            <w:r w:rsidRPr="00B66080">
              <w:rPr>
                <w:rFonts w:ascii="Calibri" w:eastAsia="Times New Roman" w:hAnsi="Calibri" w:cs="Calibri"/>
                <w:color w:val="000000"/>
                <w:sz w:val="21"/>
                <w:szCs w:val="21"/>
                <w:lang w:val="hr-HR" w:eastAsia="hr-HR"/>
              </w:rPr>
              <w:t>13.352.992</w:t>
            </w:r>
          </w:p>
        </w:tc>
        <w:tc>
          <w:tcPr>
            <w:tcW w:w="628" w:type="pct"/>
            <w:vAlign w:val="center"/>
          </w:tcPr>
          <w:p w14:paraId="3F04F735" w14:textId="77777777" w:rsidR="00686FA8" w:rsidRPr="00B66080" w:rsidRDefault="00686FA8" w:rsidP="00686FA8">
            <w:pPr>
              <w:spacing w:after="0"/>
              <w:jc w:val="center"/>
              <w:rPr>
                <w:rFonts w:ascii="Calibri" w:eastAsia="Times New Roman" w:hAnsi="Calibri" w:cs="Calibri"/>
                <w:color w:val="000000"/>
                <w:sz w:val="21"/>
                <w:szCs w:val="21"/>
                <w:lang w:val="hr-HR" w:eastAsia="hr-HR"/>
              </w:rPr>
            </w:pPr>
            <w:r w:rsidRPr="00B66080">
              <w:rPr>
                <w:rFonts w:ascii="Calibri" w:eastAsia="Times New Roman" w:hAnsi="Calibri" w:cs="Calibri"/>
                <w:color w:val="000000"/>
                <w:sz w:val="21"/>
                <w:szCs w:val="21"/>
                <w:lang w:val="hr-HR" w:eastAsia="hr-HR"/>
              </w:rPr>
              <w:t>10.774.123</w:t>
            </w:r>
          </w:p>
        </w:tc>
        <w:tc>
          <w:tcPr>
            <w:tcW w:w="571" w:type="pct"/>
            <w:vAlign w:val="center"/>
          </w:tcPr>
          <w:p w14:paraId="3C8C705D" w14:textId="77777777" w:rsidR="00686FA8" w:rsidRPr="00B66080" w:rsidRDefault="00686FA8" w:rsidP="00686FA8">
            <w:pPr>
              <w:spacing w:after="0"/>
              <w:jc w:val="center"/>
              <w:rPr>
                <w:rFonts w:ascii="Calibri" w:eastAsia="Times New Roman" w:hAnsi="Calibri" w:cs="Calibri"/>
                <w:color w:val="000000"/>
                <w:sz w:val="21"/>
                <w:szCs w:val="21"/>
                <w:lang w:val="hr-HR" w:eastAsia="hr-HR"/>
              </w:rPr>
            </w:pPr>
            <w:r w:rsidRPr="00B66080">
              <w:rPr>
                <w:rFonts w:ascii="Calibri" w:eastAsia="Times New Roman" w:hAnsi="Calibri" w:cs="Calibri"/>
                <w:color w:val="000000"/>
                <w:sz w:val="21"/>
                <w:szCs w:val="21"/>
                <w:lang w:val="hr-HR" w:eastAsia="hr-HR"/>
              </w:rPr>
              <w:t>5.677.072</w:t>
            </w:r>
          </w:p>
        </w:tc>
        <w:tc>
          <w:tcPr>
            <w:tcW w:w="486" w:type="pct"/>
            <w:shd w:val="clear" w:color="auto" w:fill="auto"/>
            <w:noWrap/>
            <w:vAlign w:val="center"/>
            <w:hideMark/>
          </w:tcPr>
          <w:p w14:paraId="72BF7DE4" w14:textId="77777777" w:rsidR="00686FA8" w:rsidRPr="00B66080" w:rsidRDefault="00686FA8" w:rsidP="00686FA8">
            <w:pPr>
              <w:spacing w:after="0"/>
              <w:jc w:val="center"/>
              <w:rPr>
                <w:rFonts w:ascii="Calibri" w:eastAsia="Times New Roman" w:hAnsi="Calibri" w:cs="Calibri"/>
                <w:color w:val="000000"/>
                <w:sz w:val="21"/>
                <w:szCs w:val="21"/>
                <w:lang w:val="hr-HR" w:eastAsia="hr-HR"/>
              </w:rPr>
            </w:pPr>
            <w:r w:rsidRPr="00B66080">
              <w:rPr>
                <w:rFonts w:ascii="Calibri" w:eastAsia="Times New Roman" w:hAnsi="Calibri" w:cs="Calibri"/>
                <w:color w:val="000000"/>
                <w:sz w:val="21"/>
                <w:szCs w:val="21"/>
                <w:lang w:val="hr-HR" w:eastAsia="hr-HR"/>
              </w:rPr>
              <w:t>290.786</w:t>
            </w:r>
          </w:p>
        </w:tc>
        <w:tc>
          <w:tcPr>
            <w:tcW w:w="492" w:type="pct"/>
          </w:tcPr>
          <w:p w14:paraId="374D996D" w14:textId="77777777" w:rsidR="00686FA8" w:rsidRPr="00B66080" w:rsidRDefault="00686FA8" w:rsidP="00686FA8">
            <w:pPr>
              <w:spacing w:after="0"/>
              <w:jc w:val="center"/>
              <w:rPr>
                <w:rFonts w:ascii="Calibri" w:eastAsia="Times New Roman" w:hAnsi="Calibri" w:cs="Calibri"/>
                <w:color w:val="000000"/>
                <w:sz w:val="21"/>
                <w:szCs w:val="21"/>
                <w:lang w:val="hr-HR" w:eastAsia="hr-HR"/>
              </w:rPr>
            </w:pPr>
            <w:r w:rsidRPr="00B66080">
              <w:rPr>
                <w:rFonts w:ascii="Calibri" w:eastAsia="Times New Roman" w:hAnsi="Calibri" w:cs="Calibri"/>
                <w:color w:val="000000"/>
                <w:sz w:val="21"/>
                <w:szCs w:val="21"/>
                <w:lang w:val="hr-HR" w:eastAsia="hr-HR"/>
              </w:rPr>
              <w:t>278.219</w:t>
            </w:r>
          </w:p>
        </w:tc>
      </w:tr>
    </w:tbl>
    <w:p w14:paraId="454632F9" w14:textId="77777777" w:rsidR="007E1FC4" w:rsidRPr="00B66080" w:rsidRDefault="007E1FC4" w:rsidP="007E1FC4">
      <w:pPr>
        <w:rPr>
          <w:lang w:val="hr-HR"/>
        </w:rPr>
      </w:pPr>
    </w:p>
    <w:p w14:paraId="07CC6699" w14:textId="2B764444" w:rsidR="00EA2A56" w:rsidRPr="00B66080" w:rsidRDefault="0060012B" w:rsidP="007E1FC4">
      <w:pPr>
        <w:rPr>
          <w:lang w:val="hr-HR"/>
        </w:rPr>
      </w:pPr>
      <w:r w:rsidRPr="00B66080">
        <w:rPr>
          <w:lang w:val="hr-HR"/>
        </w:rPr>
        <w:t>Ukupna godišnja potrošnja svih energenata u ovom sektoru iznosi 188.564.444 kWh. U potrošnji najveći udio zauzima ogrjevno drvo s 54 %, a slijedi ga električna energija s 30 %. Ekstra lako loživo ulje sudjeluje sa 7 %, OIE sa 6 %, biomasa s 3 %, dok UNP i prirodni plin sudjeluju s manje od 1 % u ukupnoj potrošnji energije.</w:t>
      </w:r>
    </w:p>
    <w:p w14:paraId="52AC63D0" w14:textId="77777777" w:rsidR="0005043B" w:rsidRPr="00B66080" w:rsidRDefault="0005043B" w:rsidP="0005043B">
      <w:pPr>
        <w:keepNext/>
        <w:jc w:val="center"/>
        <w:rPr>
          <w:lang w:val="hr-HR"/>
        </w:rPr>
      </w:pPr>
      <w:r w:rsidRPr="0068178F">
        <w:rPr>
          <w:noProof/>
          <w:lang w:val="hr-HR"/>
        </w:rPr>
        <w:lastRenderedPageBreak/>
        <w:drawing>
          <wp:inline distT="0" distB="0" distL="0" distR="0" wp14:anchorId="634E7407" wp14:editId="53C62774">
            <wp:extent cx="4838700" cy="2947988"/>
            <wp:effectExtent l="0" t="0" r="0" b="5080"/>
            <wp:docPr id="23" name="Chart 23">
              <a:extLst xmlns:a="http://schemas.openxmlformats.org/drawingml/2006/main">
                <a:ext uri="{FF2B5EF4-FFF2-40B4-BE49-F238E27FC236}">
                  <a16:creationId xmlns:a16="http://schemas.microsoft.com/office/drawing/2014/main" id="{2E902BE5-5382-4090-800A-E3E55FBCA8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74EEF72" w14:textId="5E533A35" w:rsidR="0005043B" w:rsidRPr="00B66080" w:rsidRDefault="0005043B" w:rsidP="0005043B">
      <w:pPr>
        <w:pStyle w:val="Opisslike"/>
        <w:jc w:val="center"/>
        <w:rPr>
          <w:lang w:val="hr-HR"/>
        </w:rPr>
      </w:pPr>
      <w:r w:rsidRPr="00B66080">
        <w:rPr>
          <w:lang w:val="hr-HR"/>
        </w:rPr>
        <w:t xml:space="preserve">Slika </w:t>
      </w:r>
      <w:r w:rsidR="00E9597E" w:rsidRPr="00B66080">
        <w:rPr>
          <w:lang w:val="hr-HR"/>
        </w:rPr>
        <w:fldChar w:fldCharType="begin"/>
      </w:r>
      <w:r w:rsidR="00E9597E" w:rsidRPr="00B66080">
        <w:rPr>
          <w:lang w:val="hr-HR"/>
        </w:rPr>
        <w:instrText xml:space="preserve"> STYLEREF 2 \s </w:instrText>
      </w:r>
      <w:r w:rsidR="00E9597E" w:rsidRPr="00B66080">
        <w:rPr>
          <w:lang w:val="hr-HR"/>
        </w:rPr>
        <w:fldChar w:fldCharType="separate"/>
      </w:r>
      <w:r w:rsidR="00E9597E" w:rsidRPr="0068178F">
        <w:rPr>
          <w:lang w:val="hr-HR"/>
        </w:rPr>
        <w:t>3.3</w:t>
      </w:r>
      <w:r w:rsidR="00E9597E" w:rsidRPr="00B66080">
        <w:rPr>
          <w:lang w:val="hr-HR"/>
        </w:rPr>
        <w:fldChar w:fldCharType="end"/>
      </w:r>
      <w:r w:rsidR="00E9597E" w:rsidRPr="00B66080">
        <w:rPr>
          <w:lang w:val="hr-HR"/>
        </w:rPr>
        <w:noBreakHyphen/>
      </w:r>
      <w:r w:rsidR="00E9597E" w:rsidRPr="00B66080">
        <w:rPr>
          <w:lang w:val="hr-HR"/>
        </w:rPr>
        <w:fldChar w:fldCharType="begin"/>
      </w:r>
      <w:r w:rsidR="00E9597E" w:rsidRPr="00B66080">
        <w:rPr>
          <w:lang w:val="hr-HR"/>
        </w:rPr>
        <w:instrText xml:space="preserve"> SEQ Slika \* ARABIC \s 2 </w:instrText>
      </w:r>
      <w:r w:rsidR="00E9597E" w:rsidRPr="00B66080">
        <w:rPr>
          <w:lang w:val="hr-HR"/>
        </w:rPr>
        <w:fldChar w:fldCharType="separate"/>
      </w:r>
      <w:r w:rsidR="00E9597E" w:rsidRPr="0068178F">
        <w:rPr>
          <w:lang w:val="hr-HR"/>
        </w:rPr>
        <w:t>1</w:t>
      </w:r>
      <w:r w:rsidR="00E9597E" w:rsidRPr="00B66080">
        <w:rPr>
          <w:lang w:val="hr-HR"/>
        </w:rPr>
        <w:fldChar w:fldCharType="end"/>
      </w:r>
      <w:r w:rsidRPr="00B66080">
        <w:rPr>
          <w:lang w:val="hr-HR"/>
        </w:rPr>
        <w:t xml:space="preserve"> </w:t>
      </w:r>
      <w:r w:rsidR="00043BD8" w:rsidRPr="00B66080">
        <w:rPr>
          <w:lang w:val="hr-HR"/>
        </w:rPr>
        <w:t xml:space="preserve">Udjeli energenata u potrošnji </w:t>
      </w:r>
      <w:r w:rsidR="00516B91" w:rsidRPr="00B66080">
        <w:rPr>
          <w:lang w:val="hr-HR"/>
        </w:rPr>
        <w:t>–</w:t>
      </w:r>
      <w:r w:rsidR="00043BD8" w:rsidRPr="00B66080">
        <w:rPr>
          <w:lang w:val="hr-HR"/>
        </w:rPr>
        <w:t xml:space="preserve"> kućanstva</w:t>
      </w:r>
    </w:p>
    <w:p w14:paraId="2FD7C5A6" w14:textId="39288D43" w:rsidR="00516B91" w:rsidRPr="00B66080" w:rsidRDefault="00516B91" w:rsidP="00516B91">
      <w:pPr>
        <w:rPr>
          <w:lang w:val="hr-HR" w:bidi="en-US"/>
        </w:rPr>
      </w:pPr>
      <w:r w:rsidRPr="00B66080">
        <w:rPr>
          <w:lang w:val="hr-HR" w:bidi="en-US"/>
        </w:rPr>
        <w:t>Potrošnja energije prema namjenama modelirana je na temelju potrošnje pojedinog energenta te određenih ključnih odrednica potrošnje energije u kućanstvima kao što su broj kućanstava, površina stambenih jedinica, udio površine koji se grije te udio kućanstava s klima uređajem. Iz modeliranja su proizašli indikatori potrošnje finalne energije čiji iznosi su u skladu s očekivanim vrijednostima za područje u promatranom podneblju: specifična godišnja potrošnja finalne energije za grijanje iznosi 138 kWh/m2, godišnja potrošnja finalne energije za pripremu tople vode i kuhanje iznosi 2.900 kWh po stambenoj jedinici, a specifična godišnja potrošnja električne energije za netoplinske namjene iznosi 2.100 kWh po kućanstvu.</w:t>
      </w:r>
    </w:p>
    <w:p w14:paraId="5BEF76F8" w14:textId="3968811B" w:rsidR="00027CF2" w:rsidRPr="00B66080" w:rsidRDefault="00430644" w:rsidP="00027CF2">
      <w:pPr>
        <w:keepNext/>
        <w:jc w:val="center"/>
        <w:rPr>
          <w:lang w:val="hr-HR"/>
        </w:rPr>
      </w:pPr>
      <w:r w:rsidRPr="0068178F">
        <w:rPr>
          <w:noProof/>
          <w:lang w:val="hr-HR"/>
        </w:rPr>
        <w:drawing>
          <wp:inline distT="0" distB="0" distL="0" distR="0" wp14:anchorId="1250DC82" wp14:editId="432827F7">
            <wp:extent cx="2590800" cy="1644650"/>
            <wp:effectExtent l="0" t="0" r="0" b="0"/>
            <wp:docPr id="11" name="Chart 11">
              <a:extLst xmlns:a="http://schemas.openxmlformats.org/drawingml/2006/main">
                <a:ext uri="{FF2B5EF4-FFF2-40B4-BE49-F238E27FC236}">
                  <a16:creationId xmlns:a16="http://schemas.microsoft.com/office/drawing/2014/main" id="{60082398-2014-41CD-BC22-C50AE4C184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00027CF2" w:rsidRPr="0068178F">
        <w:rPr>
          <w:noProof/>
          <w:lang w:val="hr-HR"/>
        </w:rPr>
        <w:drawing>
          <wp:inline distT="0" distB="0" distL="0" distR="0" wp14:anchorId="792DB2C2" wp14:editId="692FC764">
            <wp:extent cx="2698750" cy="1644650"/>
            <wp:effectExtent l="0" t="0" r="6350" b="0"/>
            <wp:docPr id="22" name="Chart 22">
              <a:extLst xmlns:a="http://schemas.openxmlformats.org/drawingml/2006/main">
                <a:ext uri="{FF2B5EF4-FFF2-40B4-BE49-F238E27FC236}">
                  <a16:creationId xmlns:a16="http://schemas.microsoft.com/office/drawing/2014/main" id="{DAEA6399-2F0F-4CF6-AAED-D172CC2E40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F560C1F" w14:textId="1D3943EA" w:rsidR="00027CF2" w:rsidRPr="00B66080" w:rsidRDefault="00027CF2" w:rsidP="00027CF2">
      <w:pPr>
        <w:keepNext/>
        <w:rPr>
          <w:sz w:val="20"/>
          <w:szCs w:val="20"/>
          <w:lang w:val="hr-HR"/>
        </w:rPr>
      </w:pPr>
      <w:r w:rsidRPr="00B66080">
        <w:rPr>
          <w:sz w:val="20"/>
          <w:szCs w:val="20"/>
          <w:lang w:val="hr-HR"/>
        </w:rPr>
        <w:t xml:space="preserve">                           Ukupna potrošnja – svi energenti                                    Potrošnja električne energije</w:t>
      </w:r>
    </w:p>
    <w:p w14:paraId="6C206BD6" w14:textId="0A3DAC31" w:rsidR="002C7701" w:rsidRPr="00B66080" w:rsidRDefault="00027CF2" w:rsidP="00E84E4C">
      <w:pPr>
        <w:pStyle w:val="Opisslike"/>
        <w:jc w:val="center"/>
        <w:rPr>
          <w:lang w:val="hr-HR"/>
        </w:rPr>
      </w:pPr>
      <w:r w:rsidRPr="00B66080">
        <w:rPr>
          <w:lang w:val="hr-HR"/>
        </w:rPr>
        <w:t xml:space="preserve">Slika </w:t>
      </w:r>
      <w:r w:rsidR="00E9597E" w:rsidRPr="00B66080">
        <w:rPr>
          <w:lang w:val="hr-HR"/>
        </w:rPr>
        <w:fldChar w:fldCharType="begin"/>
      </w:r>
      <w:r w:rsidR="00E9597E" w:rsidRPr="00B66080">
        <w:rPr>
          <w:lang w:val="hr-HR"/>
        </w:rPr>
        <w:instrText xml:space="preserve"> STYLEREF 2 \s </w:instrText>
      </w:r>
      <w:r w:rsidR="00E9597E" w:rsidRPr="00B66080">
        <w:rPr>
          <w:lang w:val="hr-HR"/>
        </w:rPr>
        <w:fldChar w:fldCharType="separate"/>
      </w:r>
      <w:r w:rsidR="00E9597E" w:rsidRPr="0068178F">
        <w:rPr>
          <w:lang w:val="hr-HR"/>
        </w:rPr>
        <w:t>3.3</w:t>
      </w:r>
      <w:r w:rsidR="00E9597E" w:rsidRPr="00B66080">
        <w:rPr>
          <w:lang w:val="hr-HR"/>
        </w:rPr>
        <w:fldChar w:fldCharType="end"/>
      </w:r>
      <w:r w:rsidR="00E9597E" w:rsidRPr="00B66080">
        <w:rPr>
          <w:lang w:val="hr-HR"/>
        </w:rPr>
        <w:noBreakHyphen/>
      </w:r>
      <w:r w:rsidR="00E9597E" w:rsidRPr="00B66080">
        <w:rPr>
          <w:lang w:val="hr-HR"/>
        </w:rPr>
        <w:fldChar w:fldCharType="begin"/>
      </w:r>
      <w:r w:rsidR="00E9597E" w:rsidRPr="00B66080">
        <w:rPr>
          <w:lang w:val="hr-HR"/>
        </w:rPr>
        <w:instrText xml:space="preserve"> SEQ Slika \* ARABIC \s 2 </w:instrText>
      </w:r>
      <w:r w:rsidR="00E9597E" w:rsidRPr="00B66080">
        <w:rPr>
          <w:lang w:val="hr-HR"/>
        </w:rPr>
        <w:fldChar w:fldCharType="separate"/>
      </w:r>
      <w:r w:rsidR="00E9597E" w:rsidRPr="0068178F">
        <w:rPr>
          <w:lang w:val="hr-HR"/>
        </w:rPr>
        <w:t>2</w:t>
      </w:r>
      <w:r w:rsidR="00E9597E" w:rsidRPr="00B66080">
        <w:rPr>
          <w:lang w:val="hr-HR"/>
        </w:rPr>
        <w:fldChar w:fldCharType="end"/>
      </w:r>
      <w:r w:rsidRPr="00B66080">
        <w:rPr>
          <w:lang w:val="hr-HR"/>
        </w:rPr>
        <w:t xml:space="preserve"> Udjeli potrošnje energije u kućanstvima – prema namjenama</w:t>
      </w:r>
    </w:p>
    <w:p w14:paraId="3D10A4BA" w14:textId="17204200" w:rsidR="007E1FC4" w:rsidRPr="00B66080" w:rsidRDefault="00E84E4C" w:rsidP="007E1FC4">
      <w:pPr>
        <w:pStyle w:val="Naslov2"/>
        <w:rPr>
          <w:lang w:val="hr-HR"/>
        </w:rPr>
      </w:pPr>
      <w:bookmarkStart w:id="25" w:name="_Toc93319375"/>
      <w:r w:rsidRPr="00B66080">
        <w:rPr>
          <w:lang w:val="hr-HR"/>
        </w:rPr>
        <w:lastRenderedPageBreak/>
        <w:t>Sektor javne rasvjete</w:t>
      </w:r>
      <w:bookmarkEnd w:id="25"/>
    </w:p>
    <w:p w14:paraId="428C4E02" w14:textId="4B16E4CF" w:rsidR="007E1FC4" w:rsidRPr="00B66080" w:rsidRDefault="00A5552B" w:rsidP="007E1FC4">
      <w:pPr>
        <w:rPr>
          <w:lang w:val="hr-HR"/>
        </w:rPr>
      </w:pPr>
      <w:r w:rsidRPr="00B66080">
        <w:rPr>
          <w:lang w:val="hr-HR"/>
        </w:rPr>
        <w:t>Potrošnju energije je vrlo jednostavno utvrditi budući da se na potrošnju cjelokupnog sustava javne rasvjete primjenjuje zasebna tarifa prilikom obračuna potrošnje. Stoga je ukupna potrošnja poznata iz podataka prikupljenih od Grada Šibenika.</w:t>
      </w:r>
    </w:p>
    <w:p w14:paraId="3179C82A" w14:textId="728F4405" w:rsidR="006C32E6" w:rsidRPr="00B66080" w:rsidRDefault="006C32E6" w:rsidP="00823FEA">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3.4</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1</w:t>
      </w:r>
      <w:r w:rsidR="007242B1" w:rsidRPr="00B66080">
        <w:rPr>
          <w:lang w:val="hr-HR"/>
        </w:rPr>
        <w:fldChar w:fldCharType="end"/>
      </w:r>
      <w:r w:rsidRPr="00B66080">
        <w:rPr>
          <w:lang w:val="hr-HR"/>
        </w:rPr>
        <w:t xml:space="preserve"> </w:t>
      </w:r>
      <w:r w:rsidR="00823FEA" w:rsidRPr="00B66080">
        <w:rPr>
          <w:lang w:val="hr-HR"/>
        </w:rPr>
        <w:t>Potrošnja energije u 2019. – javna rasvjeta</w:t>
      </w:r>
    </w:p>
    <w:tbl>
      <w:tblPr>
        <w:tblW w:w="4620" w:type="dxa"/>
        <w:jc w:val="center"/>
        <w:tblLook w:val="04A0" w:firstRow="1" w:lastRow="0" w:firstColumn="1" w:lastColumn="0" w:noHBand="0" w:noVBand="1"/>
      </w:tblPr>
      <w:tblGrid>
        <w:gridCol w:w="2440"/>
        <w:gridCol w:w="2180"/>
      </w:tblGrid>
      <w:tr w:rsidR="006C32E6" w:rsidRPr="0068178F" w14:paraId="035D4DC5" w14:textId="77777777" w:rsidTr="00065048">
        <w:trPr>
          <w:trHeight w:val="600"/>
          <w:jc w:val="center"/>
        </w:trPr>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71F3C5" w14:textId="77777777" w:rsidR="006C32E6" w:rsidRPr="00B66080" w:rsidRDefault="006C32E6" w:rsidP="006C32E6">
            <w:pPr>
              <w:spacing w:after="0"/>
              <w:jc w:val="center"/>
              <w:rPr>
                <w:rFonts w:ascii="Calibri" w:eastAsia="Times New Roman" w:hAnsi="Calibri" w:cs="Calibri"/>
                <w:b/>
                <w:bCs/>
                <w:lang w:val="hr-HR" w:eastAsia="en-GB"/>
              </w:rPr>
            </w:pP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65A19851" w14:textId="77777777" w:rsidR="006C32E6" w:rsidRPr="00B66080" w:rsidRDefault="006C32E6" w:rsidP="006C32E6">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Električna Energija (kWh)</w:t>
            </w:r>
          </w:p>
        </w:tc>
      </w:tr>
      <w:tr w:rsidR="006C32E6" w:rsidRPr="0068178F" w14:paraId="0622D83D" w14:textId="77777777" w:rsidTr="00065048">
        <w:trPr>
          <w:trHeight w:val="300"/>
          <w:jc w:val="center"/>
        </w:trPr>
        <w:tc>
          <w:tcPr>
            <w:tcW w:w="2440" w:type="dxa"/>
            <w:tcBorders>
              <w:top w:val="nil"/>
              <w:left w:val="single" w:sz="4" w:space="0" w:color="auto"/>
              <w:bottom w:val="single" w:sz="4" w:space="0" w:color="auto"/>
              <w:right w:val="single" w:sz="4" w:space="0" w:color="auto"/>
            </w:tcBorders>
            <w:shd w:val="clear" w:color="auto" w:fill="auto"/>
            <w:noWrap/>
            <w:vAlign w:val="center"/>
            <w:hideMark/>
          </w:tcPr>
          <w:p w14:paraId="2D7D3916" w14:textId="77777777" w:rsidR="006C32E6" w:rsidRPr="00B66080" w:rsidRDefault="006C32E6" w:rsidP="006C32E6">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Javna rasvjeta</w:t>
            </w:r>
          </w:p>
        </w:tc>
        <w:tc>
          <w:tcPr>
            <w:tcW w:w="2180" w:type="dxa"/>
            <w:tcBorders>
              <w:top w:val="nil"/>
              <w:left w:val="nil"/>
              <w:bottom w:val="single" w:sz="4" w:space="0" w:color="auto"/>
              <w:right w:val="single" w:sz="4" w:space="0" w:color="auto"/>
            </w:tcBorders>
            <w:shd w:val="clear" w:color="auto" w:fill="auto"/>
            <w:noWrap/>
            <w:vAlign w:val="center"/>
            <w:hideMark/>
          </w:tcPr>
          <w:p w14:paraId="3803D583" w14:textId="77777777" w:rsidR="006C32E6" w:rsidRPr="00B66080" w:rsidRDefault="006C32E6" w:rsidP="006C32E6">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857.008</w:t>
            </w:r>
          </w:p>
        </w:tc>
      </w:tr>
    </w:tbl>
    <w:p w14:paraId="0ED1DAA7" w14:textId="77777777" w:rsidR="007E1FC4" w:rsidRPr="00B66080" w:rsidRDefault="007E1FC4" w:rsidP="007E1FC4">
      <w:pPr>
        <w:rPr>
          <w:lang w:val="hr-HR"/>
        </w:rPr>
      </w:pPr>
    </w:p>
    <w:p w14:paraId="1B9985C9" w14:textId="03CF1AC9" w:rsidR="007E1FC4" w:rsidRPr="00B66080" w:rsidRDefault="004D56F3" w:rsidP="007E1FC4">
      <w:pPr>
        <w:pStyle w:val="Naslov2"/>
        <w:rPr>
          <w:lang w:val="hr-HR"/>
        </w:rPr>
      </w:pPr>
      <w:bookmarkStart w:id="26" w:name="_Toc93319376"/>
      <w:r w:rsidRPr="00B66080">
        <w:rPr>
          <w:lang w:val="hr-HR"/>
        </w:rPr>
        <w:t>Sektor prometa</w:t>
      </w:r>
      <w:bookmarkEnd w:id="26"/>
    </w:p>
    <w:p w14:paraId="2A0EC0EA" w14:textId="77777777" w:rsidR="00123DF7" w:rsidRPr="00B66080" w:rsidRDefault="00123DF7" w:rsidP="00123DF7">
      <w:pPr>
        <w:rPr>
          <w:lang w:val="hr-HR"/>
        </w:rPr>
      </w:pPr>
      <w:r w:rsidRPr="00B66080">
        <w:rPr>
          <w:lang w:val="hr-HR"/>
        </w:rPr>
        <w:t>Analiza potrošnje energije u sektoru prometa ostvarene na određenoj lokalnoj razini uvijek je zahtjevniji zadatak nego slične analize na široj, na primjer nacionalnoj razini. Stoga je potrebno metodologiju za određivanje potrošnje prilagoditi lokalnom kontekstu, što podrazumijeva uzimanje u obzir karakteristika prometne aktivnosti, analizu prometne infrastrukture te dostupnost pojedinih podataka. Na primjer, broj osobnih automobila registriranih u određenoj jedinici lokalne samouprave značajan je podatak, no broj registriranih autobusa malo je vrijedan podatak budući da oni većinu prijeđene kilometraže ostvaruju izvan administrativnog područja grada ili općine. Stoga je u analizi potrebno kombinirati različite vrste i izvore podataka te uz određene pretpostavke izraditi procjenu potrošnje energije prometnog sektora za dato područje.</w:t>
      </w:r>
    </w:p>
    <w:p w14:paraId="13524847" w14:textId="3D08ADA8" w:rsidR="007E1FC4" w:rsidRPr="00B66080" w:rsidRDefault="00123DF7" w:rsidP="00123DF7">
      <w:pPr>
        <w:rPr>
          <w:lang w:val="hr-HR"/>
        </w:rPr>
      </w:pPr>
      <w:r w:rsidRPr="00B66080">
        <w:rPr>
          <w:lang w:val="hr-HR"/>
        </w:rPr>
        <w:t>Ključni podaci korišteni u analizi potrošnje prometnog sektora u Gradu Šibeniku je struktura voznog parka, podaci o gustoći prometa na glavnim prometnim pravcima, podaci o prijeđenim kilometražama osobnih vozila te podaci o prometovanju javnog prijevoza u Gradu Šibeniku. Temeljem određenih značajki i posebnosti promatranih područja, potrošnja energije zasebno je analizirana za sljedeće kategorije: 1) Domaći promet (bez autobusa), 2) Javni prijevoz -autobusi i 3) Turizam.</w:t>
      </w:r>
    </w:p>
    <w:p w14:paraId="56AB7B5F" w14:textId="32280F31" w:rsidR="007E1FC4" w:rsidRPr="00B66080" w:rsidRDefault="00E21731" w:rsidP="00F22E91">
      <w:pPr>
        <w:pStyle w:val="Naslov3"/>
        <w:rPr>
          <w:lang w:val="hr-HR"/>
        </w:rPr>
      </w:pPr>
      <w:bookmarkStart w:id="27" w:name="_Toc93319377"/>
      <w:r w:rsidRPr="00B66080">
        <w:rPr>
          <w:lang w:val="hr-HR"/>
        </w:rPr>
        <w:t>Domaći cestovni promet</w:t>
      </w:r>
      <w:bookmarkEnd w:id="27"/>
    </w:p>
    <w:p w14:paraId="12096A23" w14:textId="657B0571" w:rsidR="00E21731" w:rsidRPr="00B66080" w:rsidRDefault="004539AA" w:rsidP="00E21731">
      <w:pPr>
        <w:rPr>
          <w:lang w:val="hr-HR" w:bidi="en-US"/>
        </w:rPr>
      </w:pPr>
      <w:r w:rsidRPr="00B66080">
        <w:rPr>
          <w:lang w:val="hr-HR" w:bidi="en-US"/>
        </w:rPr>
        <w:t>Kategorija „Domaći cestovni promet“ obuhvaća potrošnju vozila koja su registrirana na području Grada Šibenika, ali ne uključuje potrošnju autobusa, gradskih vozila i taksi vozila, koji su zasebno analizirani. Procjene potrošnje temelje se na strukturi registriranih vozila, prosječnoj potrošnji određene kategorije vozila te prosječnoj kilometraži koju ta vozila ostvaruju unutar administrativnog područja gdje su registrirana.</w:t>
      </w:r>
    </w:p>
    <w:p w14:paraId="5B0AA832" w14:textId="2D66E639" w:rsidR="00B12906" w:rsidRPr="00B66080" w:rsidRDefault="00B12906" w:rsidP="00B12906">
      <w:pPr>
        <w:pStyle w:val="Opisslike"/>
        <w:keepNext/>
        <w:jc w:val="center"/>
        <w:rPr>
          <w:lang w:val="hr-HR"/>
        </w:rPr>
      </w:pPr>
      <w:r w:rsidRPr="00B66080">
        <w:rPr>
          <w:lang w:val="hr-HR"/>
        </w:rPr>
        <w:lastRenderedPageBreak/>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3.5</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1</w:t>
      </w:r>
      <w:r w:rsidR="007242B1" w:rsidRPr="00B66080">
        <w:rPr>
          <w:lang w:val="hr-HR"/>
        </w:rPr>
        <w:fldChar w:fldCharType="end"/>
      </w:r>
      <w:r w:rsidRPr="00B66080">
        <w:rPr>
          <w:lang w:val="hr-HR"/>
        </w:rPr>
        <w:t xml:space="preserve"> Struktura voznog parka Grada Šibenika – broj registriranih vozila u 2019. godini prema pogonskom energentu</w:t>
      </w:r>
    </w:p>
    <w:tbl>
      <w:tblPr>
        <w:tblStyle w:val="Reetkatablice"/>
        <w:tblW w:w="5082" w:type="pct"/>
        <w:tblInd w:w="-147" w:type="dxa"/>
        <w:tblLook w:val="04A0" w:firstRow="1" w:lastRow="0" w:firstColumn="1" w:lastColumn="0" w:noHBand="0" w:noVBand="1"/>
      </w:tblPr>
      <w:tblGrid>
        <w:gridCol w:w="4390"/>
        <w:gridCol w:w="927"/>
        <w:gridCol w:w="862"/>
        <w:gridCol w:w="644"/>
        <w:gridCol w:w="898"/>
        <w:gridCol w:w="805"/>
        <w:gridCol w:w="971"/>
      </w:tblGrid>
      <w:tr w:rsidR="009809C8" w:rsidRPr="0068178F" w14:paraId="31F6ECFD" w14:textId="77777777" w:rsidTr="00B12906">
        <w:trPr>
          <w:trHeight w:val="300"/>
        </w:trPr>
        <w:tc>
          <w:tcPr>
            <w:tcW w:w="2311" w:type="pct"/>
            <w:noWrap/>
            <w:hideMark/>
          </w:tcPr>
          <w:p w14:paraId="41405DB2" w14:textId="77777777" w:rsidR="009809C8" w:rsidRPr="00B66080" w:rsidRDefault="009809C8" w:rsidP="009809C8">
            <w:pPr>
              <w:jc w:val="right"/>
              <w:rPr>
                <w:rFonts w:ascii="Calibri" w:eastAsia="Times New Roman" w:hAnsi="Calibri" w:cs="Calibri"/>
                <w:b/>
                <w:bCs/>
                <w:color w:val="000000"/>
                <w:lang w:val="hr-HR" w:eastAsia="en-GB"/>
              </w:rPr>
            </w:pPr>
            <w:r w:rsidRPr="00B66080">
              <w:rPr>
                <w:rFonts w:ascii="Calibri" w:eastAsia="Times New Roman" w:hAnsi="Calibri" w:cs="Calibri"/>
                <w:b/>
                <w:bCs/>
                <w:color w:val="000000"/>
                <w:lang w:val="hr-HR" w:eastAsia="en-GB"/>
              </w:rPr>
              <w:t>Osobna i komercijalna vozila</w:t>
            </w:r>
          </w:p>
        </w:tc>
        <w:tc>
          <w:tcPr>
            <w:tcW w:w="488" w:type="pct"/>
            <w:noWrap/>
            <w:hideMark/>
          </w:tcPr>
          <w:p w14:paraId="5D5757D2" w14:textId="77777777" w:rsidR="009809C8" w:rsidRPr="00B66080" w:rsidRDefault="009809C8" w:rsidP="009809C8">
            <w:pPr>
              <w:jc w:val="center"/>
              <w:rPr>
                <w:rFonts w:ascii="Calibri" w:eastAsia="Times New Roman" w:hAnsi="Calibri" w:cs="Calibri"/>
                <w:b/>
                <w:bCs/>
                <w:color w:val="000000"/>
                <w:lang w:val="hr-HR" w:eastAsia="en-GB"/>
              </w:rPr>
            </w:pPr>
            <w:r w:rsidRPr="00B66080">
              <w:rPr>
                <w:rFonts w:ascii="Calibri" w:eastAsia="Times New Roman" w:hAnsi="Calibri" w:cs="Calibri"/>
                <w:b/>
                <w:bCs/>
                <w:color w:val="000000"/>
                <w:lang w:val="hr-HR" w:eastAsia="en-GB"/>
              </w:rPr>
              <w:t>Dizel</w:t>
            </w:r>
          </w:p>
        </w:tc>
        <w:tc>
          <w:tcPr>
            <w:tcW w:w="454" w:type="pct"/>
            <w:noWrap/>
            <w:hideMark/>
          </w:tcPr>
          <w:p w14:paraId="7AD0EB2D" w14:textId="77777777" w:rsidR="009809C8" w:rsidRPr="00B66080" w:rsidRDefault="009809C8" w:rsidP="009809C8">
            <w:pPr>
              <w:jc w:val="center"/>
              <w:rPr>
                <w:rFonts w:ascii="Calibri" w:eastAsia="Times New Roman" w:hAnsi="Calibri" w:cs="Calibri"/>
                <w:b/>
                <w:bCs/>
                <w:color w:val="000000"/>
                <w:lang w:val="hr-HR" w:eastAsia="en-GB"/>
              </w:rPr>
            </w:pPr>
            <w:r w:rsidRPr="00B66080">
              <w:rPr>
                <w:rFonts w:ascii="Calibri" w:eastAsia="Times New Roman" w:hAnsi="Calibri" w:cs="Calibri"/>
                <w:b/>
                <w:bCs/>
                <w:color w:val="000000"/>
                <w:lang w:val="hr-HR" w:eastAsia="en-GB"/>
              </w:rPr>
              <w:t>Benzin</w:t>
            </w:r>
          </w:p>
        </w:tc>
        <w:tc>
          <w:tcPr>
            <w:tcW w:w="339" w:type="pct"/>
            <w:noWrap/>
            <w:hideMark/>
          </w:tcPr>
          <w:p w14:paraId="3BDB2006" w14:textId="77777777" w:rsidR="009809C8" w:rsidRPr="00B66080" w:rsidRDefault="009809C8" w:rsidP="009809C8">
            <w:pPr>
              <w:jc w:val="center"/>
              <w:rPr>
                <w:rFonts w:ascii="Calibri" w:eastAsia="Times New Roman" w:hAnsi="Calibri" w:cs="Calibri"/>
                <w:b/>
                <w:bCs/>
                <w:color w:val="000000"/>
                <w:lang w:val="hr-HR" w:eastAsia="en-GB"/>
              </w:rPr>
            </w:pPr>
            <w:r w:rsidRPr="00B66080">
              <w:rPr>
                <w:rFonts w:ascii="Calibri" w:eastAsia="Times New Roman" w:hAnsi="Calibri" w:cs="Calibri"/>
                <w:b/>
                <w:bCs/>
                <w:color w:val="000000"/>
                <w:lang w:val="hr-HR" w:eastAsia="en-GB"/>
              </w:rPr>
              <w:t>UNP</w:t>
            </w:r>
          </w:p>
        </w:tc>
        <w:tc>
          <w:tcPr>
            <w:tcW w:w="473" w:type="pct"/>
            <w:noWrap/>
            <w:hideMark/>
          </w:tcPr>
          <w:p w14:paraId="606857A0" w14:textId="77777777" w:rsidR="009809C8" w:rsidRPr="00B66080" w:rsidRDefault="009809C8" w:rsidP="009809C8">
            <w:pPr>
              <w:jc w:val="center"/>
              <w:rPr>
                <w:rFonts w:ascii="Calibri" w:eastAsia="Times New Roman" w:hAnsi="Calibri" w:cs="Calibri"/>
                <w:b/>
                <w:bCs/>
                <w:color w:val="000000"/>
                <w:lang w:val="hr-HR" w:eastAsia="en-GB"/>
              </w:rPr>
            </w:pPr>
            <w:r w:rsidRPr="00B66080">
              <w:rPr>
                <w:rFonts w:ascii="Calibri" w:eastAsia="Times New Roman" w:hAnsi="Calibri" w:cs="Calibri"/>
                <w:b/>
                <w:bCs/>
                <w:color w:val="000000"/>
                <w:lang w:val="hr-HR" w:eastAsia="en-GB"/>
              </w:rPr>
              <w:t>Elektro</w:t>
            </w:r>
          </w:p>
        </w:tc>
        <w:tc>
          <w:tcPr>
            <w:tcW w:w="424" w:type="pct"/>
            <w:noWrap/>
            <w:hideMark/>
          </w:tcPr>
          <w:p w14:paraId="1DF67FFA" w14:textId="77777777" w:rsidR="009809C8" w:rsidRPr="00B66080" w:rsidRDefault="009809C8" w:rsidP="009809C8">
            <w:pPr>
              <w:jc w:val="center"/>
              <w:rPr>
                <w:rFonts w:ascii="Calibri" w:eastAsia="Times New Roman" w:hAnsi="Calibri" w:cs="Calibri"/>
                <w:b/>
                <w:bCs/>
                <w:color w:val="000000"/>
                <w:lang w:val="hr-HR" w:eastAsia="en-GB"/>
              </w:rPr>
            </w:pPr>
            <w:r w:rsidRPr="00B66080">
              <w:rPr>
                <w:rFonts w:ascii="Calibri" w:eastAsia="Times New Roman" w:hAnsi="Calibri" w:cs="Calibri"/>
                <w:b/>
                <w:bCs/>
                <w:color w:val="000000"/>
                <w:lang w:val="hr-HR" w:eastAsia="en-GB"/>
              </w:rPr>
              <w:t>Hibrid</w:t>
            </w:r>
          </w:p>
        </w:tc>
        <w:tc>
          <w:tcPr>
            <w:tcW w:w="512" w:type="pct"/>
            <w:noWrap/>
            <w:hideMark/>
          </w:tcPr>
          <w:p w14:paraId="14984E0C" w14:textId="77777777" w:rsidR="009809C8" w:rsidRPr="00B66080" w:rsidRDefault="009809C8" w:rsidP="009809C8">
            <w:pPr>
              <w:jc w:val="center"/>
              <w:rPr>
                <w:rFonts w:ascii="Calibri" w:eastAsia="Times New Roman" w:hAnsi="Calibri" w:cs="Calibri"/>
                <w:b/>
                <w:bCs/>
                <w:color w:val="000000"/>
                <w:lang w:val="hr-HR" w:eastAsia="en-GB"/>
              </w:rPr>
            </w:pPr>
            <w:r w:rsidRPr="00B66080">
              <w:rPr>
                <w:rFonts w:ascii="Calibri" w:eastAsia="Times New Roman" w:hAnsi="Calibri" w:cs="Calibri"/>
                <w:b/>
                <w:bCs/>
                <w:color w:val="000000"/>
                <w:lang w:val="hr-HR" w:eastAsia="en-GB"/>
              </w:rPr>
              <w:t>Ukupno</w:t>
            </w:r>
          </w:p>
        </w:tc>
      </w:tr>
      <w:tr w:rsidR="009809C8" w:rsidRPr="0068178F" w14:paraId="3684794D" w14:textId="77777777" w:rsidTr="00B12906">
        <w:trPr>
          <w:trHeight w:val="300"/>
        </w:trPr>
        <w:tc>
          <w:tcPr>
            <w:tcW w:w="2311" w:type="pct"/>
            <w:noWrap/>
            <w:hideMark/>
          </w:tcPr>
          <w:p w14:paraId="68EE7C73" w14:textId="77777777" w:rsidR="009809C8" w:rsidRPr="00B66080" w:rsidRDefault="009809C8" w:rsidP="009809C8">
            <w:pPr>
              <w:ind w:firstLineChars="100" w:firstLine="220"/>
              <w:jc w:val="right"/>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M1 – osobna vozila (do 8 putnika)</w:t>
            </w:r>
          </w:p>
        </w:tc>
        <w:tc>
          <w:tcPr>
            <w:tcW w:w="488" w:type="pct"/>
            <w:noWrap/>
            <w:hideMark/>
          </w:tcPr>
          <w:p w14:paraId="2029401D"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8.453</w:t>
            </w:r>
          </w:p>
        </w:tc>
        <w:tc>
          <w:tcPr>
            <w:tcW w:w="454" w:type="pct"/>
            <w:noWrap/>
            <w:hideMark/>
          </w:tcPr>
          <w:p w14:paraId="698D676F"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11.821</w:t>
            </w:r>
          </w:p>
        </w:tc>
        <w:tc>
          <w:tcPr>
            <w:tcW w:w="339" w:type="pct"/>
            <w:noWrap/>
            <w:hideMark/>
          </w:tcPr>
          <w:p w14:paraId="70C5F16D"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498</w:t>
            </w:r>
          </w:p>
        </w:tc>
        <w:tc>
          <w:tcPr>
            <w:tcW w:w="473" w:type="pct"/>
            <w:noWrap/>
            <w:hideMark/>
          </w:tcPr>
          <w:p w14:paraId="74CBD636"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1</w:t>
            </w:r>
          </w:p>
        </w:tc>
        <w:tc>
          <w:tcPr>
            <w:tcW w:w="424" w:type="pct"/>
            <w:noWrap/>
            <w:hideMark/>
          </w:tcPr>
          <w:p w14:paraId="4AE5B9F2"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11</w:t>
            </w:r>
          </w:p>
        </w:tc>
        <w:tc>
          <w:tcPr>
            <w:tcW w:w="512" w:type="pct"/>
            <w:noWrap/>
            <w:hideMark/>
          </w:tcPr>
          <w:p w14:paraId="6A1B5B25" w14:textId="77777777" w:rsidR="009809C8" w:rsidRPr="00B66080" w:rsidRDefault="009809C8" w:rsidP="009809C8">
            <w:pPr>
              <w:jc w:val="center"/>
              <w:rPr>
                <w:rFonts w:ascii="Calibri" w:eastAsia="Times New Roman" w:hAnsi="Calibri" w:cs="Calibri"/>
                <w:b/>
                <w:bCs/>
                <w:color w:val="000000"/>
                <w:lang w:val="hr-HR" w:eastAsia="en-GB"/>
              </w:rPr>
            </w:pPr>
            <w:r w:rsidRPr="00B66080">
              <w:rPr>
                <w:rFonts w:ascii="Calibri" w:eastAsia="Times New Roman" w:hAnsi="Calibri" w:cs="Times New Roman"/>
                <w:lang w:val="hr-HR" w:eastAsia="hr-HR"/>
              </w:rPr>
              <w:t>40</w:t>
            </w:r>
          </w:p>
        </w:tc>
      </w:tr>
      <w:tr w:rsidR="009809C8" w:rsidRPr="0068178F" w14:paraId="08B9F1BC" w14:textId="77777777" w:rsidTr="00B12906">
        <w:trPr>
          <w:trHeight w:val="300"/>
        </w:trPr>
        <w:tc>
          <w:tcPr>
            <w:tcW w:w="2311" w:type="pct"/>
            <w:noWrap/>
            <w:hideMark/>
          </w:tcPr>
          <w:p w14:paraId="132E572B" w14:textId="77777777" w:rsidR="009809C8" w:rsidRPr="00B66080" w:rsidRDefault="009809C8" w:rsidP="009809C8">
            <w:pPr>
              <w:ind w:firstLineChars="100" w:firstLine="220"/>
              <w:jc w:val="right"/>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M2 – autobusi (više od 8 putnika, do 5t)</w:t>
            </w:r>
          </w:p>
        </w:tc>
        <w:tc>
          <w:tcPr>
            <w:tcW w:w="488" w:type="pct"/>
            <w:noWrap/>
            <w:hideMark/>
          </w:tcPr>
          <w:p w14:paraId="73D2B814"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15</w:t>
            </w:r>
          </w:p>
        </w:tc>
        <w:tc>
          <w:tcPr>
            <w:tcW w:w="454" w:type="pct"/>
            <w:noWrap/>
            <w:hideMark/>
          </w:tcPr>
          <w:p w14:paraId="75ECBE97"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339" w:type="pct"/>
            <w:noWrap/>
            <w:hideMark/>
          </w:tcPr>
          <w:p w14:paraId="16589348"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473" w:type="pct"/>
            <w:noWrap/>
            <w:hideMark/>
          </w:tcPr>
          <w:p w14:paraId="5F16DE56"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424" w:type="pct"/>
            <w:noWrap/>
            <w:hideMark/>
          </w:tcPr>
          <w:p w14:paraId="0B5C7764"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512" w:type="pct"/>
            <w:noWrap/>
            <w:hideMark/>
          </w:tcPr>
          <w:p w14:paraId="755CEB40" w14:textId="77777777" w:rsidR="009809C8" w:rsidRPr="00B66080" w:rsidRDefault="009809C8" w:rsidP="009809C8">
            <w:pPr>
              <w:jc w:val="center"/>
              <w:rPr>
                <w:rFonts w:ascii="Calibri" w:eastAsia="Times New Roman" w:hAnsi="Calibri" w:cs="Calibri"/>
                <w:b/>
                <w:bCs/>
                <w:color w:val="000000"/>
                <w:lang w:val="hr-HR" w:eastAsia="en-GB"/>
              </w:rPr>
            </w:pPr>
            <w:r w:rsidRPr="00B66080">
              <w:rPr>
                <w:rFonts w:ascii="Calibri" w:eastAsia="Times New Roman" w:hAnsi="Calibri" w:cs="Times New Roman"/>
                <w:lang w:val="hr-HR" w:eastAsia="hr-HR"/>
              </w:rPr>
              <w:t>0</w:t>
            </w:r>
          </w:p>
        </w:tc>
      </w:tr>
      <w:tr w:rsidR="009809C8" w:rsidRPr="0068178F" w14:paraId="1508ED7C" w14:textId="77777777" w:rsidTr="00B12906">
        <w:trPr>
          <w:trHeight w:val="300"/>
        </w:trPr>
        <w:tc>
          <w:tcPr>
            <w:tcW w:w="2311" w:type="pct"/>
            <w:noWrap/>
            <w:hideMark/>
          </w:tcPr>
          <w:p w14:paraId="607B79F5" w14:textId="77777777" w:rsidR="009809C8" w:rsidRPr="00B66080" w:rsidRDefault="009809C8" w:rsidP="009809C8">
            <w:pPr>
              <w:ind w:firstLineChars="100" w:firstLine="220"/>
              <w:jc w:val="right"/>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M3 – autobusi (više od 8 putnika, iznad 5t)</w:t>
            </w:r>
          </w:p>
        </w:tc>
        <w:tc>
          <w:tcPr>
            <w:tcW w:w="488" w:type="pct"/>
            <w:noWrap/>
            <w:hideMark/>
          </w:tcPr>
          <w:p w14:paraId="7C02A2D6"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52</w:t>
            </w:r>
          </w:p>
        </w:tc>
        <w:tc>
          <w:tcPr>
            <w:tcW w:w="454" w:type="pct"/>
            <w:noWrap/>
            <w:hideMark/>
          </w:tcPr>
          <w:p w14:paraId="0C2DEF18"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339" w:type="pct"/>
            <w:noWrap/>
            <w:hideMark/>
          </w:tcPr>
          <w:p w14:paraId="593A2F3A"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473" w:type="pct"/>
            <w:noWrap/>
            <w:hideMark/>
          </w:tcPr>
          <w:p w14:paraId="2832B729"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424" w:type="pct"/>
            <w:noWrap/>
            <w:hideMark/>
          </w:tcPr>
          <w:p w14:paraId="3CA979BC"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512" w:type="pct"/>
            <w:noWrap/>
            <w:hideMark/>
          </w:tcPr>
          <w:p w14:paraId="4CAFF2F8" w14:textId="77777777" w:rsidR="009809C8" w:rsidRPr="00B66080" w:rsidRDefault="009809C8" w:rsidP="009809C8">
            <w:pPr>
              <w:jc w:val="center"/>
              <w:rPr>
                <w:rFonts w:ascii="Calibri" w:eastAsia="Times New Roman" w:hAnsi="Calibri" w:cs="Calibri"/>
                <w:b/>
                <w:bCs/>
                <w:color w:val="000000"/>
                <w:lang w:val="hr-HR" w:eastAsia="en-GB"/>
              </w:rPr>
            </w:pPr>
            <w:r w:rsidRPr="00B66080">
              <w:rPr>
                <w:rFonts w:ascii="Calibri" w:eastAsia="Times New Roman" w:hAnsi="Calibri" w:cs="Times New Roman"/>
                <w:lang w:val="hr-HR" w:eastAsia="hr-HR"/>
              </w:rPr>
              <w:t>0</w:t>
            </w:r>
          </w:p>
        </w:tc>
      </w:tr>
      <w:tr w:rsidR="009809C8" w:rsidRPr="0068178F" w14:paraId="4B9FFD26" w14:textId="77777777" w:rsidTr="00B12906">
        <w:trPr>
          <w:trHeight w:val="300"/>
        </w:trPr>
        <w:tc>
          <w:tcPr>
            <w:tcW w:w="2311" w:type="pct"/>
            <w:noWrap/>
            <w:hideMark/>
          </w:tcPr>
          <w:p w14:paraId="128B7C46" w14:textId="77777777" w:rsidR="009809C8" w:rsidRPr="00B66080" w:rsidRDefault="009809C8" w:rsidP="009809C8">
            <w:pPr>
              <w:ind w:firstLineChars="100" w:firstLine="220"/>
              <w:jc w:val="right"/>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L – motocikli i mopedi</w:t>
            </w:r>
          </w:p>
        </w:tc>
        <w:tc>
          <w:tcPr>
            <w:tcW w:w="488" w:type="pct"/>
            <w:noWrap/>
            <w:hideMark/>
          </w:tcPr>
          <w:p w14:paraId="0C2B5530"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2</w:t>
            </w:r>
          </w:p>
        </w:tc>
        <w:tc>
          <w:tcPr>
            <w:tcW w:w="454" w:type="pct"/>
            <w:noWrap/>
            <w:hideMark/>
          </w:tcPr>
          <w:p w14:paraId="756FB80C"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3.502</w:t>
            </w:r>
          </w:p>
        </w:tc>
        <w:tc>
          <w:tcPr>
            <w:tcW w:w="339" w:type="pct"/>
            <w:noWrap/>
            <w:hideMark/>
          </w:tcPr>
          <w:p w14:paraId="59F4AB9B"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473" w:type="pct"/>
            <w:noWrap/>
            <w:hideMark/>
          </w:tcPr>
          <w:p w14:paraId="1A682DE8"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424" w:type="pct"/>
            <w:noWrap/>
            <w:hideMark/>
          </w:tcPr>
          <w:p w14:paraId="29B5D388"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18</w:t>
            </w:r>
          </w:p>
        </w:tc>
        <w:tc>
          <w:tcPr>
            <w:tcW w:w="512" w:type="pct"/>
            <w:noWrap/>
            <w:hideMark/>
          </w:tcPr>
          <w:p w14:paraId="3F80CF5D" w14:textId="77777777" w:rsidR="009809C8" w:rsidRPr="00B66080" w:rsidRDefault="009809C8" w:rsidP="009809C8">
            <w:pPr>
              <w:jc w:val="center"/>
              <w:rPr>
                <w:rFonts w:ascii="Calibri" w:eastAsia="Times New Roman" w:hAnsi="Calibri" w:cs="Calibri"/>
                <w:b/>
                <w:bCs/>
                <w:color w:val="000000"/>
                <w:lang w:val="hr-HR" w:eastAsia="en-GB"/>
              </w:rPr>
            </w:pPr>
            <w:r w:rsidRPr="00B66080">
              <w:rPr>
                <w:rFonts w:ascii="Calibri" w:eastAsia="Times New Roman" w:hAnsi="Calibri" w:cs="Times New Roman"/>
                <w:lang w:val="hr-HR" w:eastAsia="hr-HR"/>
              </w:rPr>
              <w:t>1</w:t>
            </w:r>
          </w:p>
        </w:tc>
      </w:tr>
      <w:tr w:rsidR="009809C8" w:rsidRPr="0068178F" w14:paraId="5F9AC500" w14:textId="77777777" w:rsidTr="00B12906">
        <w:trPr>
          <w:trHeight w:val="300"/>
        </w:trPr>
        <w:tc>
          <w:tcPr>
            <w:tcW w:w="2311" w:type="pct"/>
            <w:noWrap/>
            <w:hideMark/>
          </w:tcPr>
          <w:p w14:paraId="53BF76E4" w14:textId="77777777" w:rsidR="009809C8" w:rsidRPr="00B66080" w:rsidRDefault="009809C8" w:rsidP="009809C8">
            <w:pPr>
              <w:ind w:firstLineChars="100" w:firstLine="220"/>
              <w:jc w:val="right"/>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N1 – teretna (do 3,5t)</w:t>
            </w:r>
          </w:p>
        </w:tc>
        <w:tc>
          <w:tcPr>
            <w:tcW w:w="488" w:type="pct"/>
            <w:noWrap/>
            <w:hideMark/>
          </w:tcPr>
          <w:p w14:paraId="7340EBBB"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1.545</w:t>
            </w:r>
          </w:p>
        </w:tc>
        <w:tc>
          <w:tcPr>
            <w:tcW w:w="454" w:type="pct"/>
            <w:noWrap/>
            <w:hideMark/>
          </w:tcPr>
          <w:p w14:paraId="1CA05C26"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100</w:t>
            </w:r>
          </w:p>
        </w:tc>
        <w:tc>
          <w:tcPr>
            <w:tcW w:w="339" w:type="pct"/>
            <w:noWrap/>
            <w:hideMark/>
          </w:tcPr>
          <w:p w14:paraId="4EFBD0FB"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5</w:t>
            </w:r>
          </w:p>
        </w:tc>
        <w:tc>
          <w:tcPr>
            <w:tcW w:w="473" w:type="pct"/>
            <w:noWrap/>
            <w:hideMark/>
          </w:tcPr>
          <w:p w14:paraId="2D8D0959"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424" w:type="pct"/>
            <w:noWrap/>
            <w:hideMark/>
          </w:tcPr>
          <w:p w14:paraId="16AC5ED8"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1</w:t>
            </w:r>
          </w:p>
        </w:tc>
        <w:tc>
          <w:tcPr>
            <w:tcW w:w="512" w:type="pct"/>
            <w:noWrap/>
            <w:hideMark/>
          </w:tcPr>
          <w:p w14:paraId="6DBF5131" w14:textId="77777777" w:rsidR="009809C8" w:rsidRPr="00B66080" w:rsidRDefault="009809C8" w:rsidP="009809C8">
            <w:pPr>
              <w:jc w:val="center"/>
              <w:rPr>
                <w:rFonts w:ascii="Calibri" w:eastAsia="Times New Roman" w:hAnsi="Calibri" w:cs="Calibri"/>
                <w:b/>
                <w:bCs/>
                <w:color w:val="000000"/>
                <w:lang w:val="hr-HR" w:eastAsia="en-GB"/>
              </w:rPr>
            </w:pPr>
            <w:r w:rsidRPr="00B66080">
              <w:rPr>
                <w:rFonts w:ascii="Calibri" w:eastAsia="Times New Roman" w:hAnsi="Calibri" w:cs="Times New Roman"/>
                <w:lang w:val="hr-HR" w:eastAsia="hr-HR"/>
              </w:rPr>
              <w:t>0</w:t>
            </w:r>
          </w:p>
        </w:tc>
      </w:tr>
      <w:tr w:rsidR="009809C8" w:rsidRPr="0068178F" w14:paraId="0C022EFB" w14:textId="77777777" w:rsidTr="00B12906">
        <w:trPr>
          <w:trHeight w:val="300"/>
        </w:trPr>
        <w:tc>
          <w:tcPr>
            <w:tcW w:w="2311" w:type="pct"/>
            <w:noWrap/>
            <w:hideMark/>
          </w:tcPr>
          <w:p w14:paraId="4F84891C" w14:textId="77777777" w:rsidR="009809C8" w:rsidRPr="00B66080" w:rsidRDefault="009809C8" w:rsidP="009809C8">
            <w:pPr>
              <w:ind w:firstLineChars="100" w:firstLine="220"/>
              <w:jc w:val="right"/>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N2 – teretna (od 3,5 – 12t)</w:t>
            </w:r>
          </w:p>
        </w:tc>
        <w:tc>
          <w:tcPr>
            <w:tcW w:w="488" w:type="pct"/>
            <w:noWrap/>
            <w:hideMark/>
          </w:tcPr>
          <w:p w14:paraId="2A8CD788"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202</w:t>
            </w:r>
          </w:p>
        </w:tc>
        <w:tc>
          <w:tcPr>
            <w:tcW w:w="454" w:type="pct"/>
            <w:noWrap/>
            <w:hideMark/>
          </w:tcPr>
          <w:p w14:paraId="78354682"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1</w:t>
            </w:r>
          </w:p>
        </w:tc>
        <w:tc>
          <w:tcPr>
            <w:tcW w:w="339" w:type="pct"/>
            <w:noWrap/>
            <w:hideMark/>
          </w:tcPr>
          <w:p w14:paraId="2EDEDBB8"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473" w:type="pct"/>
            <w:noWrap/>
            <w:hideMark/>
          </w:tcPr>
          <w:p w14:paraId="369FEA4D"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424" w:type="pct"/>
            <w:noWrap/>
            <w:hideMark/>
          </w:tcPr>
          <w:p w14:paraId="2FEC5840"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512" w:type="pct"/>
            <w:noWrap/>
            <w:hideMark/>
          </w:tcPr>
          <w:p w14:paraId="190265A5" w14:textId="77777777" w:rsidR="009809C8" w:rsidRPr="00B66080" w:rsidRDefault="009809C8" w:rsidP="009809C8">
            <w:pPr>
              <w:jc w:val="center"/>
              <w:rPr>
                <w:rFonts w:ascii="Calibri" w:eastAsia="Times New Roman" w:hAnsi="Calibri" w:cs="Calibri"/>
                <w:b/>
                <w:bCs/>
                <w:color w:val="000000"/>
                <w:lang w:val="hr-HR" w:eastAsia="en-GB"/>
              </w:rPr>
            </w:pPr>
            <w:r w:rsidRPr="00B66080">
              <w:rPr>
                <w:rFonts w:ascii="Calibri" w:eastAsia="Times New Roman" w:hAnsi="Calibri" w:cs="Times New Roman"/>
                <w:lang w:val="hr-HR" w:eastAsia="hr-HR"/>
              </w:rPr>
              <w:t>0</w:t>
            </w:r>
          </w:p>
        </w:tc>
      </w:tr>
      <w:tr w:rsidR="009809C8" w:rsidRPr="0068178F" w14:paraId="556F8F09" w14:textId="77777777" w:rsidTr="00B12906">
        <w:trPr>
          <w:trHeight w:val="300"/>
        </w:trPr>
        <w:tc>
          <w:tcPr>
            <w:tcW w:w="2311" w:type="pct"/>
            <w:noWrap/>
            <w:hideMark/>
          </w:tcPr>
          <w:p w14:paraId="4AD103F6" w14:textId="77777777" w:rsidR="009809C8" w:rsidRPr="00B66080" w:rsidRDefault="009809C8" w:rsidP="009809C8">
            <w:pPr>
              <w:ind w:firstLineChars="100" w:firstLine="220"/>
              <w:jc w:val="right"/>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N3 – teretna (iznad 12t)</w:t>
            </w:r>
          </w:p>
        </w:tc>
        <w:tc>
          <w:tcPr>
            <w:tcW w:w="488" w:type="pct"/>
            <w:noWrap/>
            <w:hideMark/>
          </w:tcPr>
          <w:p w14:paraId="4F91D7B9"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280</w:t>
            </w:r>
          </w:p>
        </w:tc>
        <w:tc>
          <w:tcPr>
            <w:tcW w:w="454" w:type="pct"/>
            <w:noWrap/>
            <w:hideMark/>
          </w:tcPr>
          <w:p w14:paraId="290DA881"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1</w:t>
            </w:r>
          </w:p>
        </w:tc>
        <w:tc>
          <w:tcPr>
            <w:tcW w:w="339" w:type="pct"/>
            <w:noWrap/>
            <w:hideMark/>
          </w:tcPr>
          <w:p w14:paraId="0C061D9B"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473" w:type="pct"/>
            <w:noWrap/>
            <w:hideMark/>
          </w:tcPr>
          <w:p w14:paraId="61AA7463"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424" w:type="pct"/>
            <w:noWrap/>
            <w:hideMark/>
          </w:tcPr>
          <w:p w14:paraId="633FD2D4"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512" w:type="pct"/>
            <w:noWrap/>
            <w:hideMark/>
          </w:tcPr>
          <w:p w14:paraId="2287F931" w14:textId="77777777" w:rsidR="009809C8" w:rsidRPr="00B66080" w:rsidRDefault="009809C8" w:rsidP="009809C8">
            <w:pPr>
              <w:jc w:val="center"/>
              <w:rPr>
                <w:rFonts w:ascii="Calibri" w:eastAsia="Times New Roman" w:hAnsi="Calibri" w:cs="Calibri"/>
                <w:b/>
                <w:bCs/>
                <w:color w:val="000000"/>
                <w:lang w:val="hr-HR" w:eastAsia="en-GB"/>
              </w:rPr>
            </w:pPr>
            <w:r w:rsidRPr="00B66080">
              <w:rPr>
                <w:rFonts w:ascii="Calibri" w:eastAsia="Times New Roman" w:hAnsi="Calibri" w:cs="Times New Roman"/>
                <w:lang w:val="hr-HR" w:eastAsia="hr-HR"/>
              </w:rPr>
              <w:t>0</w:t>
            </w:r>
          </w:p>
        </w:tc>
      </w:tr>
      <w:tr w:rsidR="009809C8" w:rsidRPr="0068178F" w14:paraId="2E922F40" w14:textId="77777777" w:rsidTr="00B12906">
        <w:trPr>
          <w:trHeight w:val="300"/>
        </w:trPr>
        <w:tc>
          <w:tcPr>
            <w:tcW w:w="2311" w:type="pct"/>
            <w:noWrap/>
            <w:hideMark/>
          </w:tcPr>
          <w:p w14:paraId="33CF3BFD" w14:textId="77777777" w:rsidR="009809C8" w:rsidRPr="00B66080" w:rsidRDefault="009809C8" w:rsidP="009809C8">
            <w:pPr>
              <w:ind w:firstLineChars="100" w:firstLine="220"/>
              <w:jc w:val="right"/>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Radni stroj</w:t>
            </w:r>
          </w:p>
        </w:tc>
        <w:tc>
          <w:tcPr>
            <w:tcW w:w="488" w:type="pct"/>
            <w:noWrap/>
            <w:hideMark/>
          </w:tcPr>
          <w:p w14:paraId="303D2C15"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75</w:t>
            </w:r>
          </w:p>
        </w:tc>
        <w:tc>
          <w:tcPr>
            <w:tcW w:w="454" w:type="pct"/>
            <w:noWrap/>
            <w:hideMark/>
          </w:tcPr>
          <w:p w14:paraId="35D0ECEF"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2</w:t>
            </w:r>
          </w:p>
        </w:tc>
        <w:tc>
          <w:tcPr>
            <w:tcW w:w="339" w:type="pct"/>
            <w:noWrap/>
            <w:hideMark/>
          </w:tcPr>
          <w:p w14:paraId="2B1E555B"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473" w:type="pct"/>
            <w:noWrap/>
            <w:hideMark/>
          </w:tcPr>
          <w:p w14:paraId="45BD574E"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424" w:type="pct"/>
            <w:noWrap/>
            <w:hideMark/>
          </w:tcPr>
          <w:p w14:paraId="0BCB1D9C"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512" w:type="pct"/>
            <w:noWrap/>
            <w:hideMark/>
          </w:tcPr>
          <w:p w14:paraId="0A3BAE16" w14:textId="77777777" w:rsidR="009809C8" w:rsidRPr="00B66080" w:rsidRDefault="009809C8" w:rsidP="009809C8">
            <w:pPr>
              <w:jc w:val="center"/>
              <w:rPr>
                <w:rFonts w:ascii="Calibri" w:eastAsia="Times New Roman" w:hAnsi="Calibri" w:cs="Calibri"/>
                <w:b/>
                <w:bCs/>
                <w:color w:val="000000"/>
                <w:lang w:val="hr-HR" w:eastAsia="en-GB"/>
              </w:rPr>
            </w:pPr>
            <w:r w:rsidRPr="00B66080">
              <w:rPr>
                <w:rFonts w:ascii="Calibri" w:eastAsia="Times New Roman" w:hAnsi="Calibri" w:cs="Times New Roman"/>
                <w:lang w:val="hr-HR" w:eastAsia="hr-HR"/>
              </w:rPr>
              <w:t>0</w:t>
            </w:r>
          </w:p>
        </w:tc>
      </w:tr>
      <w:tr w:rsidR="009809C8" w:rsidRPr="0068178F" w14:paraId="3BFB8D91" w14:textId="77777777" w:rsidTr="00B12906">
        <w:trPr>
          <w:trHeight w:val="315"/>
        </w:trPr>
        <w:tc>
          <w:tcPr>
            <w:tcW w:w="2311" w:type="pct"/>
            <w:noWrap/>
            <w:hideMark/>
          </w:tcPr>
          <w:p w14:paraId="392B7900" w14:textId="77777777" w:rsidR="009809C8" w:rsidRPr="00B66080" w:rsidRDefault="009809C8" w:rsidP="009809C8">
            <w:pPr>
              <w:ind w:firstLineChars="100" w:firstLine="220"/>
              <w:jc w:val="right"/>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Traktor</w:t>
            </w:r>
          </w:p>
        </w:tc>
        <w:tc>
          <w:tcPr>
            <w:tcW w:w="488" w:type="pct"/>
            <w:noWrap/>
            <w:hideMark/>
          </w:tcPr>
          <w:p w14:paraId="53CDCB2B"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53</w:t>
            </w:r>
          </w:p>
        </w:tc>
        <w:tc>
          <w:tcPr>
            <w:tcW w:w="454" w:type="pct"/>
            <w:noWrap/>
            <w:hideMark/>
          </w:tcPr>
          <w:p w14:paraId="18F8061E"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5</w:t>
            </w:r>
          </w:p>
        </w:tc>
        <w:tc>
          <w:tcPr>
            <w:tcW w:w="339" w:type="pct"/>
            <w:noWrap/>
            <w:hideMark/>
          </w:tcPr>
          <w:p w14:paraId="7E0F6A09"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473" w:type="pct"/>
            <w:noWrap/>
            <w:hideMark/>
          </w:tcPr>
          <w:p w14:paraId="3063E3DD"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424" w:type="pct"/>
            <w:noWrap/>
            <w:hideMark/>
          </w:tcPr>
          <w:p w14:paraId="03297439" w14:textId="77777777" w:rsidR="009809C8" w:rsidRPr="00B66080" w:rsidRDefault="009809C8" w:rsidP="009809C8">
            <w:pPr>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0</w:t>
            </w:r>
          </w:p>
        </w:tc>
        <w:tc>
          <w:tcPr>
            <w:tcW w:w="512" w:type="pct"/>
            <w:noWrap/>
            <w:hideMark/>
          </w:tcPr>
          <w:p w14:paraId="685C6780" w14:textId="77777777" w:rsidR="009809C8" w:rsidRPr="00B66080" w:rsidRDefault="009809C8" w:rsidP="009809C8">
            <w:pPr>
              <w:jc w:val="center"/>
              <w:rPr>
                <w:rFonts w:ascii="Calibri" w:eastAsia="Times New Roman" w:hAnsi="Calibri" w:cs="Calibri"/>
                <w:b/>
                <w:bCs/>
                <w:color w:val="000000"/>
                <w:lang w:val="hr-HR" w:eastAsia="en-GB"/>
              </w:rPr>
            </w:pPr>
            <w:r w:rsidRPr="00B66080">
              <w:rPr>
                <w:rFonts w:ascii="Calibri" w:eastAsia="Times New Roman" w:hAnsi="Calibri" w:cs="Times New Roman"/>
                <w:lang w:val="hr-HR" w:eastAsia="hr-HR"/>
              </w:rPr>
              <w:t>0</w:t>
            </w:r>
          </w:p>
        </w:tc>
      </w:tr>
      <w:tr w:rsidR="009809C8" w:rsidRPr="0068178F" w14:paraId="45930283" w14:textId="77777777" w:rsidTr="00B12906">
        <w:trPr>
          <w:trHeight w:val="300"/>
        </w:trPr>
        <w:tc>
          <w:tcPr>
            <w:tcW w:w="2311" w:type="pct"/>
            <w:noWrap/>
            <w:hideMark/>
          </w:tcPr>
          <w:p w14:paraId="3C72CC04" w14:textId="77777777" w:rsidR="009809C8" w:rsidRPr="00B66080" w:rsidRDefault="009809C8" w:rsidP="009809C8">
            <w:pPr>
              <w:ind w:firstLineChars="100" w:firstLine="221"/>
              <w:jc w:val="right"/>
              <w:rPr>
                <w:rFonts w:ascii="Calibri" w:eastAsia="Times New Roman" w:hAnsi="Calibri" w:cs="Calibri"/>
                <w:b/>
                <w:bCs/>
                <w:color w:val="000000"/>
                <w:lang w:val="hr-HR" w:eastAsia="en-GB"/>
              </w:rPr>
            </w:pPr>
            <w:r w:rsidRPr="00B66080">
              <w:rPr>
                <w:rFonts w:ascii="Calibri" w:eastAsia="Times New Roman" w:hAnsi="Calibri" w:cs="Calibri"/>
                <w:b/>
                <w:bCs/>
                <w:color w:val="000000"/>
                <w:lang w:val="hr-HR" w:eastAsia="en-GB"/>
              </w:rPr>
              <w:t>Ukupno</w:t>
            </w:r>
          </w:p>
        </w:tc>
        <w:tc>
          <w:tcPr>
            <w:tcW w:w="488" w:type="pct"/>
            <w:noWrap/>
            <w:hideMark/>
          </w:tcPr>
          <w:p w14:paraId="1B099537" w14:textId="77777777" w:rsidR="009809C8" w:rsidRPr="00B66080" w:rsidRDefault="009809C8" w:rsidP="009809C8">
            <w:pPr>
              <w:jc w:val="center"/>
              <w:rPr>
                <w:rFonts w:ascii="Calibri" w:eastAsia="Times New Roman" w:hAnsi="Calibri" w:cs="Calibri"/>
                <w:b/>
                <w:bCs/>
                <w:color w:val="000000"/>
                <w:lang w:val="hr-HR" w:eastAsia="en-GB"/>
              </w:rPr>
            </w:pPr>
            <w:r w:rsidRPr="00B66080">
              <w:rPr>
                <w:rFonts w:ascii="Calibri" w:eastAsia="Times New Roman" w:hAnsi="Calibri" w:cs="Times New Roman"/>
                <w:lang w:val="hr-HR" w:eastAsia="hr-HR"/>
              </w:rPr>
              <w:t>10.677</w:t>
            </w:r>
          </w:p>
        </w:tc>
        <w:tc>
          <w:tcPr>
            <w:tcW w:w="454" w:type="pct"/>
            <w:noWrap/>
            <w:hideMark/>
          </w:tcPr>
          <w:p w14:paraId="59AE17B3" w14:textId="77777777" w:rsidR="009809C8" w:rsidRPr="00B66080" w:rsidRDefault="009809C8" w:rsidP="009809C8">
            <w:pPr>
              <w:jc w:val="center"/>
              <w:rPr>
                <w:rFonts w:ascii="Calibri" w:eastAsia="Times New Roman" w:hAnsi="Calibri" w:cs="Calibri"/>
                <w:b/>
                <w:bCs/>
                <w:color w:val="000000"/>
                <w:lang w:val="hr-HR" w:eastAsia="en-GB"/>
              </w:rPr>
            </w:pPr>
            <w:r w:rsidRPr="00B66080">
              <w:rPr>
                <w:rFonts w:ascii="Calibri" w:eastAsia="Times New Roman" w:hAnsi="Calibri" w:cs="Times New Roman"/>
                <w:lang w:val="hr-HR" w:eastAsia="hr-HR"/>
              </w:rPr>
              <w:t>15.432</w:t>
            </w:r>
          </w:p>
        </w:tc>
        <w:tc>
          <w:tcPr>
            <w:tcW w:w="339" w:type="pct"/>
            <w:noWrap/>
            <w:hideMark/>
          </w:tcPr>
          <w:p w14:paraId="06D01B20" w14:textId="77777777" w:rsidR="009809C8" w:rsidRPr="00B66080" w:rsidRDefault="009809C8" w:rsidP="009809C8">
            <w:pPr>
              <w:jc w:val="center"/>
              <w:rPr>
                <w:rFonts w:ascii="Calibri" w:eastAsia="Times New Roman" w:hAnsi="Calibri" w:cs="Calibri"/>
                <w:b/>
                <w:bCs/>
                <w:color w:val="000000"/>
                <w:lang w:val="hr-HR" w:eastAsia="en-GB"/>
              </w:rPr>
            </w:pPr>
            <w:r w:rsidRPr="00B66080">
              <w:rPr>
                <w:rFonts w:ascii="Calibri" w:eastAsia="Times New Roman" w:hAnsi="Calibri" w:cs="Times New Roman"/>
                <w:lang w:val="hr-HR" w:eastAsia="hr-HR"/>
              </w:rPr>
              <w:t>503</w:t>
            </w:r>
          </w:p>
        </w:tc>
        <w:tc>
          <w:tcPr>
            <w:tcW w:w="473" w:type="pct"/>
            <w:noWrap/>
            <w:hideMark/>
          </w:tcPr>
          <w:p w14:paraId="78AD6015" w14:textId="77777777" w:rsidR="009809C8" w:rsidRPr="00B66080" w:rsidRDefault="009809C8" w:rsidP="009809C8">
            <w:pPr>
              <w:jc w:val="center"/>
              <w:rPr>
                <w:rFonts w:ascii="Calibri" w:eastAsia="Times New Roman" w:hAnsi="Calibri" w:cs="Calibri"/>
                <w:b/>
                <w:bCs/>
                <w:color w:val="000000"/>
                <w:lang w:val="hr-HR" w:eastAsia="en-GB"/>
              </w:rPr>
            </w:pPr>
            <w:r w:rsidRPr="00B66080">
              <w:rPr>
                <w:rFonts w:ascii="Calibri" w:eastAsia="Times New Roman" w:hAnsi="Calibri" w:cs="Times New Roman"/>
                <w:lang w:val="hr-HR" w:eastAsia="hr-HR"/>
              </w:rPr>
              <w:t>1</w:t>
            </w:r>
          </w:p>
        </w:tc>
        <w:tc>
          <w:tcPr>
            <w:tcW w:w="424" w:type="pct"/>
            <w:noWrap/>
            <w:hideMark/>
          </w:tcPr>
          <w:p w14:paraId="2E4BEE15" w14:textId="77777777" w:rsidR="009809C8" w:rsidRPr="00B66080" w:rsidRDefault="009809C8" w:rsidP="009809C8">
            <w:pPr>
              <w:jc w:val="center"/>
              <w:rPr>
                <w:rFonts w:ascii="Calibri" w:eastAsia="Times New Roman" w:hAnsi="Calibri" w:cs="Calibri"/>
                <w:b/>
                <w:bCs/>
                <w:color w:val="000000"/>
                <w:lang w:val="hr-HR" w:eastAsia="en-GB"/>
              </w:rPr>
            </w:pPr>
            <w:r w:rsidRPr="00B66080">
              <w:rPr>
                <w:rFonts w:ascii="Calibri" w:eastAsia="Times New Roman" w:hAnsi="Calibri" w:cs="Times New Roman"/>
                <w:lang w:val="hr-HR" w:eastAsia="hr-HR"/>
              </w:rPr>
              <w:t>30</w:t>
            </w:r>
          </w:p>
        </w:tc>
        <w:tc>
          <w:tcPr>
            <w:tcW w:w="512" w:type="pct"/>
            <w:noWrap/>
            <w:hideMark/>
          </w:tcPr>
          <w:p w14:paraId="31F95733" w14:textId="77777777" w:rsidR="009809C8" w:rsidRPr="00B66080" w:rsidRDefault="009809C8" w:rsidP="009809C8">
            <w:pPr>
              <w:jc w:val="center"/>
              <w:rPr>
                <w:rFonts w:ascii="Calibri" w:eastAsia="Times New Roman" w:hAnsi="Calibri" w:cs="Calibri"/>
                <w:b/>
                <w:bCs/>
                <w:color w:val="000000"/>
                <w:lang w:val="hr-HR" w:eastAsia="en-GB"/>
              </w:rPr>
            </w:pPr>
            <w:r w:rsidRPr="00B66080">
              <w:rPr>
                <w:rFonts w:ascii="Calibri" w:eastAsia="Times New Roman" w:hAnsi="Calibri" w:cs="Times New Roman"/>
                <w:lang w:val="hr-HR" w:eastAsia="hr-HR"/>
              </w:rPr>
              <w:t>41</w:t>
            </w:r>
          </w:p>
        </w:tc>
      </w:tr>
    </w:tbl>
    <w:p w14:paraId="20793DA4" w14:textId="77777777" w:rsidR="004539AA" w:rsidRPr="00B66080" w:rsidRDefault="004539AA" w:rsidP="00E21731">
      <w:pPr>
        <w:rPr>
          <w:lang w:val="hr-HR" w:bidi="en-US"/>
        </w:rPr>
      </w:pPr>
    </w:p>
    <w:p w14:paraId="67E975B8" w14:textId="693BD9A6" w:rsidR="00B12906" w:rsidRPr="00B66080" w:rsidRDefault="009070F1" w:rsidP="00E21731">
      <w:pPr>
        <w:rPr>
          <w:lang w:val="hr-HR" w:bidi="en-US"/>
        </w:rPr>
      </w:pPr>
      <w:r w:rsidRPr="00B66080">
        <w:rPr>
          <w:lang w:val="hr-HR" w:bidi="en-US"/>
        </w:rPr>
        <w:t>U sljedećoj tablici prikazani su potrošnje energije u sektoru prometa za Domaći cestovni promet prema pojedinom energentu, svedene na mjernu jedinicu kWh.</w:t>
      </w:r>
    </w:p>
    <w:p w14:paraId="25AF369E" w14:textId="639C2881" w:rsidR="002113B9" w:rsidRPr="00B66080" w:rsidRDefault="002113B9" w:rsidP="008258DE">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3.5</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2</w:t>
      </w:r>
      <w:r w:rsidR="007242B1" w:rsidRPr="00B66080">
        <w:rPr>
          <w:lang w:val="hr-HR"/>
        </w:rPr>
        <w:fldChar w:fldCharType="end"/>
      </w:r>
      <w:r w:rsidRPr="00B66080">
        <w:rPr>
          <w:lang w:val="hr-HR"/>
        </w:rPr>
        <w:t xml:space="preserve"> </w:t>
      </w:r>
      <w:r w:rsidR="008258DE" w:rsidRPr="00B66080">
        <w:rPr>
          <w:lang w:val="hr-HR"/>
        </w:rPr>
        <w:t>Potrošnja energije - domaći cestovni promet</w:t>
      </w:r>
    </w:p>
    <w:tbl>
      <w:tblPr>
        <w:tblW w:w="5000" w:type="pct"/>
        <w:tblLook w:val="04A0" w:firstRow="1" w:lastRow="0" w:firstColumn="1" w:lastColumn="0" w:noHBand="0" w:noVBand="1"/>
      </w:tblPr>
      <w:tblGrid>
        <w:gridCol w:w="2828"/>
        <w:gridCol w:w="1314"/>
        <w:gridCol w:w="1147"/>
        <w:gridCol w:w="1297"/>
        <w:gridCol w:w="1379"/>
        <w:gridCol w:w="1379"/>
      </w:tblGrid>
      <w:tr w:rsidR="002113B9" w:rsidRPr="0068178F" w14:paraId="1628DD61" w14:textId="77777777" w:rsidTr="00065048">
        <w:trPr>
          <w:trHeight w:val="600"/>
        </w:trPr>
        <w:tc>
          <w:tcPr>
            <w:tcW w:w="15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DC88E6" w14:textId="77777777" w:rsidR="002113B9" w:rsidRPr="00B66080" w:rsidRDefault="002113B9" w:rsidP="002113B9">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kWh</w:t>
            </w:r>
          </w:p>
        </w:tc>
        <w:tc>
          <w:tcPr>
            <w:tcW w:w="703" w:type="pct"/>
            <w:tcBorders>
              <w:top w:val="single" w:sz="4" w:space="0" w:color="auto"/>
              <w:left w:val="nil"/>
              <w:bottom w:val="single" w:sz="4" w:space="0" w:color="auto"/>
              <w:right w:val="single" w:sz="4" w:space="0" w:color="auto"/>
            </w:tcBorders>
            <w:shd w:val="clear" w:color="auto" w:fill="auto"/>
            <w:vAlign w:val="center"/>
            <w:hideMark/>
          </w:tcPr>
          <w:p w14:paraId="167CC250" w14:textId="77777777" w:rsidR="002113B9" w:rsidRPr="00B66080" w:rsidRDefault="002113B9" w:rsidP="002113B9">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Električna Energija</w:t>
            </w:r>
          </w:p>
        </w:tc>
        <w:tc>
          <w:tcPr>
            <w:tcW w:w="614" w:type="pct"/>
            <w:tcBorders>
              <w:top w:val="single" w:sz="4" w:space="0" w:color="auto"/>
              <w:left w:val="nil"/>
              <w:bottom w:val="single" w:sz="4" w:space="0" w:color="auto"/>
              <w:right w:val="single" w:sz="4" w:space="0" w:color="auto"/>
            </w:tcBorders>
            <w:shd w:val="clear" w:color="auto" w:fill="auto"/>
            <w:vAlign w:val="center"/>
            <w:hideMark/>
          </w:tcPr>
          <w:p w14:paraId="4B3739F9" w14:textId="77777777" w:rsidR="002113B9" w:rsidRPr="00B66080" w:rsidRDefault="002113B9" w:rsidP="002113B9">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UNP</w:t>
            </w:r>
          </w:p>
        </w:tc>
        <w:tc>
          <w:tcPr>
            <w:tcW w:w="694" w:type="pct"/>
            <w:tcBorders>
              <w:top w:val="single" w:sz="4" w:space="0" w:color="auto"/>
              <w:left w:val="nil"/>
              <w:bottom w:val="single" w:sz="4" w:space="0" w:color="auto"/>
              <w:right w:val="single" w:sz="4" w:space="0" w:color="auto"/>
            </w:tcBorders>
            <w:shd w:val="clear" w:color="auto" w:fill="auto"/>
            <w:vAlign w:val="center"/>
            <w:hideMark/>
          </w:tcPr>
          <w:p w14:paraId="20B7E72A" w14:textId="77777777" w:rsidR="002113B9" w:rsidRPr="00B66080" w:rsidRDefault="002113B9" w:rsidP="002113B9">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Motorni benzin</w:t>
            </w:r>
          </w:p>
        </w:tc>
        <w:tc>
          <w:tcPr>
            <w:tcW w:w="738" w:type="pct"/>
            <w:tcBorders>
              <w:top w:val="single" w:sz="4" w:space="0" w:color="auto"/>
              <w:left w:val="nil"/>
              <w:bottom w:val="single" w:sz="4" w:space="0" w:color="auto"/>
              <w:right w:val="single" w:sz="4" w:space="0" w:color="auto"/>
            </w:tcBorders>
            <w:shd w:val="clear" w:color="auto" w:fill="auto"/>
            <w:vAlign w:val="center"/>
            <w:hideMark/>
          </w:tcPr>
          <w:p w14:paraId="4A2C0AB4" w14:textId="77777777" w:rsidR="002113B9" w:rsidRPr="00B66080" w:rsidRDefault="002113B9" w:rsidP="002113B9">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Dizelsko gorivo</w:t>
            </w:r>
          </w:p>
        </w:tc>
        <w:tc>
          <w:tcPr>
            <w:tcW w:w="738" w:type="pct"/>
            <w:tcBorders>
              <w:top w:val="single" w:sz="4" w:space="0" w:color="auto"/>
              <w:left w:val="nil"/>
              <w:bottom w:val="single" w:sz="4" w:space="0" w:color="auto"/>
              <w:right w:val="single" w:sz="4" w:space="0" w:color="auto"/>
            </w:tcBorders>
            <w:shd w:val="clear" w:color="auto" w:fill="auto"/>
            <w:vAlign w:val="center"/>
            <w:hideMark/>
          </w:tcPr>
          <w:p w14:paraId="16A36A11" w14:textId="77777777" w:rsidR="002113B9" w:rsidRPr="00B66080" w:rsidRDefault="002113B9" w:rsidP="002113B9">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Ukupno</w:t>
            </w:r>
          </w:p>
        </w:tc>
      </w:tr>
      <w:tr w:rsidR="002113B9" w:rsidRPr="0068178F" w14:paraId="54CB2722" w14:textId="77777777" w:rsidTr="00065048">
        <w:trPr>
          <w:trHeight w:val="300"/>
        </w:trPr>
        <w:tc>
          <w:tcPr>
            <w:tcW w:w="1513" w:type="pct"/>
            <w:tcBorders>
              <w:top w:val="nil"/>
              <w:left w:val="single" w:sz="4" w:space="0" w:color="auto"/>
              <w:bottom w:val="single" w:sz="4" w:space="0" w:color="auto"/>
              <w:right w:val="single" w:sz="4" w:space="0" w:color="auto"/>
            </w:tcBorders>
            <w:shd w:val="clear" w:color="auto" w:fill="auto"/>
            <w:hideMark/>
          </w:tcPr>
          <w:p w14:paraId="38C1857D" w14:textId="77777777" w:rsidR="002113B9" w:rsidRPr="00B66080" w:rsidRDefault="002113B9" w:rsidP="002113B9">
            <w:pPr>
              <w:spacing w:after="0"/>
              <w:jc w:val="left"/>
              <w:rPr>
                <w:rFonts w:ascii="Calibri" w:eastAsia="Times New Roman" w:hAnsi="Calibri" w:cs="Calibri"/>
                <w:b/>
                <w:bCs/>
                <w:lang w:val="hr-HR" w:eastAsia="en-GB"/>
              </w:rPr>
            </w:pPr>
            <w:r w:rsidRPr="00B66080">
              <w:rPr>
                <w:rFonts w:ascii="Calibri" w:eastAsia="Times New Roman" w:hAnsi="Calibri" w:cs="Calibri"/>
                <w:b/>
                <w:bCs/>
                <w:lang w:val="hr-HR" w:eastAsia="en-GB"/>
              </w:rPr>
              <w:t>Domaći cestovni promet</w:t>
            </w:r>
          </w:p>
        </w:tc>
        <w:tc>
          <w:tcPr>
            <w:tcW w:w="703" w:type="pct"/>
            <w:tcBorders>
              <w:top w:val="nil"/>
              <w:left w:val="nil"/>
              <w:bottom w:val="single" w:sz="4" w:space="0" w:color="auto"/>
              <w:right w:val="single" w:sz="4" w:space="0" w:color="auto"/>
            </w:tcBorders>
            <w:shd w:val="clear" w:color="auto" w:fill="auto"/>
            <w:noWrap/>
            <w:hideMark/>
          </w:tcPr>
          <w:p w14:paraId="732AEF8A" w14:textId="77777777" w:rsidR="002113B9" w:rsidRPr="00B66080" w:rsidRDefault="002113B9" w:rsidP="002113B9">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20.342</w:t>
            </w:r>
          </w:p>
        </w:tc>
        <w:tc>
          <w:tcPr>
            <w:tcW w:w="614" w:type="pct"/>
            <w:tcBorders>
              <w:top w:val="nil"/>
              <w:left w:val="nil"/>
              <w:bottom w:val="single" w:sz="4" w:space="0" w:color="auto"/>
              <w:right w:val="single" w:sz="4" w:space="0" w:color="auto"/>
            </w:tcBorders>
            <w:shd w:val="clear" w:color="auto" w:fill="auto"/>
            <w:noWrap/>
            <w:hideMark/>
          </w:tcPr>
          <w:p w14:paraId="513466E2" w14:textId="77777777" w:rsidR="002113B9" w:rsidRPr="00B66080" w:rsidRDefault="002113B9" w:rsidP="002113B9">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2.799.481</w:t>
            </w:r>
          </w:p>
        </w:tc>
        <w:tc>
          <w:tcPr>
            <w:tcW w:w="694" w:type="pct"/>
            <w:tcBorders>
              <w:top w:val="nil"/>
              <w:left w:val="nil"/>
              <w:bottom w:val="single" w:sz="4" w:space="0" w:color="auto"/>
              <w:right w:val="single" w:sz="4" w:space="0" w:color="auto"/>
            </w:tcBorders>
            <w:shd w:val="clear" w:color="auto" w:fill="auto"/>
            <w:noWrap/>
            <w:hideMark/>
          </w:tcPr>
          <w:p w14:paraId="625BDFB7" w14:textId="77777777" w:rsidR="002113B9" w:rsidRPr="00B66080" w:rsidRDefault="002113B9" w:rsidP="002113B9">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96.386.902</w:t>
            </w:r>
          </w:p>
        </w:tc>
        <w:tc>
          <w:tcPr>
            <w:tcW w:w="738" w:type="pct"/>
            <w:tcBorders>
              <w:top w:val="nil"/>
              <w:left w:val="nil"/>
              <w:bottom w:val="single" w:sz="4" w:space="0" w:color="auto"/>
              <w:right w:val="single" w:sz="4" w:space="0" w:color="auto"/>
            </w:tcBorders>
            <w:shd w:val="clear" w:color="auto" w:fill="auto"/>
            <w:noWrap/>
            <w:hideMark/>
          </w:tcPr>
          <w:p w14:paraId="79A253BB" w14:textId="77777777" w:rsidR="002113B9" w:rsidRPr="00B66080" w:rsidRDefault="002113B9" w:rsidP="002113B9">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133.932.676</w:t>
            </w:r>
          </w:p>
        </w:tc>
        <w:tc>
          <w:tcPr>
            <w:tcW w:w="738" w:type="pct"/>
            <w:tcBorders>
              <w:top w:val="nil"/>
              <w:left w:val="nil"/>
              <w:bottom w:val="single" w:sz="4" w:space="0" w:color="auto"/>
              <w:right w:val="single" w:sz="4" w:space="0" w:color="auto"/>
            </w:tcBorders>
            <w:shd w:val="clear" w:color="auto" w:fill="auto"/>
            <w:noWrap/>
            <w:hideMark/>
          </w:tcPr>
          <w:p w14:paraId="63732E7C" w14:textId="77777777" w:rsidR="002113B9" w:rsidRPr="00B66080" w:rsidRDefault="002113B9" w:rsidP="002113B9">
            <w:pPr>
              <w:keepNext/>
              <w:spacing w:after="0"/>
              <w:jc w:val="center"/>
              <w:rPr>
                <w:rFonts w:ascii="Calibri" w:eastAsia="Times New Roman" w:hAnsi="Calibri" w:cs="Calibri"/>
                <w:b/>
                <w:bCs/>
                <w:color w:val="000000"/>
                <w:lang w:val="hr-HR" w:eastAsia="en-GB"/>
              </w:rPr>
            </w:pPr>
            <w:r w:rsidRPr="00B66080">
              <w:rPr>
                <w:rFonts w:ascii="Calibri" w:eastAsia="Times New Roman" w:hAnsi="Calibri" w:cs="Times New Roman"/>
                <w:lang w:val="hr-HR" w:eastAsia="hr-HR"/>
              </w:rPr>
              <w:t>233.139.401</w:t>
            </w:r>
          </w:p>
        </w:tc>
      </w:tr>
    </w:tbl>
    <w:p w14:paraId="4A27927F" w14:textId="77777777" w:rsidR="009070F1" w:rsidRPr="00B66080" w:rsidRDefault="009070F1" w:rsidP="00E21731">
      <w:pPr>
        <w:rPr>
          <w:lang w:val="hr-HR" w:bidi="en-US"/>
        </w:rPr>
      </w:pPr>
    </w:p>
    <w:p w14:paraId="2465B5F9" w14:textId="2412679E" w:rsidR="008258DE" w:rsidRPr="00B66080" w:rsidRDefault="004F10D2" w:rsidP="00E21731">
      <w:pPr>
        <w:rPr>
          <w:lang w:val="hr-HR" w:bidi="en-US"/>
        </w:rPr>
      </w:pPr>
      <w:r w:rsidRPr="00B66080">
        <w:rPr>
          <w:lang w:val="hr-HR" w:bidi="en-US"/>
        </w:rPr>
        <w:t>Ukupna potrošnja domaćeg cestovnog prometa iznosi nešto više od 233 GWh, a u potrošnji dominira dizelsko gorivo s udjelom od 58 %. Potrošnje motornog benzina i UNP-a imaju udjele od 41 % i 1 %, dok je potrošnja električne energije je gotovo zanemariva.</w:t>
      </w:r>
    </w:p>
    <w:p w14:paraId="63DF5317" w14:textId="77777777" w:rsidR="00EE27B9" w:rsidRPr="00B66080" w:rsidRDefault="00EE27B9" w:rsidP="00EE27B9">
      <w:pPr>
        <w:keepNext/>
        <w:jc w:val="center"/>
        <w:rPr>
          <w:lang w:val="hr-HR"/>
        </w:rPr>
      </w:pPr>
      <w:r w:rsidRPr="0068178F">
        <w:rPr>
          <w:noProof/>
          <w:lang w:val="hr-HR"/>
        </w:rPr>
        <w:lastRenderedPageBreak/>
        <w:drawing>
          <wp:inline distT="0" distB="0" distL="0" distR="0" wp14:anchorId="4ACA1C42" wp14:editId="46AAE16C">
            <wp:extent cx="4571999" cy="2743200"/>
            <wp:effectExtent l="0" t="0" r="635" b="0"/>
            <wp:docPr id="25" name="Chart 25">
              <a:extLst xmlns:a="http://schemas.openxmlformats.org/drawingml/2006/main">
                <a:ext uri="{FF2B5EF4-FFF2-40B4-BE49-F238E27FC236}">
                  <a16:creationId xmlns:a16="http://schemas.microsoft.com/office/drawing/2014/main" id="{033E99F0-0293-4322-94FA-91090CB601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1FA5145" w14:textId="332151C0" w:rsidR="00F61A52" w:rsidRPr="00B66080" w:rsidRDefault="00EE27B9" w:rsidP="00500F75">
      <w:pPr>
        <w:pStyle w:val="Opisslike"/>
        <w:jc w:val="center"/>
        <w:rPr>
          <w:lang w:val="hr-HR"/>
        </w:rPr>
      </w:pPr>
      <w:r w:rsidRPr="00B66080">
        <w:rPr>
          <w:lang w:val="hr-HR"/>
        </w:rPr>
        <w:t xml:space="preserve">Slika </w:t>
      </w:r>
      <w:r w:rsidR="00E9597E" w:rsidRPr="00B66080">
        <w:rPr>
          <w:lang w:val="hr-HR"/>
        </w:rPr>
        <w:fldChar w:fldCharType="begin"/>
      </w:r>
      <w:r w:rsidR="00E9597E" w:rsidRPr="00B66080">
        <w:rPr>
          <w:lang w:val="hr-HR"/>
        </w:rPr>
        <w:instrText xml:space="preserve"> STYLEREF 2 \s </w:instrText>
      </w:r>
      <w:r w:rsidR="00E9597E" w:rsidRPr="00B66080">
        <w:rPr>
          <w:lang w:val="hr-HR"/>
        </w:rPr>
        <w:fldChar w:fldCharType="separate"/>
      </w:r>
      <w:r w:rsidR="00E9597E" w:rsidRPr="0068178F">
        <w:rPr>
          <w:lang w:val="hr-HR"/>
        </w:rPr>
        <w:t>3.5</w:t>
      </w:r>
      <w:r w:rsidR="00E9597E" w:rsidRPr="00B66080">
        <w:rPr>
          <w:lang w:val="hr-HR"/>
        </w:rPr>
        <w:fldChar w:fldCharType="end"/>
      </w:r>
      <w:r w:rsidR="00E9597E" w:rsidRPr="00B66080">
        <w:rPr>
          <w:lang w:val="hr-HR"/>
        </w:rPr>
        <w:noBreakHyphen/>
      </w:r>
      <w:r w:rsidR="00E9597E" w:rsidRPr="00B66080">
        <w:rPr>
          <w:lang w:val="hr-HR"/>
        </w:rPr>
        <w:fldChar w:fldCharType="begin"/>
      </w:r>
      <w:r w:rsidR="00E9597E" w:rsidRPr="00B66080">
        <w:rPr>
          <w:lang w:val="hr-HR"/>
        </w:rPr>
        <w:instrText xml:space="preserve"> SEQ Slika \* ARABIC \s 2 </w:instrText>
      </w:r>
      <w:r w:rsidR="00E9597E" w:rsidRPr="00B66080">
        <w:rPr>
          <w:lang w:val="hr-HR"/>
        </w:rPr>
        <w:fldChar w:fldCharType="separate"/>
      </w:r>
      <w:r w:rsidR="00E9597E" w:rsidRPr="0068178F">
        <w:rPr>
          <w:lang w:val="hr-HR"/>
        </w:rPr>
        <w:t>1</w:t>
      </w:r>
      <w:r w:rsidR="00E9597E" w:rsidRPr="00B66080">
        <w:rPr>
          <w:lang w:val="hr-HR"/>
        </w:rPr>
        <w:fldChar w:fldCharType="end"/>
      </w:r>
      <w:r w:rsidRPr="00B66080">
        <w:rPr>
          <w:lang w:val="hr-HR"/>
        </w:rPr>
        <w:t xml:space="preserve"> </w:t>
      </w:r>
      <w:r w:rsidR="00F61A52" w:rsidRPr="00B66080">
        <w:rPr>
          <w:lang w:val="hr-HR"/>
        </w:rPr>
        <w:t>Udio energenata u potrošnji domaćeg cestovnog prometa</w:t>
      </w:r>
    </w:p>
    <w:p w14:paraId="0BA8D277" w14:textId="0D7884E5" w:rsidR="007E1FC4" w:rsidRPr="00B66080" w:rsidRDefault="00A93FCD" w:rsidP="00F22E91">
      <w:pPr>
        <w:pStyle w:val="Naslov3"/>
        <w:rPr>
          <w:lang w:val="hr-HR"/>
        </w:rPr>
      </w:pPr>
      <w:bookmarkStart w:id="28" w:name="_Toc93319378"/>
      <w:r w:rsidRPr="00B66080">
        <w:rPr>
          <w:lang w:val="hr-HR"/>
        </w:rPr>
        <w:t>Javni prijevoz – autobusi</w:t>
      </w:r>
      <w:bookmarkEnd w:id="28"/>
    </w:p>
    <w:p w14:paraId="420BB9FD" w14:textId="4BD2BF7D" w:rsidR="00A93FCD" w:rsidRPr="00B66080" w:rsidRDefault="005A60F2" w:rsidP="00A93FCD">
      <w:pPr>
        <w:rPr>
          <w:lang w:val="hr-HR" w:bidi="en-US"/>
        </w:rPr>
      </w:pPr>
      <w:r w:rsidRPr="00B66080">
        <w:rPr>
          <w:lang w:val="hr-HR" w:bidi="en-US"/>
        </w:rPr>
        <w:t>Potrošnja ostvarena u javnom prijevozu analizirana je na temelju podataka o prometovanju redovnih autobusnih linija društva Autotransport Šibenik d. o. o.. Prikupljeni su podaci godišnjoj prijeđenoj kilometraži i prosječnoj potrošnji goriva. Izračunom iz svih raspoloživih podataka procijenjena je ukupna godišnja potrošnja autobusa ostvarena u Gradu Šibeniku.</w:t>
      </w:r>
    </w:p>
    <w:p w14:paraId="1CE1A736" w14:textId="1D9B2F6B" w:rsidR="00563BD1" w:rsidRPr="00B66080" w:rsidRDefault="00563BD1" w:rsidP="00E81C4F">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3.5</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3</w:t>
      </w:r>
      <w:r w:rsidR="007242B1" w:rsidRPr="00B66080">
        <w:rPr>
          <w:lang w:val="hr-HR"/>
        </w:rPr>
        <w:fldChar w:fldCharType="end"/>
      </w:r>
      <w:r w:rsidRPr="00B66080">
        <w:rPr>
          <w:lang w:val="hr-HR"/>
        </w:rPr>
        <w:t xml:space="preserve"> </w:t>
      </w:r>
      <w:r w:rsidR="00E81C4F" w:rsidRPr="00B66080">
        <w:rPr>
          <w:lang w:val="hr-HR"/>
        </w:rPr>
        <w:t>Potrošnja energije - Javni prijevoz - autobusi</w:t>
      </w:r>
    </w:p>
    <w:tbl>
      <w:tblPr>
        <w:tblW w:w="0" w:type="auto"/>
        <w:jc w:val="center"/>
        <w:tblLook w:val="04A0" w:firstRow="1" w:lastRow="0" w:firstColumn="1" w:lastColumn="0" w:noHBand="0" w:noVBand="1"/>
      </w:tblPr>
      <w:tblGrid>
        <w:gridCol w:w="2417"/>
        <w:gridCol w:w="1600"/>
      </w:tblGrid>
      <w:tr w:rsidR="00563BD1" w:rsidRPr="0068178F" w14:paraId="31E8E13E" w14:textId="77777777" w:rsidTr="00065048">
        <w:trPr>
          <w:trHeight w:val="415"/>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F25D3" w14:textId="77777777" w:rsidR="00563BD1" w:rsidRPr="00B66080" w:rsidRDefault="00563BD1" w:rsidP="00563BD1">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kWh</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90AE465" w14:textId="77777777" w:rsidR="00563BD1" w:rsidRPr="00B66080" w:rsidRDefault="00563BD1" w:rsidP="00563BD1">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Dizelsko gorivo</w:t>
            </w:r>
          </w:p>
        </w:tc>
      </w:tr>
      <w:tr w:rsidR="00563BD1" w:rsidRPr="0068178F" w14:paraId="2EC23F42" w14:textId="77777777" w:rsidTr="00065048">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15C663" w14:textId="77777777" w:rsidR="00563BD1" w:rsidRPr="00B66080" w:rsidRDefault="00563BD1" w:rsidP="00563BD1">
            <w:pPr>
              <w:spacing w:after="0"/>
              <w:jc w:val="center"/>
              <w:rPr>
                <w:rFonts w:ascii="Calibri" w:eastAsia="Times New Roman" w:hAnsi="Calibri" w:cs="Calibri"/>
                <w:b/>
                <w:bCs/>
                <w:color w:val="000000"/>
                <w:lang w:val="hr-HR" w:eastAsia="en-GB"/>
              </w:rPr>
            </w:pPr>
            <w:r w:rsidRPr="00B66080">
              <w:rPr>
                <w:rFonts w:ascii="Calibri" w:eastAsia="Times New Roman" w:hAnsi="Calibri" w:cs="Calibri"/>
                <w:b/>
                <w:bCs/>
                <w:color w:val="000000"/>
                <w:lang w:val="hr-HR" w:eastAsia="en-GB"/>
              </w:rPr>
              <w:t>Javni prijevoz - autobusi</w:t>
            </w:r>
          </w:p>
        </w:tc>
        <w:tc>
          <w:tcPr>
            <w:tcW w:w="0" w:type="auto"/>
            <w:tcBorders>
              <w:top w:val="nil"/>
              <w:left w:val="nil"/>
              <w:bottom w:val="single" w:sz="4" w:space="0" w:color="auto"/>
              <w:right w:val="single" w:sz="4" w:space="0" w:color="auto"/>
            </w:tcBorders>
            <w:shd w:val="clear" w:color="auto" w:fill="auto"/>
            <w:noWrap/>
            <w:vAlign w:val="center"/>
            <w:hideMark/>
          </w:tcPr>
          <w:p w14:paraId="3468AD04" w14:textId="77777777" w:rsidR="00563BD1" w:rsidRPr="00B66080" w:rsidRDefault="00563BD1" w:rsidP="00563BD1">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814.829</w:t>
            </w:r>
          </w:p>
        </w:tc>
      </w:tr>
    </w:tbl>
    <w:p w14:paraId="0830329B" w14:textId="77777777" w:rsidR="005A60F2" w:rsidRPr="00B66080" w:rsidRDefault="005A60F2" w:rsidP="00A93FCD">
      <w:pPr>
        <w:rPr>
          <w:lang w:val="hr-HR" w:bidi="en-US"/>
        </w:rPr>
      </w:pPr>
    </w:p>
    <w:p w14:paraId="669EE8BC" w14:textId="20C28036" w:rsidR="007E1FC4" w:rsidRPr="00B66080" w:rsidRDefault="00B90FBC" w:rsidP="00F22E91">
      <w:pPr>
        <w:pStyle w:val="Naslov3"/>
        <w:rPr>
          <w:lang w:val="hr-HR"/>
        </w:rPr>
      </w:pPr>
      <w:bookmarkStart w:id="29" w:name="_Toc93319379"/>
      <w:bookmarkEnd w:id="22"/>
      <w:r w:rsidRPr="00B66080">
        <w:rPr>
          <w:lang w:val="hr-HR"/>
        </w:rPr>
        <w:t>Ostali cestovni promet (</w:t>
      </w:r>
      <w:r w:rsidR="00F611B9" w:rsidRPr="00B66080">
        <w:rPr>
          <w:lang w:val="hr-HR"/>
        </w:rPr>
        <w:t>turizam)</w:t>
      </w:r>
      <w:bookmarkEnd w:id="29"/>
    </w:p>
    <w:p w14:paraId="5CBC7DF0" w14:textId="22EA09EE" w:rsidR="00F611B9" w:rsidRPr="00B66080" w:rsidRDefault="0025602F" w:rsidP="00F611B9">
      <w:pPr>
        <w:rPr>
          <w:lang w:val="hr-HR" w:bidi="en-US"/>
        </w:rPr>
      </w:pPr>
      <w:r w:rsidRPr="00B66080">
        <w:rPr>
          <w:lang w:val="hr-HR" w:bidi="en-US"/>
        </w:rPr>
        <w:t>Zbog izrazite sezonalnosti prometa i ostalih značajki promatranog područja, zasebno je analizirana potrošnja energije u prometu kategorije Turizam. Ova kategorija obuhvaća potrošnju koju tijekom turističke sezone ostvaruju vozila koja nisu registrirana u Šibeniku. Procjene se temelje na podacima o brojanju prometa kod Šibenika (prosječni dnevni promet, prosječni ljetni dnevni promet) prema kategorijama vozila, a koji se godišnje objavljuju u publikaciji „Brojenje prometa na cestama Republike Hrvatske godine 2019.“ koju izdaje društvo Hrvatske Ceste d.o.o.. Od podataka o ljetnoj gustoći prometa oduzet je onaj dio prometa koji se odnosi na redovitu aktivnost domaćih automobila koja je već uključena u cjelogodišnju analizu potrošnje Domaćeg prometa.</w:t>
      </w:r>
    </w:p>
    <w:p w14:paraId="3A072473" w14:textId="77777777" w:rsidR="00CD6FCE" w:rsidRPr="00B66080" w:rsidRDefault="00E263E8" w:rsidP="00CD6FCE">
      <w:pPr>
        <w:keepNext/>
        <w:jc w:val="center"/>
        <w:rPr>
          <w:lang w:val="hr-HR"/>
        </w:rPr>
      </w:pPr>
      <w:r w:rsidRPr="0068178F">
        <w:rPr>
          <w:rFonts w:ascii="Calibri" w:eastAsia="Times New Roman" w:hAnsi="Calibri" w:cs="Times New Roman"/>
          <w:noProof/>
          <w:sz w:val="24"/>
          <w:szCs w:val="24"/>
          <w:lang w:val="hr-HR" w:eastAsia="hr-HR"/>
        </w:rPr>
        <w:lastRenderedPageBreak/>
        <w:drawing>
          <wp:inline distT="0" distB="0" distL="0" distR="0" wp14:anchorId="5C29F1F2" wp14:editId="5033AE46">
            <wp:extent cx="2505460" cy="2333625"/>
            <wp:effectExtent l="0" t="0" r="9525" b="0"/>
            <wp:docPr id="13" name="Picture 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40"/>
                    <a:stretch>
                      <a:fillRect/>
                    </a:stretch>
                  </pic:blipFill>
                  <pic:spPr>
                    <a:xfrm>
                      <a:off x="0" y="0"/>
                      <a:ext cx="2517398" cy="2344744"/>
                    </a:xfrm>
                    <a:prstGeom prst="rect">
                      <a:avLst/>
                    </a:prstGeom>
                  </pic:spPr>
                </pic:pic>
              </a:graphicData>
            </a:graphic>
          </wp:inline>
        </w:drawing>
      </w:r>
      <w:r w:rsidR="00A95272" w:rsidRPr="00B66080">
        <w:rPr>
          <w:lang w:val="hr-HR"/>
        </w:rPr>
        <w:t xml:space="preserve">    </w:t>
      </w:r>
      <w:r w:rsidR="00A95272" w:rsidRPr="0068178F">
        <w:rPr>
          <w:rFonts w:ascii="Calibri" w:eastAsia="Times New Roman" w:hAnsi="Calibri" w:cs="Times New Roman"/>
          <w:noProof/>
          <w:sz w:val="24"/>
          <w:szCs w:val="24"/>
          <w:lang w:val="hr-HR" w:eastAsia="hr-HR"/>
        </w:rPr>
        <w:drawing>
          <wp:inline distT="0" distB="0" distL="0" distR="0" wp14:anchorId="295F453F" wp14:editId="46F03FB4">
            <wp:extent cx="2533650" cy="2385309"/>
            <wp:effectExtent l="0" t="0" r="0" b="0"/>
            <wp:docPr id="17" name="Picture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pic:nvPicPr>
                  <pic:blipFill>
                    <a:blip r:embed="rId41"/>
                    <a:stretch>
                      <a:fillRect/>
                    </a:stretch>
                  </pic:blipFill>
                  <pic:spPr>
                    <a:xfrm>
                      <a:off x="0" y="0"/>
                      <a:ext cx="2541111" cy="2392333"/>
                    </a:xfrm>
                    <a:prstGeom prst="rect">
                      <a:avLst/>
                    </a:prstGeom>
                  </pic:spPr>
                </pic:pic>
              </a:graphicData>
            </a:graphic>
          </wp:inline>
        </w:drawing>
      </w:r>
    </w:p>
    <w:p w14:paraId="2462280D" w14:textId="39032D60" w:rsidR="00CD6FCE" w:rsidRPr="00B66080" w:rsidRDefault="00CD6FCE" w:rsidP="00CD6FCE">
      <w:pPr>
        <w:keepNext/>
        <w:jc w:val="center"/>
        <w:rPr>
          <w:sz w:val="20"/>
          <w:szCs w:val="20"/>
          <w:lang w:val="hr-HR"/>
        </w:rPr>
      </w:pPr>
      <w:r w:rsidRPr="00B66080">
        <w:rPr>
          <w:sz w:val="20"/>
          <w:szCs w:val="20"/>
          <w:lang w:val="hr-HR"/>
        </w:rPr>
        <w:t>Lokacije brojača prometa</w:t>
      </w:r>
      <w:r w:rsidRPr="00B66080">
        <w:rPr>
          <w:sz w:val="20"/>
          <w:szCs w:val="20"/>
          <w:lang w:val="hr-HR"/>
        </w:rPr>
        <w:tab/>
        <w:t xml:space="preserve">                                             Podaci o gustoći prometa</w:t>
      </w:r>
    </w:p>
    <w:p w14:paraId="58128E9F" w14:textId="339C4829" w:rsidR="00A95272" w:rsidRPr="00B66080" w:rsidRDefault="00A95272" w:rsidP="00A95272">
      <w:pPr>
        <w:pStyle w:val="Opisslike"/>
        <w:jc w:val="center"/>
        <w:rPr>
          <w:lang w:val="hr-HR"/>
        </w:rPr>
      </w:pPr>
      <w:r w:rsidRPr="00B66080">
        <w:rPr>
          <w:lang w:val="hr-HR"/>
        </w:rPr>
        <w:t xml:space="preserve">Slika </w:t>
      </w:r>
      <w:r w:rsidR="00E9597E" w:rsidRPr="00B66080">
        <w:rPr>
          <w:lang w:val="hr-HR"/>
        </w:rPr>
        <w:fldChar w:fldCharType="begin"/>
      </w:r>
      <w:r w:rsidR="00E9597E" w:rsidRPr="00B66080">
        <w:rPr>
          <w:lang w:val="hr-HR"/>
        </w:rPr>
        <w:instrText xml:space="preserve"> STYLEREF 2 \s </w:instrText>
      </w:r>
      <w:r w:rsidR="00E9597E" w:rsidRPr="00B66080">
        <w:rPr>
          <w:lang w:val="hr-HR"/>
        </w:rPr>
        <w:fldChar w:fldCharType="separate"/>
      </w:r>
      <w:r w:rsidR="00E9597E" w:rsidRPr="0068178F">
        <w:rPr>
          <w:lang w:val="hr-HR"/>
        </w:rPr>
        <w:t>3.5</w:t>
      </w:r>
      <w:r w:rsidR="00E9597E" w:rsidRPr="00B66080">
        <w:rPr>
          <w:lang w:val="hr-HR"/>
        </w:rPr>
        <w:fldChar w:fldCharType="end"/>
      </w:r>
      <w:r w:rsidR="00E9597E" w:rsidRPr="00B66080">
        <w:rPr>
          <w:lang w:val="hr-HR"/>
        </w:rPr>
        <w:noBreakHyphen/>
      </w:r>
      <w:r w:rsidR="00E9597E" w:rsidRPr="00B66080">
        <w:rPr>
          <w:lang w:val="hr-HR"/>
        </w:rPr>
        <w:fldChar w:fldCharType="begin"/>
      </w:r>
      <w:r w:rsidR="00E9597E" w:rsidRPr="00B66080">
        <w:rPr>
          <w:lang w:val="hr-HR"/>
        </w:rPr>
        <w:instrText xml:space="preserve"> SEQ Slika \* ARABIC \s 2 </w:instrText>
      </w:r>
      <w:r w:rsidR="00E9597E" w:rsidRPr="00B66080">
        <w:rPr>
          <w:lang w:val="hr-HR"/>
        </w:rPr>
        <w:fldChar w:fldCharType="separate"/>
      </w:r>
      <w:r w:rsidR="00E9597E" w:rsidRPr="0068178F">
        <w:rPr>
          <w:lang w:val="hr-HR"/>
        </w:rPr>
        <w:t>2</w:t>
      </w:r>
      <w:r w:rsidR="00E9597E" w:rsidRPr="00B66080">
        <w:rPr>
          <w:lang w:val="hr-HR"/>
        </w:rPr>
        <w:fldChar w:fldCharType="end"/>
      </w:r>
      <w:r w:rsidRPr="00B66080">
        <w:rPr>
          <w:lang w:val="hr-HR"/>
        </w:rPr>
        <w:t xml:space="preserve"> Brojači prometa i gustoće prometa („Brojenje prometa na cestama Republike Hrvatske godine 2018.“, Hrvatske Ceste d.o.o.)</w:t>
      </w:r>
    </w:p>
    <w:p w14:paraId="2D563A09" w14:textId="659F2122" w:rsidR="00CD6FCE" w:rsidRPr="00B66080" w:rsidRDefault="00E67562" w:rsidP="00CD6FCE">
      <w:pPr>
        <w:rPr>
          <w:lang w:val="hr-HR" w:bidi="en-US"/>
        </w:rPr>
      </w:pPr>
      <w:r w:rsidRPr="00B66080">
        <w:rPr>
          <w:lang w:val="hr-HR" w:bidi="en-US"/>
        </w:rPr>
        <w:t>U skladu s izračunom proizlazi da ukupna potrošnja ove kategorije iznosi oko 11,5 GWh.</w:t>
      </w:r>
    </w:p>
    <w:p w14:paraId="0F4A5314" w14:textId="314B4789" w:rsidR="001F1034" w:rsidRPr="00B66080" w:rsidRDefault="001F1034" w:rsidP="001F1034">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3.5</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4</w:t>
      </w:r>
      <w:r w:rsidR="007242B1" w:rsidRPr="00B66080">
        <w:rPr>
          <w:lang w:val="hr-HR"/>
        </w:rPr>
        <w:fldChar w:fldCharType="end"/>
      </w:r>
      <w:r w:rsidRPr="00B66080">
        <w:rPr>
          <w:lang w:val="hr-HR"/>
        </w:rPr>
        <w:t xml:space="preserve"> Potrošnja energije - turizam</w:t>
      </w:r>
    </w:p>
    <w:tbl>
      <w:tblPr>
        <w:tblW w:w="5000" w:type="pct"/>
        <w:tblLook w:val="04A0" w:firstRow="1" w:lastRow="0" w:firstColumn="1" w:lastColumn="0" w:noHBand="0" w:noVBand="1"/>
      </w:tblPr>
      <w:tblGrid>
        <w:gridCol w:w="2885"/>
        <w:gridCol w:w="1372"/>
        <w:gridCol w:w="1015"/>
        <w:gridCol w:w="1355"/>
        <w:gridCol w:w="1355"/>
        <w:gridCol w:w="1362"/>
      </w:tblGrid>
      <w:tr w:rsidR="000A64DC" w:rsidRPr="0068178F" w14:paraId="40A71F3D" w14:textId="77777777" w:rsidTr="00065048">
        <w:trPr>
          <w:trHeight w:val="600"/>
        </w:trPr>
        <w:tc>
          <w:tcPr>
            <w:tcW w:w="15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AEFE3E" w14:textId="77777777" w:rsidR="000A64DC" w:rsidRPr="00B66080" w:rsidRDefault="000A64DC" w:rsidP="000A64DC">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kWh</w:t>
            </w:r>
          </w:p>
        </w:tc>
        <w:tc>
          <w:tcPr>
            <w:tcW w:w="734" w:type="pct"/>
            <w:tcBorders>
              <w:top w:val="single" w:sz="4" w:space="0" w:color="auto"/>
              <w:left w:val="nil"/>
              <w:bottom w:val="single" w:sz="4" w:space="0" w:color="auto"/>
              <w:right w:val="single" w:sz="4" w:space="0" w:color="auto"/>
            </w:tcBorders>
            <w:shd w:val="clear" w:color="auto" w:fill="auto"/>
            <w:vAlign w:val="center"/>
            <w:hideMark/>
          </w:tcPr>
          <w:p w14:paraId="6E5C8DBA" w14:textId="77777777" w:rsidR="000A64DC" w:rsidRPr="00B66080" w:rsidRDefault="000A64DC" w:rsidP="000A64DC">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Električna Energija</w:t>
            </w:r>
          </w:p>
        </w:tc>
        <w:tc>
          <w:tcPr>
            <w:tcW w:w="543" w:type="pct"/>
            <w:tcBorders>
              <w:top w:val="single" w:sz="4" w:space="0" w:color="auto"/>
              <w:left w:val="nil"/>
              <w:bottom w:val="single" w:sz="4" w:space="0" w:color="auto"/>
              <w:right w:val="single" w:sz="4" w:space="0" w:color="auto"/>
            </w:tcBorders>
            <w:shd w:val="clear" w:color="auto" w:fill="auto"/>
            <w:vAlign w:val="center"/>
            <w:hideMark/>
          </w:tcPr>
          <w:p w14:paraId="6FB6066A" w14:textId="77777777" w:rsidR="000A64DC" w:rsidRPr="00B66080" w:rsidRDefault="000A64DC" w:rsidP="000A64DC">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UNP</w:t>
            </w:r>
          </w:p>
        </w:tc>
        <w:tc>
          <w:tcPr>
            <w:tcW w:w="725" w:type="pct"/>
            <w:tcBorders>
              <w:top w:val="single" w:sz="4" w:space="0" w:color="auto"/>
              <w:left w:val="nil"/>
              <w:bottom w:val="single" w:sz="4" w:space="0" w:color="auto"/>
              <w:right w:val="single" w:sz="4" w:space="0" w:color="auto"/>
            </w:tcBorders>
            <w:shd w:val="clear" w:color="auto" w:fill="auto"/>
            <w:vAlign w:val="center"/>
            <w:hideMark/>
          </w:tcPr>
          <w:p w14:paraId="3520F570" w14:textId="77777777" w:rsidR="000A64DC" w:rsidRPr="00B66080" w:rsidRDefault="000A64DC" w:rsidP="000A64DC">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Motorni benzin</w:t>
            </w:r>
          </w:p>
        </w:tc>
        <w:tc>
          <w:tcPr>
            <w:tcW w:w="725" w:type="pct"/>
            <w:tcBorders>
              <w:top w:val="single" w:sz="4" w:space="0" w:color="auto"/>
              <w:left w:val="nil"/>
              <w:bottom w:val="single" w:sz="4" w:space="0" w:color="auto"/>
              <w:right w:val="single" w:sz="4" w:space="0" w:color="auto"/>
            </w:tcBorders>
            <w:shd w:val="clear" w:color="auto" w:fill="auto"/>
            <w:vAlign w:val="center"/>
            <w:hideMark/>
          </w:tcPr>
          <w:p w14:paraId="4C7496F0" w14:textId="77777777" w:rsidR="000A64DC" w:rsidRPr="00B66080" w:rsidRDefault="000A64DC" w:rsidP="000A64DC">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Dizelsko gorivo</w:t>
            </w:r>
          </w:p>
        </w:tc>
        <w:tc>
          <w:tcPr>
            <w:tcW w:w="729" w:type="pct"/>
            <w:tcBorders>
              <w:top w:val="single" w:sz="4" w:space="0" w:color="auto"/>
              <w:left w:val="nil"/>
              <w:bottom w:val="single" w:sz="4" w:space="0" w:color="auto"/>
              <w:right w:val="single" w:sz="4" w:space="0" w:color="auto"/>
            </w:tcBorders>
            <w:shd w:val="clear" w:color="auto" w:fill="auto"/>
            <w:vAlign w:val="center"/>
            <w:hideMark/>
          </w:tcPr>
          <w:p w14:paraId="2FCF5971" w14:textId="77777777" w:rsidR="000A64DC" w:rsidRPr="00B66080" w:rsidRDefault="000A64DC" w:rsidP="000A64DC">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Ukupno</w:t>
            </w:r>
          </w:p>
        </w:tc>
      </w:tr>
      <w:tr w:rsidR="000A64DC" w:rsidRPr="0068178F" w14:paraId="7D91C620" w14:textId="77777777" w:rsidTr="00065048">
        <w:trPr>
          <w:trHeight w:val="300"/>
        </w:trPr>
        <w:tc>
          <w:tcPr>
            <w:tcW w:w="1544" w:type="pct"/>
            <w:tcBorders>
              <w:top w:val="nil"/>
              <w:left w:val="single" w:sz="4" w:space="0" w:color="auto"/>
              <w:bottom w:val="single" w:sz="4" w:space="0" w:color="auto"/>
              <w:right w:val="single" w:sz="4" w:space="0" w:color="auto"/>
            </w:tcBorders>
            <w:shd w:val="clear" w:color="auto" w:fill="auto"/>
            <w:hideMark/>
          </w:tcPr>
          <w:p w14:paraId="6666432C" w14:textId="77777777" w:rsidR="000A64DC" w:rsidRPr="00B66080" w:rsidRDefault="000A64DC" w:rsidP="000A64DC">
            <w:pPr>
              <w:spacing w:after="0"/>
              <w:jc w:val="left"/>
              <w:rPr>
                <w:rFonts w:ascii="Calibri" w:eastAsia="Times New Roman" w:hAnsi="Calibri" w:cs="Calibri"/>
                <w:b/>
                <w:bCs/>
                <w:lang w:val="hr-HR" w:eastAsia="en-GB"/>
              </w:rPr>
            </w:pPr>
            <w:r w:rsidRPr="00B66080">
              <w:rPr>
                <w:rFonts w:ascii="Calibri" w:eastAsia="Times New Roman" w:hAnsi="Calibri" w:cs="Calibri"/>
                <w:b/>
                <w:bCs/>
                <w:lang w:val="hr-HR" w:eastAsia="en-GB"/>
              </w:rPr>
              <w:t>Turizam</w:t>
            </w:r>
          </w:p>
        </w:tc>
        <w:tc>
          <w:tcPr>
            <w:tcW w:w="734" w:type="pct"/>
            <w:tcBorders>
              <w:top w:val="nil"/>
              <w:left w:val="nil"/>
              <w:bottom w:val="single" w:sz="4" w:space="0" w:color="auto"/>
              <w:right w:val="single" w:sz="4" w:space="0" w:color="auto"/>
            </w:tcBorders>
            <w:shd w:val="clear" w:color="auto" w:fill="auto"/>
            <w:noWrap/>
            <w:hideMark/>
          </w:tcPr>
          <w:p w14:paraId="7C2BCAEB" w14:textId="77777777" w:rsidR="000A64DC" w:rsidRPr="00B66080" w:rsidRDefault="000A64DC" w:rsidP="000A64DC">
            <w:pPr>
              <w:spacing w:after="0"/>
              <w:jc w:val="center"/>
              <w:rPr>
                <w:rFonts w:ascii="Calibri" w:eastAsia="Times New Roman" w:hAnsi="Calibri" w:cs="Calibri"/>
                <w:color w:val="000000"/>
                <w:lang w:val="hr-HR" w:eastAsia="hr-HR"/>
              </w:rPr>
            </w:pPr>
            <w:r w:rsidRPr="00B66080">
              <w:rPr>
                <w:rFonts w:ascii="Calibri" w:eastAsia="Times New Roman" w:hAnsi="Calibri" w:cs="Times New Roman"/>
                <w:lang w:val="hr-HR" w:eastAsia="hr-HR"/>
              </w:rPr>
              <w:t>1006</w:t>
            </w:r>
          </w:p>
        </w:tc>
        <w:tc>
          <w:tcPr>
            <w:tcW w:w="543" w:type="pct"/>
            <w:tcBorders>
              <w:top w:val="nil"/>
              <w:left w:val="nil"/>
              <w:bottom w:val="single" w:sz="4" w:space="0" w:color="auto"/>
              <w:right w:val="single" w:sz="4" w:space="0" w:color="auto"/>
            </w:tcBorders>
            <w:shd w:val="clear" w:color="auto" w:fill="auto"/>
            <w:noWrap/>
            <w:hideMark/>
          </w:tcPr>
          <w:p w14:paraId="371494B4" w14:textId="77777777" w:rsidR="000A64DC" w:rsidRPr="00B66080" w:rsidRDefault="000A64DC" w:rsidP="000A64DC">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138.384</w:t>
            </w:r>
          </w:p>
        </w:tc>
        <w:tc>
          <w:tcPr>
            <w:tcW w:w="725" w:type="pct"/>
            <w:tcBorders>
              <w:top w:val="nil"/>
              <w:left w:val="nil"/>
              <w:bottom w:val="single" w:sz="4" w:space="0" w:color="auto"/>
              <w:right w:val="single" w:sz="4" w:space="0" w:color="auto"/>
            </w:tcBorders>
            <w:shd w:val="clear" w:color="auto" w:fill="auto"/>
            <w:noWrap/>
            <w:hideMark/>
          </w:tcPr>
          <w:p w14:paraId="2B9996A2" w14:textId="77777777" w:rsidR="000A64DC" w:rsidRPr="00B66080" w:rsidRDefault="000A64DC" w:rsidP="000A64DC">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4.764.602</w:t>
            </w:r>
          </w:p>
        </w:tc>
        <w:tc>
          <w:tcPr>
            <w:tcW w:w="725" w:type="pct"/>
            <w:tcBorders>
              <w:top w:val="nil"/>
              <w:left w:val="nil"/>
              <w:bottom w:val="single" w:sz="4" w:space="0" w:color="auto"/>
              <w:right w:val="single" w:sz="4" w:space="0" w:color="auto"/>
            </w:tcBorders>
            <w:shd w:val="clear" w:color="auto" w:fill="auto"/>
            <w:noWrap/>
            <w:hideMark/>
          </w:tcPr>
          <w:p w14:paraId="3E348524" w14:textId="77777777" w:rsidR="000A64DC" w:rsidRPr="00B66080" w:rsidRDefault="000A64DC" w:rsidP="000A64DC">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6.620.566</w:t>
            </w:r>
          </w:p>
        </w:tc>
        <w:tc>
          <w:tcPr>
            <w:tcW w:w="729" w:type="pct"/>
            <w:tcBorders>
              <w:top w:val="nil"/>
              <w:left w:val="nil"/>
              <w:bottom w:val="single" w:sz="4" w:space="0" w:color="auto"/>
              <w:right w:val="single" w:sz="4" w:space="0" w:color="auto"/>
            </w:tcBorders>
            <w:shd w:val="clear" w:color="auto" w:fill="auto"/>
            <w:noWrap/>
            <w:hideMark/>
          </w:tcPr>
          <w:p w14:paraId="7FE48A12" w14:textId="77777777" w:rsidR="000A64DC" w:rsidRPr="00B66080" w:rsidRDefault="000A64DC" w:rsidP="000A64DC">
            <w:pPr>
              <w:spacing w:after="0"/>
              <w:jc w:val="center"/>
              <w:rPr>
                <w:rFonts w:ascii="Calibri" w:eastAsia="Times New Roman" w:hAnsi="Calibri" w:cs="Calibri"/>
                <w:b/>
                <w:bCs/>
                <w:color w:val="000000"/>
                <w:lang w:val="hr-HR" w:eastAsia="hr-HR"/>
              </w:rPr>
            </w:pPr>
            <w:r w:rsidRPr="00B66080">
              <w:rPr>
                <w:rFonts w:ascii="Calibri" w:eastAsia="Times New Roman" w:hAnsi="Calibri" w:cs="Times New Roman"/>
                <w:lang w:val="hr-HR" w:eastAsia="hr-HR"/>
              </w:rPr>
              <w:t>11.524.558</w:t>
            </w:r>
          </w:p>
        </w:tc>
      </w:tr>
    </w:tbl>
    <w:p w14:paraId="226E9BD9" w14:textId="1EF714A5" w:rsidR="0025602F" w:rsidRPr="00B66080" w:rsidRDefault="00C34F9C" w:rsidP="004B0506">
      <w:pPr>
        <w:rPr>
          <w:lang w:val="hr-HR" w:bidi="en-US"/>
        </w:rPr>
      </w:pPr>
      <w:r w:rsidRPr="00B66080">
        <w:rPr>
          <w:lang w:val="hr-HR" w:bidi="en-US"/>
        </w:rPr>
        <w:t xml:space="preserve">    </w:t>
      </w:r>
    </w:p>
    <w:p w14:paraId="4990BA3C" w14:textId="7F16101A" w:rsidR="006C41D2" w:rsidRPr="00B66080" w:rsidRDefault="00B2656A" w:rsidP="006C41D2">
      <w:pPr>
        <w:pStyle w:val="Naslov3"/>
        <w:rPr>
          <w:lang w:val="hr-HR"/>
        </w:rPr>
      </w:pPr>
      <w:bookmarkStart w:id="30" w:name="_Toc93319380"/>
      <w:r w:rsidRPr="00B66080">
        <w:rPr>
          <w:lang w:val="hr-HR"/>
        </w:rPr>
        <w:t>Gradska vozila</w:t>
      </w:r>
      <w:bookmarkEnd w:id="30"/>
    </w:p>
    <w:p w14:paraId="759D0549" w14:textId="44E7BBA1" w:rsidR="00B2656A" w:rsidRPr="00B66080" w:rsidRDefault="00363401" w:rsidP="00B2656A">
      <w:pPr>
        <w:rPr>
          <w:lang w:val="hr-HR" w:bidi="en-US"/>
        </w:rPr>
      </w:pPr>
      <w:r w:rsidRPr="00B66080">
        <w:rPr>
          <w:lang w:val="hr-HR" w:bidi="en-US"/>
        </w:rPr>
        <w:t>Potrošnja ostvarena od strane vozila u vlasništvu Grada Šibenika analizirana je na temelju podataka prikupljenih od Grada. Prikupljeni su podaci godišnjoj prijeđenoj kilometraži i prosječnoj potrošnji goriva. Izračunom iz svih raspoloživih podataka procijenjena je ukupna godišnja potrošnja gradskih vozila ostvarena u Gradu Šibeniku.</w:t>
      </w:r>
    </w:p>
    <w:p w14:paraId="14E37C9E" w14:textId="593C3CE4" w:rsidR="00980CBD" w:rsidRPr="00B66080" w:rsidRDefault="00980CBD" w:rsidP="00980CBD">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3.5</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5</w:t>
      </w:r>
      <w:r w:rsidR="007242B1" w:rsidRPr="00B66080">
        <w:rPr>
          <w:lang w:val="hr-HR"/>
        </w:rPr>
        <w:fldChar w:fldCharType="end"/>
      </w:r>
      <w:r w:rsidRPr="00B66080">
        <w:rPr>
          <w:lang w:val="hr-HR"/>
        </w:rPr>
        <w:t xml:space="preserve"> Potrošnja energije – gradska vozila</w:t>
      </w:r>
    </w:p>
    <w:tbl>
      <w:tblPr>
        <w:tblW w:w="3723" w:type="pct"/>
        <w:jc w:val="center"/>
        <w:tblLook w:val="04A0" w:firstRow="1" w:lastRow="0" w:firstColumn="1" w:lastColumn="0" w:noHBand="0" w:noVBand="1"/>
      </w:tblPr>
      <w:tblGrid>
        <w:gridCol w:w="2888"/>
        <w:gridCol w:w="1355"/>
        <w:gridCol w:w="1354"/>
        <w:gridCol w:w="1361"/>
      </w:tblGrid>
      <w:tr w:rsidR="003876BB" w:rsidRPr="0068178F" w14:paraId="36A3AC35" w14:textId="77777777" w:rsidTr="00980CBD">
        <w:trPr>
          <w:trHeight w:val="600"/>
          <w:jc w:val="center"/>
        </w:trPr>
        <w:tc>
          <w:tcPr>
            <w:tcW w:w="20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A2FE38" w14:textId="77777777" w:rsidR="003876BB" w:rsidRPr="00B66080" w:rsidRDefault="003876BB" w:rsidP="003876BB">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kWh</w:t>
            </w:r>
          </w:p>
        </w:tc>
        <w:tc>
          <w:tcPr>
            <w:tcW w:w="974" w:type="pct"/>
            <w:tcBorders>
              <w:top w:val="single" w:sz="4" w:space="0" w:color="auto"/>
              <w:left w:val="nil"/>
              <w:bottom w:val="single" w:sz="4" w:space="0" w:color="auto"/>
              <w:right w:val="single" w:sz="4" w:space="0" w:color="auto"/>
            </w:tcBorders>
            <w:shd w:val="clear" w:color="auto" w:fill="auto"/>
            <w:vAlign w:val="center"/>
            <w:hideMark/>
          </w:tcPr>
          <w:p w14:paraId="5DFF915E" w14:textId="77777777" w:rsidR="003876BB" w:rsidRPr="00B66080" w:rsidRDefault="003876BB" w:rsidP="003876BB">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Motorni benzin</w:t>
            </w:r>
          </w:p>
        </w:tc>
        <w:tc>
          <w:tcPr>
            <w:tcW w:w="973" w:type="pct"/>
            <w:tcBorders>
              <w:top w:val="single" w:sz="4" w:space="0" w:color="auto"/>
              <w:left w:val="nil"/>
              <w:bottom w:val="single" w:sz="4" w:space="0" w:color="auto"/>
              <w:right w:val="single" w:sz="4" w:space="0" w:color="auto"/>
            </w:tcBorders>
            <w:shd w:val="clear" w:color="auto" w:fill="auto"/>
            <w:vAlign w:val="center"/>
            <w:hideMark/>
          </w:tcPr>
          <w:p w14:paraId="3078B9FC" w14:textId="77777777" w:rsidR="003876BB" w:rsidRPr="00B66080" w:rsidRDefault="003876BB" w:rsidP="003876BB">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Dizelsko gorivo</w:t>
            </w:r>
          </w:p>
        </w:tc>
        <w:tc>
          <w:tcPr>
            <w:tcW w:w="979" w:type="pct"/>
            <w:tcBorders>
              <w:top w:val="single" w:sz="4" w:space="0" w:color="auto"/>
              <w:left w:val="nil"/>
              <w:bottom w:val="single" w:sz="4" w:space="0" w:color="auto"/>
              <w:right w:val="single" w:sz="4" w:space="0" w:color="auto"/>
            </w:tcBorders>
            <w:shd w:val="clear" w:color="auto" w:fill="auto"/>
            <w:vAlign w:val="center"/>
            <w:hideMark/>
          </w:tcPr>
          <w:p w14:paraId="2283D589" w14:textId="77777777" w:rsidR="003876BB" w:rsidRPr="00B66080" w:rsidRDefault="003876BB" w:rsidP="003876BB">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Ukupno</w:t>
            </w:r>
          </w:p>
        </w:tc>
      </w:tr>
      <w:tr w:rsidR="003876BB" w:rsidRPr="0068178F" w14:paraId="08798A68" w14:textId="77777777" w:rsidTr="00980CBD">
        <w:trPr>
          <w:trHeight w:val="300"/>
          <w:jc w:val="center"/>
        </w:trPr>
        <w:tc>
          <w:tcPr>
            <w:tcW w:w="2075" w:type="pct"/>
            <w:tcBorders>
              <w:top w:val="nil"/>
              <w:left w:val="single" w:sz="4" w:space="0" w:color="auto"/>
              <w:bottom w:val="single" w:sz="4" w:space="0" w:color="auto"/>
              <w:right w:val="single" w:sz="4" w:space="0" w:color="auto"/>
            </w:tcBorders>
            <w:shd w:val="clear" w:color="auto" w:fill="auto"/>
            <w:hideMark/>
          </w:tcPr>
          <w:p w14:paraId="40123303" w14:textId="77777777" w:rsidR="003876BB" w:rsidRPr="00B66080" w:rsidRDefault="003876BB" w:rsidP="003876BB">
            <w:pPr>
              <w:spacing w:after="0"/>
              <w:jc w:val="left"/>
              <w:rPr>
                <w:rFonts w:ascii="Calibri" w:eastAsia="Times New Roman" w:hAnsi="Calibri" w:cs="Calibri"/>
                <w:b/>
                <w:bCs/>
                <w:lang w:val="hr-HR" w:eastAsia="en-GB"/>
              </w:rPr>
            </w:pPr>
            <w:r w:rsidRPr="00B66080">
              <w:rPr>
                <w:rFonts w:ascii="Calibri" w:eastAsia="Times New Roman" w:hAnsi="Calibri" w:cs="Times New Roman"/>
                <w:b/>
                <w:bCs/>
                <w:lang w:val="hr-HR" w:eastAsia="hr-HR"/>
              </w:rPr>
              <w:t>Gradska vozila</w:t>
            </w:r>
          </w:p>
        </w:tc>
        <w:tc>
          <w:tcPr>
            <w:tcW w:w="974" w:type="pct"/>
            <w:tcBorders>
              <w:top w:val="nil"/>
              <w:left w:val="nil"/>
              <w:bottom w:val="single" w:sz="4" w:space="0" w:color="auto"/>
              <w:right w:val="single" w:sz="4" w:space="0" w:color="auto"/>
            </w:tcBorders>
            <w:shd w:val="clear" w:color="auto" w:fill="auto"/>
            <w:noWrap/>
            <w:hideMark/>
          </w:tcPr>
          <w:p w14:paraId="153BD80E" w14:textId="77777777" w:rsidR="003876BB" w:rsidRPr="00B66080" w:rsidRDefault="003876BB" w:rsidP="003876BB">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42.984</w:t>
            </w:r>
          </w:p>
        </w:tc>
        <w:tc>
          <w:tcPr>
            <w:tcW w:w="973" w:type="pct"/>
            <w:tcBorders>
              <w:top w:val="nil"/>
              <w:left w:val="nil"/>
              <w:bottom w:val="single" w:sz="4" w:space="0" w:color="auto"/>
              <w:right w:val="single" w:sz="4" w:space="0" w:color="auto"/>
            </w:tcBorders>
            <w:shd w:val="clear" w:color="auto" w:fill="auto"/>
            <w:noWrap/>
            <w:hideMark/>
          </w:tcPr>
          <w:p w14:paraId="33DC3C05" w14:textId="77777777" w:rsidR="003876BB" w:rsidRPr="00B66080" w:rsidRDefault="003876BB" w:rsidP="003876BB">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36.976</w:t>
            </w:r>
          </w:p>
        </w:tc>
        <w:tc>
          <w:tcPr>
            <w:tcW w:w="979" w:type="pct"/>
            <w:tcBorders>
              <w:top w:val="nil"/>
              <w:left w:val="nil"/>
              <w:bottom w:val="single" w:sz="4" w:space="0" w:color="auto"/>
              <w:right w:val="single" w:sz="4" w:space="0" w:color="auto"/>
            </w:tcBorders>
            <w:shd w:val="clear" w:color="auto" w:fill="auto"/>
            <w:noWrap/>
            <w:hideMark/>
          </w:tcPr>
          <w:p w14:paraId="22F768BB" w14:textId="77777777" w:rsidR="003876BB" w:rsidRPr="00B66080" w:rsidRDefault="003876BB" w:rsidP="003876BB">
            <w:pPr>
              <w:spacing w:after="0"/>
              <w:jc w:val="center"/>
              <w:rPr>
                <w:rFonts w:ascii="Calibri" w:eastAsia="Times New Roman" w:hAnsi="Calibri" w:cs="Calibri"/>
                <w:b/>
                <w:bCs/>
                <w:color w:val="000000"/>
                <w:lang w:val="hr-HR" w:eastAsia="hr-HR"/>
              </w:rPr>
            </w:pPr>
            <w:r w:rsidRPr="00B66080">
              <w:rPr>
                <w:rFonts w:ascii="Calibri" w:eastAsia="Times New Roman" w:hAnsi="Calibri" w:cs="Times New Roman"/>
                <w:lang w:val="hr-HR" w:eastAsia="hr-HR"/>
              </w:rPr>
              <w:t>79.959</w:t>
            </w:r>
          </w:p>
        </w:tc>
      </w:tr>
    </w:tbl>
    <w:p w14:paraId="2F3C0EB9" w14:textId="77777777" w:rsidR="00363401" w:rsidRPr="00B66080" w:rsidRDefault="00363401" w:rsidP="00B2656A">
      <w:pPr>
        <w:rPr>
          <w:lang w:val="hr-HR" w:bidi="en-US"/>
        </w:rPr>
      </w:pPr>
    </w:p>
    <w:p w14:paraId="28304D43" w14:textId="55922F1D" w:rsidR="005B2B55" w:rsidRPr="00B66080" w:rsidRDefault="0061786F" w:rsidP="005B2B55">
      <w:pPr>
        <w:pStyle w:val="Naslov3"/>
        <w:rPr>
          <w:lang w:val="hr-HR"/>
        </w:rPr>
      </w:pPr>
      <w:bookmarkStart w:id="31" w:name="_Toc93319381"/>
      <w:r w:rsidRPr="00B66080">
        <w:rPr>
          <w:lang w:val="hr-HR"/>
        </w:rPr>
        <w:lastRenderedPageBreak/>
        <w:t>Taksi vozila</w:t>
      </w:r>
      <w:bookmarkEnd w:id="31"/>
    </w:p>
    <w:p w14:paraId="2EAA1E3C" w14:textId="1BA3534D" w:rsidR="0061786F" w:rsidRPr="00B66080" w:rsidRDefault="00B91E98" w:rsidP="0061786F">
      <w:pPr>
        <w:rPr>
          <w:lang w:val="hr-HR" w:bidi="en-US"/>
        </w:rPr>
      </w:pPr>
      <w:r w:rsidRPr="00B66080">
        <w:rPr>
          <w:lang w:val="hr-HR" w:bidi="en-US"/>
        </w:rPr>
        <w:t>Potrošnja ostvarena od strane taksi vozila analizirana je na temelju podataka prikupljenih od Grada. Prikupljeni su podaci o broju vozila, a prosječna kilometraža je određena ekspertnom procjenom. Izračunom iz svih raspoloživih podataka procijenjena je ukupna godišnja potrošnja taksi vozila ostvarena u Gradu Šibeniku.</w:t>
      </w:r>
    </w:p>
    <w:p w14:paraId="71655C77" w14:textId="5D8DE8CC" w:rsidR="00AA0A71" w:rsidRPr="00B66080" w:rsidRDefault="00AA0A71" w:rsidP="00AA0A71">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3.5</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6</w:t>
      </w:r>
      <w:r w:rsidR="007242B1" w:rsidRPr="00B66080">
        <w:rPr>
          <w:lang w:val="hr-HR"/>
        </w:rPr>
        <w:fldChar w:fldCharType="end"/>
      </w:r>
      <w:r w:rsidRPr="00B66080">
        <w:rPr>
          <w:lang w:val="hr-HR"/>
        </w:rPr>
        <w:t xml:space="preserve"> Potrošnja energije – taksi vozila</w:t>
      </w:r>
    </w:p>
    <w:tbl>
      <w:tblPr>
        <w:tblW w:w="3723" w:type="pct"/>
        <w:jc w:val="center"/>
        <w:tblLook w:val="04A0" w:firstRow="1" w:lastRow="0" w:firstColumn="1" w:lastColumn="0" w:noHBand="0" w:noVBand="1"/>
      </w:tblPr>
      <w:tblGrid>
        <w:gridCol w:w="2888"/>
        <w:gridCol w:w="1355"/>
        <w:gridCol w:w="1354"/>
        <w:gridCol w:w="1361"/>
      </w:tblGrid>
      <w:tr w:rsidR="00CC69B5" w:rsidRPr="0068178F" w14:paraId="243CE843" w14:textId="77777777" w:rsidTr="00AA0A71">
        <w:trPr>
          <w:trHeight w:val="600"/>
          <w:jc w:val="center"/>
        </w:trPr>
        <w:tc>
          <w:tcPr>
            <w:tcW w:w="20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38D72" w14:textId="77777777" w:rsidR="00CC69B5" w:rsidRPr="00B66080" w:rsidRDefault="00CC69B5" w:rsidP="00CC69B5">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kWh</w:t>
            </w:r>
          </w:p>
        </w:tc>
        <w:tc>
          <w:tcPr>
            <w:tcW w:w="974" w:type="pct"/>
            <w:tcBorders>
              <w:top w:val="single" w:sz="4" w:space="0" w:color="auto"/>
              <w:left w:val="nil"/>
              <w:bottom w:val="single" w:sz="4" w:space="0" w:color="auto"/>
              <w:right w:val="single" w:sz="4" w:space="0" w:color="auto"/>
            </w:tcBorders>
            <w:shd w:val="clear" w:color="auto" w:fill="auto"/>
            <w:vAlign w:val="center"/>
            <w:hideMark/>
          </w:tcPr>
          <w:p w14:paraId="7065F73F" w14:textId="77777777" w:rsidR="00CC69B5" w:rsidRPr="00B66080" w:rsidRDefault="00CC69B5" w:rsidP="00CC69B5">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Motorni benzin</w:t>
            </w:r>
          </w:p>
        </w:tc>
        <w:tc>
          <w:tcPr>
            <w:tcW w:w="973" w:type="pct"/>
            <w:tcBorders>
              <w:top w:val="single" w:sz="4" w:space="0" w:color="auto"/>
              <w:left w:val="nil"/>
              <w:bottom w:val="single" w:sz="4" w:space="0" w:color="auto"/>
              <w:right w:val="single" w:sz="4" w:space="0" w:color="auto"/>
            </w:tcBorders>
            <w:shd w:val="clear" w:color="auto" w:fill="auto"/>
            <w:vAlign w:val="center"/>
            <w:hideMark/>
          </w:tcPr>
          <w:p w14:paraId="12CB2BDE" w14:textId="77777777" w:rsidR="00CC69B5" w:rsidRPr="00B66080" w:rsidRDefault="00CC69B5" w:rsidP="00CC69B5">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Dizelsko gorivo</w:t>
            </w:r>
          </w:p>
        </w:tc>
        <w:tc>
          <w:tcPr>
            <w:tcW w:w="979" w:type="pct"/>
            <w:tcBorders>
              <w:top w:val="single" w:sz="4" w:space="0" w:color="auto"/>
              <w:left w:val="nil"/>
              <w:bottom w:val="single" w:sz="4" w:space="0" w:color="auto"/>
              <w:right w:val="single" w:sz="4" w:space="0" w:color="auto"/>
            </w:tcBorders>
            <w:shd w:val="clear" w:color="auto" w:fill="auto"/>
            <w:vAlign w:val="center"/>
            <w:hideMark/>
          </w:tcPr>
          <w:p w14:paraId="175EA06B" w14:textId="77777777" w:rsidR="00CC69B5" w:rsidRPr="00B66080" w:rsidRDefault="00CC69B5" w:rsidP="00CC69B5">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Ukupno</w:t>
            </w:r>
          </w:p>
        </w:tc>
      </w:tr>
      <w:tr w:rsidR="00CC69B5" w:rsidRPr="0068178F" w14:paraId="7086DDAC" w14:textId="77777777" w:rsidTr="00AA0A71">
        <w:trPr>
          <w:trHeight w:val="300"/>
          <w:jc w:val="center"/>
        </w:trPr>
        <w:tc>
          <w:tcPr>
            <w:tcW w:w="2075" w:type="pct"/>
            <w:tcBorders>
              <w:top w:val="nil"/>
              <w:left w:val="single" w:sz="4" w:space="0" w:color="auto"/>
              <w:bottom w:val="single" w:sz="4" w:space="0" w:color="auto"/>
              <w:right w:val="single" w:sz="4" w:space="0" w:color="auto"/>
            </w:tcBorders>
            <w:shd w:val="clear" w:color="auto" w:fill="auto"/>
            <w:hideMark/>
          </w:tcPr>
          <w:p w14:paraId="4FA71F71" w14:textId="77777777" w:rsidR="00CC69B5" w:rsidRPr="00B66080" w:rsidRDefault="00CC69B5" w:rsidP="00CC69B5">
            <w:pPr>
              <w:spacing w:after="0"/>
              <w:jc w:val="left"/>
              <w:rPr>
                <w:rFonts w:ascii="Calibri" w:eastAsia="Times New Roman" w:hAnsi="Calibri" w:cs="Calibri"/>
                <w:b/>
                <w:bCs/>
                <w:lang w:val="hr-HR" w:eastAsia="en-GB"/>
              </w:rPr>
            </w:pPr>
            <w:r w:rsidRPr="00B66080">
              <w:rPr>
                <w:rFonts w:ascii="Calibri" w:eastAsia="Times New Roman" w:hAnsi="Calibri" w:cs="Times New Roman"/>
                <w:b/>
                <w:bCs/>
                <w:lang w:val="hr-HR" w:eastAsia="hr-HR"/>
              </w:rPr>
              <w:t>Gradska vozila</w:t>
            </w:r>
          </w:p>
        </w:tc>
        <w:tc>
          <w:tcPr>
            <w:tcW w:w="974" w:type="pct"/>
            <w:tcBorders>
              <w:top w:val="nil"/>
              <w:left w:val="nil"/>
              <w:bottom w:val="single" w:sz="4" w:space="0" w:color="auto"/>
              <w:right w:val="single" w:sz="4" w:space="0" w:color="auto"/>
            </w:tcBorders>
            <w:shd w:val="clear" w:color="auto" w:fill="auto"/>
            <w:noWrap/>
            <w:hideMark/>
          </w:tcPr>
          <w:p w14:paraId="596E085E" w14:textId="77777777" w:rsidR="00CC69B5" w:rsidRPr="00B66080" w:rsidRDefault="00CC69B5" w:rsidP="00CC69B5">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42.984</w:t>
            </w:r>
          </w:p>
        </w:tc>
        <w:tc>
          <w:tcPr>
            <w:tcW w:w="973" w:type="pct"/>
            <w:tcBorders>
              <w:top w:val="nil"/>
              <w:left w:val="nil"/>
              <w:bottom w:val="single" w:sz="4" w:space="0" w:color="auto"/>
              <w:right w:val="single" w:sz="4" w:space="0" w:color="auto"/>
            </w:tcBorders>
            <w:shd w:val="clear" w:color="auto" w:fill="auto"/>
            <w:noWrap/>
            <w:hideMark/>
          </w:tcPr>
          <w:p w14:paraId="6D43E193" w14:textId="77777777" w:rsidR="00CC69B5" w:rsidRPr="00B66080" w:rsidRDefault="00CC69B5" w:rsidP="00CC69B5">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36.976</w:t>
            </w:r>
          </w:p>
        </w:tc>
        <w:tc>
          <w:tcPr>
            <w:tcW w:w="979" w:type="pct"/>
            <w:tcBorders>
              <w:top w:val="nil"/>
              <w:left w:val="nil"/>
              <w:bottom w:val="single" w:sz="4" w:space="0" w:color="auto"/>
              <w:right w:val="single" w:sz="4" w:space="0" w:color="auto"/>
            </w:tcBorders>
            <w:shd w:val="clear" w:color="auto" w:fill="auto"/>
            <w:noWrap/>
            <w:hideMark/>
          </w:tcPr>
          <w:p w14:paraId="6031C607" w14:textId="77777777" w:rsidR="00CC69B5" w:rsidRPr="00B66080" w:rsidRDefault="00CC69B5" w:rsidP="00CC69B5">
            <w:pPr>
              <w:spacing w:after="0"/>
              <w:jc w:val="center"/>
              <w:rPr>
                <w:rFonts w:ascii="Calibri" w:eastAsia="Times New Roman" w:hAnsi="Calibri" w:cs="Calibri"/>
                <w:b/>
                <w:bCs/>
                <w:color w:val="000000"/>
                <w:lang w:val="hr-HR" w:eastAsia="hr-HR"/>
              </w:rPr>
            </w:pPr>
            <w:r w:rsidRPr="00B66080">
              <w:rPr>
                <w:rFonts w:ascii="Calibri" w:eastAsia="Times New Roman" w:hAnsi="Calibri" w:cs="Times New Roman"/>
                <w:lang w:val="hr-HR" w:eastAsia="hr-HR"/>
              </w:rPr>
              <w:t>79.959</w:t>
            </w:r>
          </w:p>
        </w:tc>
      </w:tr>
    </w:tbl>
    <w:p w14:paraId="716D1C94" w14:textId="77777777" w:rsidR="00B91E98" w:rsidRPr="00B66080" w:rsidRDefault="00B91E98" w:rsidP="0061786F">
      <w:pPr>
        <w:rPr>
          <w:lang w:val="hr-HR" w:bidi="en-US"/>
        </w:rPr>
      </w:pPr>
    </w:p>
    <w:p w14:paraId="6EBB1069" w14:textId="6C9C068E" w:rsidR="00574A48" w:rsidRPr="00B66080" w:rsidRDefault="00574A48" w:rsidP="00574A48">
      <w:pPr>
        <w:pStyle w:val="Naslov3"/>
        <w:rPr>
          <w:lang w:val="hr-HR"/>
        </w:rPr>
      </w:pPr>
      <w:bookmarkStart w:id="32" w:name="_Toc93319382"/>
      <w:r w:rsidRPr="00B66080">
        <w:rPr>
          <w:lang w:val="hr-HR"/>
        </w:rPr>
        <w:t>Sektor prometa – ukupno</w:t>
      </w:r>
      <w:bookmarkEnd w:id="32"/>
    </w:p>
    <w:p w14:paraId="17AE461C" w14:textId="265E7D5D" w:rsidR="00574A48" w:rsidRPr="00B66080" w:rsidRDefault="008906B9" w:rsidP="00574A48">
      <w:pPr>
        <w:rPr>
          <w:lang w:val="hr-HR" w:bidi="en-US"/>
        </w:rPr>
      </w:pPr>
      <w:r w:rsidRPr="00B66080">
        <w:rPr>
          <w:lang w:val="hr-HR" w:bidi="en-US"/>
        </w:rPr>
        <w:t>Ukupna potrošnja energije svih promatranih kategorija prometnog sektora iznosi 256,3 GWh. Najveća potrošnja ostvaruje se u kategoriji domaćeg cestovnog prometa (94,4 %), dok se u sektoru turizma ostvaruje 4,5 % ukupne potrošnje. Javni prijevoz sudjeluje u ukupnoj potrošnji s 1,1 %.</w:t>
      </w:r>
    </w:p>
    <w:p w14:paraId="58CE6463" w14:textId="4C058EDC" w:rsidR="00D12D77" w:rsidRPr="00B66080" w:rsidRDefault="00D12D77" w:rsidP="00D12D77">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3.5</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7</w:t>
      </w:r>
      <w:r w:rsidR="007242B1" w:rsidRPr="00B66080">
        <w:rPr>
          <w:lang w:val="hr-HR"/>
        </w:rPr>
        <w:fldChar w:fldCharType="end"/>
      </w:r>
      <w:r w:rsidRPr="00B66080">
        <w:rPr>
          <w:lang w:val="hr-HR"/>
        </w:rPr>
        <w:t xml:space="preserve"> Potrošnja energije u prometu – sumarni prikaz</w:t>
      </w:r>
    </w:p>
    <w:tbl>
      <w:tblPr>
        <w:tblW w:w="5000" w:type="pct"/>
        <w:tblLayout w:type="fixed"/>
        <w:tblLook w:val="04A0" w:firstRow="1" w:lastRow="0" w:firstColumn="1" w:lastColumn="0" w:noHBand="0" w:noVBand="1"/>
      </w:tblPr>
      <w:tblGrid>
        <w:gridCol w:w="2495"/>
        <w:gridCol w:w="1175"/>
        <w:gridCol w:w="1175"/>
        <w:gridCol w:w="1471"/>
        <w:gridCol w:w="1469"/>
        <w:gridCol w:w="1559"/>
      </w:tblGrid>
      <w:tr w:rsidR="00A5055E" w:rsidRPr="0068178F" w14:paraId="552DDA4F" w14:textId="77777777" w:rsidTr="00D12D77">
        <w:trPr>
          <w:trHeight w:val="600"/>
          <w:tblHeader/>
        </w:trPr>
        <w:tc>
          <w:tcPr>
            <w:tcW w:w="13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62384" w14:textId="77777777" w:rsidR="00A5055E" w:rsidRPr="00B66080" w:rsidRDefault="00A5055E" w:rsidP="00A5055E">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kWh</w:t>
            </w:r>
          </w:p>
        </w:tc>
        <w:tc>
          <w:tcPr>
            <w:tcW w:w="629" w:type="pct"/>
            <w:tcBorders>
              <w:top w:val="single" w:sz="4" w:space="0" w:color="auto"/>
              <w:left w:val="nil"/>
              <w:bottom w:val="single" w:sz="4" w:space="0" w:color="auto"/>
              <w:right w:val="single" w:sz="4" w:space="0" w:color="auto"/>
            </w:tcBorders>
            <w:shd w:val="clear" w:color="auto" w:fill="auto"/>
            <w:vAlign w:val="center"/>
            <w:hideMark/>
          </w:tcPr>
          <w:p w14:paraId="4C3D52F3" w14:textId="77777777" w:rsidR="00A5055E" w:rsidRPr="00B66080" w:rsidRDefault="00A5055E" w:rsidP="00A5055E">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Električna Energija</w:t>
            </w:r>
          </w:p>
        </w:tc>
        <w:tc>
          <w:tcPr>
            <w:tcW w:w="629" w:type="pct"/>
            <w:tcBorders>
              <w:top w:val="single" w:sz="4" w:space="0" w:color="auto"/>
              <w:left w:val="nil"/>
              <w:bottom w:val="single" w:sz="4" w:space="0" w:color="auto"/>
              <w:right w:val="single" w:sz="4" w:space="0" w:color="auto"/>
            </w:tcBorders>
            <w:shd w:val="clear" w:color="auto" w:fill="auto"/>
            <w:vAlign w:val="center"/>
            <w:hideMark/>
          </w:tcPr>
          <w:p w14:paraId="67A3FF81" w14:textId="77777777" w:rsidR="00A5055E" w:rsidRPr="00B66080" w:rsidRDefault="00A5055E" w:rsidP="00A5055E">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UNP</w:t>
            </w:r>
          </w:p>
        </w:tc>
        <w:tc>
          <w:tcPr>
            <w:tcW w:w="787" w:type="pct"/>
            <w:tcBorders>
              <w:top w:val="single" w:sz="4" w:space="0" w:color="auto"/>
              <w:left w:val="nil"/>
              <w:bottom w:val="single" w:sz="4" w:space="0" w:color="auto"/>
              <w:right w:val="single" w:sz="4" w:space="0" w:color="auto"/>
            </w:tcBorders>
            <w:shd w:val="clear" w:color="auto" w:fill="auto"/>
            <w:vAlign w:val="center"/>
            <w:hideMark/>
          </w:tcPr>
          <w:p w14:paraId="198DDFCB" w14:textId="77777777" w:rsidR="00A5055E" w:rsidRPr="00B66080" w:rsidRDefault="00A5055E" w:rsidP="00A5055E">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Motorni benzin</w:t>
            </w:r>
          </w:p>
        </w:tc>
        <w:tc>
          <w:tcPr>
            <w:tcW w:w="786" w:type="pct"/>
            <w:tcBorders>
              <w:top w:val="single" w:sz="4" w:space="0" w:color="auto"/>
              <w:left w:val="nil"/>
              <w:bottom w:val="single" w:sz="4" w:space="0" w:color="auto"/>
              <w:right w:val="single" w:sz="4" w:space="0" w:color="auto"/>
            </w:tcBorders>
            <w:shd w:val="clear" w:color="auto" w:fill="auto"/>
            <w:vAlign w:val="center"/>
            <w:hideMark/>
          </w:tcPr>
          <w:p w14:paraId="72CF1FBF" w14:textId="77777777" w:rsidR="00A5055E" w:rsidRPr="00B66080" w:rsidRDefault="00A5055E" w:rsidP="00A5055E">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Dizelsko gorivo</w:t>
            </w:r>
          </w:p>
        </w:tc>
        <w:tc>
          <w:tcPr>
            <w:tcW w:w="834" w:type="pct"/>
            <w:tcBorders>
              <w:top w:val="single" w:sz="4" w:space="0" w:color="auto"/>
              <w:left w:val="nil"/>
              <w:bottom w:val="single" w:sz="4" w:space="0" w:color="auto"/>
              <w:right w:val="single" w:sz="4" w:space="0" w:color="auto"/>
            </w:tcBorders>
            <w:shd w:val="clear" w:color="auto" w:fill="auto"/>
            <w:vAlign w:val="center"/>
            <w:hideMark/>
          </w:tcPr>
          <w:p w14:paraId="0F01DAA6" w14:textId="77777777" w:rsidR="00A5055E" w:rsidRPr="00B66080" w:rsidRDefault="00A5055E" w:rsidP="00A5055E">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Ukupno</w:t>
            </w:r>
          </w:p>
        </w:tc>
      </w:tr>
      <w:tr w:rsidR="00A5055E" w:rsidRPr="0068178F" w14:paraId="58B9B1F5" w14:textId="77777777" w:rsidTr="00D12D77">
        <w:trPr>
          <w:trHeight w:val="300"/>
        </w:trPr>
        <w:tc>
          <w:tcPr>
            <w:tcW w:w="1335" w:type="pct"/>
            <w:tcBorders>
              <w:top w:val="nil"/>
              <w:left w:val="single" w:sz="4" w:space="0" w:color="auto"/>
              <w:bottom w:val="single" w:sz="4" w:space="0" w:color="auto"/>
              <w:right w:val="single" w:sz="4" w:space="0" w:color="auto"/>
            </w:tcBorders>
            <w:shd w:val="clear" w:color="auto" w:fill="auto"/>
            <w:noWrap/>
            <w:hideMark/>
          </w:tcPr>
          <w:p w14:paraId="5B1CF7E4" w14:textId="77777777" w:rsidR="00A5055E" w:rsidRPr="00B66080" w:rsidRDefault="00A5055E" w:rsidP="00A5055E">
            <w:pPr>
              <w:spacing w:after="0"/>
              <w:jc w:val="left"/>
              <w:rPr>
                <w:rFonts w:ascii="Calibri" w:eastAsia="Times New Roman" w:hAnsi="Calibri" w:cs="Calibri"/>
                <w:color w:val="000000"/>
                <w:lang w:val="hr-HR" w:eastAsia="en-GB"/>
              </w:rPr>
            </w:pPr>
            <w:r w:rsidRPr="00B66080">
              <w:rPr>
                <w:rFonts w:ascii="Calibri" w:eastAsia="Times New Roman" w:hAnsi="Calibri" w:cs="Times New Roman"/>
                <w:lang w:val="hr-HR" w:eastAsia="hr-HR"/>
              </w:rPr>
              <w:t>Javni prijevoz - autobusi</w:t>
            </w:r>
          </w:p>
        </w:tc>
        <w:tc>
          <w:tcPr>
            <w:tcW w:w="629" w:type="pct"/>
            <w:tcBorders>
              <w:top w:val="nil"/>
              <w:left w:val="nil"/>
              <w:bottom w:val="single" w:sz="4" w:space="0" w:color="auto"/>
              <w:right w:val="single" w:sz="4" w:space="0" w:color="auto"/>
            </w:tcBorders>
            <w:shd w:val="clear" w:color="auto" w:fill="auto"/>
            <w:noWrap/>
            <w:hideMark/>
          </w:tcPr>
          <w:p w14:paraId="015ED4F3" w14:textId="77777777" w:rsidR="00A5055E" w:rsidRPr="00B66080" w:rsidRDefault="00A5055E" w:rsidP="00A5055E">
            <w:pPr>
              <w:spacing w:after="0"/>
              <w:jc w:val="center"/>
              <w:rPr>
                <w:rFonts w:ascii="Calibri" w:eastAsia="Times New Roman" w:hAnsi="Calibri" w:cs="Calibri"/>
                <w:color w:val="000000"/>
                <w:lang w:val="hr-HR" w:eastAsia="en-GB"/>
              </w:rPr>
            </w:pPr>
          </w:p>
        </w:tc>
        <w:tc>
          <w:tcPr>
            <w:tcW w:w="629" w:type="pct"/>
            <w:tcBorders>
              <w:top w:val="nil"/>
              <w:left w:val="nil"/>
              <w:bottom w:val="single" w:sz="4" w:space="0" w:color="auto"/>
              <w:right w:val="single" w:sz="4" w:space="0" w:color="auto"/>
            </w:tcBorders>
            <w:shd w:val="clear" w:color="auto" w:fill="auto"/>
            <w:noWrap/>
            <w:hideMark/>
          </w:tcPr>
          <w:p w14:paraId="2E1C3011" w14:textId="77777777" w:rsidR="00A5055E" w:rsidRPr="00B66080" w:rsidRDefault="00A5055E" w:rsidP="00A5055E">
            <w:pPr>
              <w:spacing w:after="0"/>
              <w:jc w:val="center"/>
              <w:rPr>
                <w:rFonts w:ascii="Calibri" w:eastAsia="Times New Roman" w:hAnsi="Calibri" w:cs="Calibri"/>
                <w:color w:val="000000"/>
                <w:lang w:val="hr-HR" w:eastAsia="en-GB"/>
              </w:rPr>
            </w:pPr>
          </w:p>
        </w:tc>
        <w:tc>
          <w:tcPr>
            <w:tcW w:w="787" w:type="pct"/>
            <w:tcBorders>
              <w:top w:val="nil"/>
              <w:left w:val="nil"/>
              <w:bottom w:val="single" w:sz="4" w:space="0" w:color="auto"/>
              <w:right w:val="single" w:sz="4" w:space="0" w:color="auto"/>
            </w:tcBorders>
            <w:shd w:val="clear" w:color="auto" w:fill="auto"/>
            <w:noWrap/>
            <w:hideMark/>
          </w:tcPr>
          <w:p w14:paraId="0A6CC217" w14:textId="77777777" w:rsidR="00A5055E" w:rsidRPr="00B66080" w:rsidRDefault="00A5055E" w:rsidP="00A5055E">
            <w:pPr>
              <w:spacing w:after="0"/>
              <w:jc w:val="center"/>
              <w:rPr>
                <w:rFonts w:ascii="Calibri" w:eastAsia="Times New Roman" w:hAnsi="Calibri" w:cs="Calibri"/>
                <w:color w:val="000000"/>
                <w:lang w:val="hr-HR" w:eastAsia="en-GB"/>
              </w:rPr>
            </w:pPr>
          </w:p>
        </w:tc>
        <w:tc>
          <w:tcPr>
            <w:tcW w:w="786" w:type="pct"/>
            <w:tcBorders>
              <w:top w:val="nil"/>
              <w:left w:val="nil"/>
              <w:bottom w:val="single" w:sz="4" w:space="0" w:color="auto"/>
              <w:right w:val="single" w:sz="4" w:space="0" w:color="auto"/>
            </w:tcBorders>
            <w:shd w:val="clear" w:color="auto" w:fill="auto"/>
            <w:noWrap/>
            <w:hideMark/>
          </w:tcPr>
          <w:p w14:paraId="095E9708" w14:textId="77777777" w:rsidR="00A5055E" w:rsidRPr="00B66080" w:rsidRDefault="00A5055E" w:rsidP="00A5055E">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814.829</w:t>
            </w:r>
          </w:p>
        </w:tc>
        <w:tc>
          <w:tcPr>
            <w:tcW w:w="834" w:type="pct"/>
            <w:tcBorders>
              <w:top w:val="nil"/>
              <w:left w:val="nil"/>
              <w:bottom w:val="single" w:sz="4" w:space="0" w:color="auto"/>
              <w:right w:val="single" w:sz="4" w:space="0" w:color="auto"/>
            </w:tcBorders>
            <w:shd w:val="clear" w:color="auto" w:fill="auto"/>
            <w:noWrap/>
            <w:hideMark/>
          </w:tcPr>
          <w:p w14:paraId="0CD4BF40" w14:textId="77777777" w:rsidR="00A5055E" w:rsidRPr="00B66080" w:rsidRDefault="00A5055E" w:rsidP="00A5055E">
            <w:pPr>
              <w:spacing w:after="0"/>
              <w:jc w:val="center"/>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814.829</w:t>
            </w:r>
          </w:p>
        </w:tc>
      </w:tr>
      <w:tr w:rsidR="00A5055E" w:rsidRPr="0068178F" w14:paraId="09F37F26" w14:textId="77777777" w:rsidTr="00D12D77">
        <w:trPr>
          <w:trHeight w:val="300"/>
        </w:trPr>
        <w:tc>
          <w:tcPr>
            <w:tcW w:w="1335" w:type="pct"/>
            <w:tcBorders>
              <w:top w:val="nil"/>
              <w:left w:val="single" w:sz="4" w:space="0" w:color="auto"/>
              <w:bottom w:val="single" w:sz="4" w:space="0" w:color="auto"/>
              <w:right w:val="single" w:sz="4" w:space="0" w:color="auto"/>
            </w:tcBorders>
            <w:shd w:val="clear" w:color="auto" w:fill="auto"/>
          </w:tcPr>
          <w:p w14:paraId="66ECF2EF" w14:textId="77777777" w:rsidR="00A5055E" w:rsidRPr="00B66080" w:rsidRDefault="00A5055E" w:rsidP="00A5055E">
            <w:pPr>
              <w:spacing w:after="0"/>
              <w:jc w:val="left"/>
              <w:rPr>
                <w:rFonts w:ascii="Calibri" w:eastAsia="Times New Roman" w:hAnsi="Calibri" w:cs="Calibri"/>
                <w:lang w:val="hr-HR" w:eastAsia="en-GB"/>
              </w:rPr>
            </w:pPr>
            <w:r w:rsidRPr="00B66080">
              <w:rPr>
                <w:rFonts w:ascii="Calibri" w:eastAsia="Times New Roman" w:hAnsi="Calibri" w:cs="Times New Roman"/>
                <w:lang w:val="hr-HR" w:eastAsia="hr-HR"/>
              </w:rPr>
              <w:t>Domaći cestovni promet</w:t>
            </w:r>
          </w:p>
        </w:tc>
        <w:tc>
          <w:tcPr>
            <w:tcW w:w="629" w:type="pct"/>
            <w:tcBorders>
              <w:top w:val="nil"/>
              <w:left w:val="nil"/>
              <w:bottom w:val="single" w:sz="4" w:space="0" w:color="auto"/>
              <w:right w:val="single" w:sz="4" w:space="0" w:color="auto"/>
            </w:tcBorders>
            <w:shd w:val="clear" w:color="auto" w:fill="auto"/>
            <w:noWrap/>
          </w:tcPr>
          <w:p w14:paraId="2B30A4C6" w14:textId="77777777" w:rsidR="00A5055E" w:rsidRPr="00B66080" w:rsidRDefault="00A5055E" w:rsidP="00A5055E">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20.342</w:t>
            </w:r>
          </w:p>
        </w:tc>
        <w:tc>
          <w:tcPr>
            <w:tcW w:w="629" w:type="pct"/>
            <w:tcBorders>
              <w:top w:val="nil"/>
              <w:left w:val="nil"/>
              <w:bottom w:val="single" w:sz="4" w:space="0" w:color="auto"/>
              <w:right w:val="single" w:sz="4" w:space="0" w:color="auto"/>
            </w:tcBorders>
            <w:shd w:val="clear" w:color="auto" w:fill="auto"/>
            <w:noWrap/>
          </w:tcPr>
          <w:p w14:paraId="042E13A1" w14:textId="77777777" w:rsidR="00A5055E" w:rsidRPr="00B66080" w:rsidRDefault="00A5055E" w:rsidP="00A5055E">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2.799.481</w:t>
            </w:r>
          </w:p>
        </w:tc>
        <w:tc>
          <w:tcPr>
            <w:tcW w:w="787" w:type="pct"/>
            <w:tcBorders>
              <w:top w:val="nil"/>
              <w:left w:val="nil"/>
              <w:bottom w:val="single" w:sz="4" w:space="0" w:color="auto"/>
              <w:right w:val="single" w:sz="4" w:space="0" w:color="auto"/>
            </w:tcBorders>
            <w:shd w:val="clear" w:color="auto" w:fill="auto"/>
            <w:noWrap/>
          </w:tcPr>
          <w:p w14:paraId="76B3B6D7" w14:textId="77777777" w:rsidR="00A5055E" w:rsidRPr="00B66080" w:rsidRDefault="00A5055E" w:rsidP="00A5055E">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96.386.902</w:t>
            </w:r>
          </w:p>
        </w:tc>
        <w:tc>
          <w:tcPr>
            <w:tcW w:w="786" w:type="pct"/>
            <w:tcBorders>
              <w:top w:val="nil"/>
              <w:left w:val="nil"/>
              <w:bottom w:val="single" w:sz="4" w:space="0" w:color="auto"/>
              <w:right w:val="single" w:sz="4" w:space="0" w:color="auto"/>
            </w:tcBorders>
            <w:shd w:val="clear" w:color="auto" w:fill="auto"/>
            <w:noWrap/>
          </w:tcPr>
          <w:p w14:paraId="677A4E83" w14:textId="77777777" w:rsidR="00A5055E" w:rsidRPr="00B66080" w:rsidRDefault="00A5055E" w:rsidP="00A5055E">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133.932.676</w:t>
            </w:r>
          </w:p>
        </w:tc>
        <w:tc>
          <w:tcPr>
            <w:tcW w:w="834" w:type="pct"/>
            <w:tcBorders>
              <w:top w:val="nil"/>
              <w:left w:val="nil"/>
              <w:bottom w:val="single" w:sz="4" w:space="0" w:color="auto"/>
              <w:right w:val="single" w:sz="4" w:space="0" w:color="auto"/>
            </w:tcBorders>
            <w:shd w:val="clear" w:color="auto" w:fill="auto"/>
            <w:noWrap/>
          </w:tcPr>
          <w:p w14:paraId="5A22F3E5" w14:textId="77777777" w:rsidR="00A5055E" w:rsidRPr="00B66080" w:rsidRDefault="00A5055E" w:rsidP="00A5055E">
            <w:pPr>
              <w:spacing w:after="0"/>
              <w:jc w:val="center"/>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233.139.401</w:t>
            </w:r>
          </w:p>
        </w:tc>
      </w:tr>
      <w:tr w:rsidR="00A5055E" w:rsidRPr="0068178F" w14:paraId="6A1C85CE" w14:textId="77777777" w:rsidTr="00D12D77">
        <w:trPr>
          <w:trHeight w:val="300"/>
        </w:trPr>
        <w:tc>
          <w:tcPr>
            <w:tcW w:w="1335" w:type="pct"/>
            <w:tcBorders>
              <w:top w:val="nil"/>
              <w:left w:val="single" w:sz="4" w:space="0" w:color="auto"/>
              <w:bottom w:val="single" w:sz="4" w:space="0" w:color="auto"/>
              <w:right w:val="single" w:sz="4" w:space="0" w:color="auto"/>
            </w:tcBorders>
            <w:shd w:val="clear" w:color="auto" w:fill="auto"/>
          </w:tcPr>
          <w:p w14:paraId="5D6177F2" w14:textId="77777777" w:rsidR="00A5055E" w:rsidRPr="00B66080" w:rsidRDefault="00A5055E" w:rsidP="00A5055E">
            <w:pPr>
              <w:spacing w:after="0"/>
              <w:jc w:val="left"/>
              <w:rPr>
                <w:rFonts w:ascii="Calibri" w:eastAsia="Times New Roman" w:hAnsi="Calibri" w:cs="Calibri"/>
                <w:lang w:val="hr-HR" w:eastAsia="en-GB"/>
              </w:rPr>
            </w:pPr>
            <w:r w:rsidRPr="00B66080">
              <w:rPr>
                <w:rFonts w:ascii="Calibri" w:eastAsia="Times New Roman" w:hAnsi="Calibri" w:cs="Times New Roman"/>
                <w:lang w:val="hr-HR" w:eastAsia="hr-HR"/>
              </w:rPr>
              <w:t>Gradska vozila</w:t>
            </w:r>
          </w:p>
        </w:tc>
        <w:tc>
          <w:tcPr>
            <w:tcW w:w="629" w:type="pct"/>
            <w:tcBorders>
              <w:top w:val="nil"/>
              <w:left w:val="nil"/>
              <w:bottom w:val="single" w:sz="4" w:space="0" w:color="auto"/>
              <w:right w:val="single" w:sz="4" w:space="0" w:color="auto"/>
            </w:tcBorders>
            <w:shd w:val="clear" w:color="auto" w:fill="auto"/>
            <w:noWrap/>
          </w:tcPr>
          <w:p w14:paraId="7F436005" w14:textId="77777777" w:rsidR="00A5055E" w:rsidRPr="00B66080" w:rsidRDefault="00A5055E" w:rsidP="00A5055E">
            <w:pPr>
              <w:spacing w:after="0"/>
              <w:jc w:val="center"/>
              <w:rPr>
                <w:rFonts w:ascii="Calibri" w:eastAsia="Times New Roman" w:hAnsi="Calibri" w:cs="Calibri"/>
                <w:color w:val="000000"/>
                <w:lang w:val="hr-HR" w:eastAsia="en-GB"/>
              </w:rPr>
            </w:pPr>
          </w:p>
        </w:tc>
        <w:tc>
          <w:tcPr>
            <w:tcW w:w="629" w:type="pct"/>
            <w:tcBorders>
              <w:top w:val="nil"/>
              <w:left w:val="nil"/>
              <w:bottom w:val="single" w:sz="4" w:space="0" w:color="auto"/>
              <w:right w:val="single" w:sz="4" w:space="0" w:color="auto"/>
            </w:tcBorders>
            <w:shd w:val="clear" w:color="auto" w:fill="auto"/>
            <w:noWrap/>
          </w:tcPr>
          <w:p w14:paraId="56C7893D" w14:textId="77777777" w:rsidR="00A5055E" w:rsidRPr="00B66080" w:rsidRDefault="00A5055E" w:rsidP="00A5055E">
            <w:pPr>
              <w:spacing w:after="0"/>
              <w:jc w:val="center"/>
              <w:rPr>
                <w:rFonts w:ascii="Calibri" w:eastAsia="Times New Roman" w:hAnsi="Calibri" w:cs="Calibri"/>
                <w:color w:val="000000"/>
                <w:lang w:val="hr-HR" w:eastAsia="en-GB"/>
              </w:rPr>
            </w:pPr>
          </w:p>
        </w:tc>
        <w:tc>
          <w:tcPr>
            <w:tcW w:w="787" w:type="pct"/>
            <w:tcBorders>
              <w:top w:val="nil"/>
              <w:left w:val="nil"/>
              <w:bottom w:val="single" w:sz="4" w:space="0" w:color="auto"/>
              <w:right w:val="single" w:sz="4" w:space="0" w:color="auto"/>
            </w:tcBorders>
            <w:shd w:val="clear" w:color="auto" w:fill="auto"/>
            <w:noWrap/>
          </w:tcPr>
          <w:p w14:paraId="3FE8D8E1" w14:textId="77777777" w:rsidR="00A5055E" w:rsidRPr="00B66080" w:rsidRDefault="00A5055E" w:rsidP="00A5055E">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42.984</w:t>
            </w:r>
          </w:p>
        </w:tc>
        <w:tc>
          <w:tcPr>
            <w:tcW w:w="786" w:type="pct"/>
            <w:tcBorders>
              <w:top w:val="nil"/>
              <w:left w:val="nil"/>
              <w:bottom w:val="single" w:sz="4" w:space="0" w:color="auto"/>
              <w:right w:val="single" w:sz="4" w:space="0" w:color="auto"/>
            </w:tcBorders>
            <w:shd w:val="clear" w:color="auto" w:fill="auto"/>
            <w:noWrap/>
          </w:tcPr>
          <w:p w14:paraId="62D502E8" w14:textId="77777777" w:rsidR="00A5055E" w:rsidRPr="00B66080" w:rsidRDefault="00A5055E" w:rsidP="00A5055E">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36.976</w:t>
            </w:r>
          </w:p>
        </w:tc>
        <w:tc>
          <w:tcPr>
            <w:tcW w:w="834" w:type="pct"/>
            <w:tcBorders>
              <w:top w:val="nil"/>
              <w:left w:val="nil"/>
              <w:bottom w:val="single" w:sz="4" w:space="0" w:color="auto"/>
              <w:right w:val="single" w:sz="4" w:space="0" w:color="auto"/>
            </w:tcBorders>
            <w:shd w:val="clear" w:color="auto" w:fill="auto"/>
            <w:noWrap/>
          </w:tcPr>
          <w:p w14:paraId="20DD6FF3" w14:textId="77777777" w:rsidR="00A5055E" w:rsidRPr="00B66080" w:rsidRDefault="00A5055E" w:rsidP="00A5055E">
            <w:pPr>
              <w:spacing w:after="0"/>
              <w:jc w:val="center"/>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79.959</w:t>
            </w:r>
          </w:p>
        </w:tc>
      </w:tr>
      <w:tr w:rsidR="00A5055E" w:rsidRPr="0068178F" w14:paraId="02C5CBA2" w14:textId="77777777" w:rsidTr="00D12D77">
        <w:trPr>
          <w:trHeight w:val="300"/>
        </w:trPr>
        <w:tc>
          <w:tcPr>
            <w:tcW w:w="1335" w:type="pct"/>
            <w:tcBorders>
              <w:top w:val="nil"/>
              <w:left w:val="single" w:sz="4" w:space="0" w:color="auto"/>
              <w:bottom w:val="single" w:sz="4" w:space="0" w:color="auto"/>
              <w:right w:val="single" w:sz="4" w:space="0" w:color="auto"/>
            </w:tcBorders>
            <w:shd w:val="clear" w:color="auto" w:fill="auto"/>
            <w:hideMark/>
          </w:tcPr>
          <w:p w14:paraId="63462971" w14:textId="77777777" w:rsidR="00A5055E" w:rsidRPr="00B66080" w:rsidRDefault="00A5055E" w:rsidP="00A5055E">
            <w:pPr>
              <w:spacing w:after="0"/>
              <w:jc w:val="left"/>
              <w:rPr>
                <w:rFonts w:ascii="Calibri" w:eastAsia="Times New Roman" w:hAnsi="Calibri" w:cs="Calibri"/>
                <w:lang w:val="hr-HR" w:eastAsia="en-GB"/>
              </w:rPr>
            </w:pPr>
            <w:r w:rsidRPr="00B66080">
              <w:rPr>
                <w:rFonts w:ascii="Calibri" w:eastAsia="Times New Roman" w:hAnsi="Calibri" w:cs="Times New Roman"/>
                <w:lang w:val="hr-HR" w:eastAsia="hr-HR"/>
              </w:rPr>
              <w:t>Taksi vozila</w:t>
            </w:r>
          </w:p>
        </w:tc>
        <w:tc>
          <w:tcPr>
            <w:tcW w:w="629" w:type="pct"/>
            <w:tcBorders>
              <w:top w:val="nil"/>
              <w:left w:val="nil"/>
              <w:bottom w:val="single" w:sz="4" w:space="0" w:color="auto"/>
              <w:right w:val="single" w:sz="4" w:space="0" w:color="auto"/>
            </w:tcBorders>
            <w:shd w:val="clear" w:color="auto" w:fill="auto"/>
            <w:noWrap/>
            <w:hideMark/>
          </w:tcPr>
          <w:p w14:paraId="15B0CCB0" w14:textId="77777777" w:rsidR="00A5055E" w:rsidRPr="00B66080" w:rsidRDefault="00A5055E" w:rsidP="00A5055E">
            <w:pPr>
              <w:spacing w:after="0"/>
              <w:jc w:val="center"/>
              <w:rPr>
                <w:rFonts w:ascii="Calibri" w:eastAsia="Times New Roman" w:hAnsi="Calibri" w:cs="Calibri"/>
                <w:color w:val="000000"/>
                <w:lang w:val="hr-HR" w:eastAsia="en-GB"/>
              </w:rPr>
            </w:pPr>
          </w:p>
        </w:tc>
        <w:tc>
          <w:tcPr>
            <w:tcW w:w="629" w:type="pct"/>
            <w:tcBorders>
              <w:top w:val="nil"/>
              <w:left w:val="nil"/>
              <w:bottom w:val="single" w:sz="4" w:space="0" w:color="auto"/>
              <w:right w:val="single" w:sz="4" w:space="0" w:color="auto"/>
            </w:tcBorders>
            <w:shd w:val="clear" w:color="auto" w:fill="auto"/>
            <w:noWrap/>
            <w:hideMark/>
          </w:tcPr>
          <w:p w14:paraId="3AA94059" w14:textId="77777777" w:rsidR="00A5055E" w:rsidRPr="00B66080" w:rsidRDefault="00A5055E" w:rsidP="00A5055E">
            <w:pPr>
              <w:spacing w:after="0"/>
              <w:jc w:val="center"/>
              <w:rPr>
                <w:rFonts w:ascii="Calibri" w:eastAsia="Times New Roman" w:hAnsi="Calibri" w:cs="Calibri"/>
                <w:color w:val="000000"/>
                <w:lang w:val="hr-HR" w:eastAsia="en-GB"/>
              </w:rPr>
            </w:pPr>
          </w:p>
        </w:tc>
        <w:tc>
          <w:tcPr>
            <w:tcW w:w="787" w:type="pct"/>
            <w:tcBorders>
              <w:top w:val="nil"/>
              <w:left w:val="nil"/>
              <w:bottom w:val="single" w:sz="4" w:space="0" w:color="auto"/>
              <w:right w:val="single" w:sz="4" w:space="0" w:color="auto"/>
            </w:tcBorders>
            <w:shd w:val="clear" w:color="auto" w:fill="auto"/>
            <w:noWrap/>
            <w:hideMark/>
          </w:tcPr>
          <w:p w14:paraId="0A1669F5" w14:textId="77777777" w:rsidR="00A5055E" w:rsidRPr="00B66080" w:rsidRDefault="00A5055E" w:rsidP="00A5055E">
            <w:pPr>
              <w:spacing w:after="0"/>
              <w:jc w:val="center"/>
              <w:rPr>
                <w:rFonts w:ascii="Calibri" w:eastAsia="Times New Roman" w:hAnsi="Calibri" w:cs="Calibri"/>
                <w:color w:val="000000"/>
                <w:lang w:val="hr-HR" w:eastAsia="en-GB"/>
              </w:rPr>
            </w:pPr>
          </w:p>
        </w:tc>
        <w:tc>
          <w:tcPr>
            <w:tcW w:w="786" w:type="pct"/>
            <w:tcBorders>
              <w:top w:val="nil"/>
              <w:left w:val="nil"/>
              <w:bottom w:val="single" w:sz="4" w:space="0" w:color="auto"/>
              <w:right w:val="single" w:sz="4" w:space="0" w:color="auto"/>
            </w:tcBorders>
            <w:shd w:val="clear" w:color="auto" w:fill="auto"/>
            <w:noWrap/>
            <w:hideMark/>
          </w:tcPr>
          <w:p w14:paraId="18EB8465" w14:textId="77777777" w:rsidR="00A5055E" w:rsidRPr="00B66080" w:rsidRDefault="00A5055E" w:rsidP="00A5055E">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902.205</w:t>
            </w:r>
          </w:p>
        </w:tc>
        <w:tc>
          <w:tcPr>
            <w:tcW w:w="834" w:type="pct"/>
            <w:tcBorders>
              <w:top w:val="nil"/>
              <w:left w:val="nil"/>
              <w:bottom w:val="single" w:sz="4" w:space="0" w:color="auto"/>
              <w:right w:val="single" w:sz="4" w:space="0" w:color="auto"/>
            </w:tcBorders>
            <w:shd w:val="clear" w:color="auto" w:fill="auto"/>
            <w:noWrap/>
            <w:hideMark/>
          </w:tcPr>
          <w:p w14:paraId="1E42C67F" w14:textId="77777777" w:rsidR="00A5055E" w:rsidRPr="00B66080" w:rsidRDefault="00A5055E" w:rsidP="00A5055E">
            <w:pPr>
              <w:spacing w:after="0"/>
              <w:jc w:val="center"/>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902.205</w:t>
            </w:r>
          </w:p>
        </w:tc>
      </w:tr>
      <w:tr w:rsidR="00A5055E" w:rsidRPr="0068178F" w14:paraId="17AD7BA8" w14:textId="77777777" w:rsidTr="00D12D77">
        <w:trPr>
          <w:trHeight w:val="300"/>
        </w:trPr>
        <w:tc>
          <w:tcPr>
            <w:tcW w:w="1335" w:type="pct"/>
            <w:tcBorders>
              <w:top w:val="nil"/>
              <w:left w:val="single" w:sz="4" w:space="0" w:color="auto"/>
              <w:bottom w:val="single" w:sz="4" w:space="0" w:color="auto"/>
              <w:right w:val="single" w:sz="4" w:space="0" w:color="auto"/>
            </w:tcBorders>
            <w:shd w:val="clear" w:color="auto" w:fill="auto"/>
            <w:hideMark/>
          </w:tcPr>
          <w:p w14:paraId="7921C2FD" w14:textId="77777777" w:rsidR="00A5055E" w:rsidRPr="00B66080" w:rsidRDefault="00A5055E" w:rsidP="00A5055E">
            <w:pPr>
              <w:spacing w:after="0"/>
              <w:jc w:val="left"/>
              <w:rPr>
                <w:rFonts w:ascii="Calibri" w:eastAsia="Times New Roman" w:hAnsi="Calibri" w:cs="Calibri"/>
                <w:lang w:val="hr-HR" w:eastAsia="en-GB"/>
              </w:rPr>
            </w:pPr>
            <w:r w:rsidRPr="00B66080">
              <w:rPr>
                <w:rFonts w:ascii="Calibri" w:eastAsia="Times New Roman" w:hAnsi="Calibri" w:cs="Times New Roman"/>
                <w:lang w:val="hr-HR" w:eastAsia="hr-HR"/>
              </w:rPr>
              <w:t>Ostali cestovni promet (turizam)</w:t>
            </w:r>
          </w:p>
        </w:tc>
        <w:tc>
          <w:tcPr>
            <w:tcW w:w="629" w:type="pct"/>
            <w:tcBorders>
              <w:top w:val="nil"/>
              <w:left w:val="nil"/>
              <w:bottom w:val="single" w:sz="4" w:space="0" w:color="auto"/>
              <w:right w:val="single" w:sz="4" w:space="0" w:color="auto"/>
            </w:tcBorders>
            <w:shd w:val="clear" w:color="auto" w:fill="auto"/>
            <w:noWrap/>
            <w:hideMark/>
          </w:tcPr>
          <w:p w14:paraId="1F426C82" w14:textId="77777777" w:rsidR="00A5055E" w:rsidRPr="00B66080" w:rsidRDefault="00A5055E" w:rsidP="00A5055E">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1006</w:t>
            </w:r>
          </w:p>
        </w:tc>
        <w:tc>
          <w:tcPr>
            <w:tcW w:w="629" w:type="pct"/>
            <w:tcBorders>
              <w:top w:val="nil"/>
              <w:left w:val="nil"/>
              <w:bottom w:val="single" w:sz="4" w:space="0" w:color="auto"/>
              <w:right w:val="single" w:sz="4" w:space="0" w:color="auto"/>
            </w:tcBorders>
            <w:shd w:val="clear" w:color="auto" w:fill="auto"/>
            <w:noWrap/>
            <w:hideMark/>
          </w:tcPr>
          <w:p w14:paraId="524986BA" w14:textId="77777777" w:rsidR="00A5055E" w:rsidRPr="00B66080" w:rsidRDefault="00A5055E" w:rsidP="00A5055E">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138.384</w:t>
            </w:r>
          </w:p>
        </w:tc>
        <w:tc>
          <w:tcPr>
            <w:tcW w:w="787" w:type="pct"/>
            <w:tcBorders>
              <w:top w:val="nil"/>
              <w:left w:val="nil"/>
              <w:bottom w:val="single" w:sz="4" w:space="0" w:color="auto"/>
              <w:right w:val="single" w:sz="4" w:space="0" w:color="auto"/>
            </w:tcBorders>
            <w:shd w:val="clear" w:color="auto" w:fill="auto"/>
            <w:noWrap/>
            <w:hideMark/>
          </w:tcPr>
          <w:p w14:paraId="69C25CB1" w14:textId="77777777" w:rsidR="00A5055E" w:rsidRPr="00B66080" w:rsidRDefault="00A5055E" w:rsidP="00A5055E">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4.764.602</w:t>
            </w:r>
          </w:p>
        </w:tc>
        <w:tc>
          <w:tcPr>
            <w:tcW w:w="786" w:type="pct"/>
            <w:tcBorders>
              <w:top w:val="nil"/>
              <w:left w:val="nil"/>
              <w:bottom w:val="single" w:sz="4" w:space="0" w:color="auto"/>
              <w:right w:val="single" w:sz="4" w:space="0" w:color="auto"/>
            </w:tcBorders>
            <w:shd w:val="clear" w:color="auto" w:fill="auto"/>
            <w:noWrap/>
            <w:hideMark/>
          </w:tcPr>
          <w:p w14:paraId="606AEB4F" w14:textId="77777777" w:rsidR="00A5055E" w:rsidRPr="00B66080" w:rsidRDefault="00A5055E" w:rsidP="00A5055E">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6.620.566</w:t>
            </w:r>
          </w:p>
        </w:tc>
        <w:tc>
          <w:tcPr>
            <w:tcW w:w="834" w:type="pct"/>
            <w:tcBorders>
              <w:top w:val="nil"/>
              <w:left w:val="nil"/>
              <w:bottom w:val="single" w:sz="4" w:space="0" w:color="auto"/>
              <w:right w:val="single" w:sz="4" w:space="0" w:color="auto"/>
            </w:tcBorders>
            <w:shd w:val="clear" w:color="auto" w:fill="auto"/>
            <w:noWrap/>
            <w:hideMark/>
          </w:tcPr>
          <w:p w14:paraId="00D21CF4" w14:textId="77777777" w:rsidR="00A5055E" w:rsidRPr="00B66080" w:rsidRDefault="00A5055E" w:rsidP="00A5055E">
            <w:pPr>
              <w:spacing w:after="0"/>
              <w:jc w:val="center"/>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11.524.558</w:t>
            </w:r>
          </w:p>
        </w:tc>
      </w:tr>
      <w:tr w:rsidR="00A5055E" w:rsidRPr="0068178F" w14:paraId="48740937" w14:textId="77777777" w:rsidTr="00D12D77">
        <w:trPr>
          <w:trHeight w:val="300"/>
        </w:trPr>
        <w:tc>
          <w:tcPr>
            <w:tcW w:w="1335" w:type="pct"/>
            <w:tcBorders>
              <w:top w:val="nil"/>
              <w:left w:val="single" w:sz="4" w:space="0" w:color="auto"/>
              <w:bottom w:val="single" w:sz="4" w:space="0" w:color="auto"/>
              <w:right w:val="single" w:sz="4" w:space="0" w:color="auto"/>
            </w:tcBorders>
            <w:shd w:val="clear" w:color="auto" w:fill="auto"/>
            <w:noWrap/>
            <w:hideMark/>
          </w:tcPr>
          <w:p w14:paraId="756DACA7" w14:textId="77777777" w:rsidR="00A5055E" w:rsidRPr="00B66080" w:rsidRDefault="00A5055E" w:rsidP="00A5055E">
            <w:pPr>
              <w:spacing w:after="0"/>
              <w:jc w:val="lef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UKUPNO</w:t>
            </w:r>
          </w:p>
        </w:tc>
        <w:tc>
          <w:tcPr>
            <w:tcW w:w="629" w:type="pct"/>
            <w:tcBorders>
              <w:top w:val="nil"/>
              <w:left w:val="nil"/>
              <w:bottom w:val="single" w:sz="4" w:space="0" w:color="auto"/>
              <w:right w:val="single" w:sz="4" w:space="0" w:color="auto"/>
            </w:tcBorders>
            <w:shd w:val="clear" w:color="auto" w:fill="auto"/>
            <w:noWrap/>
            <w:hideMark/>
          </w:tcPr>
          <w:p w14:paraId="0B857918" w14:textId="77777777" w:rsidR="00A5055E" w:rsidRPr="00B66080" w:rsidRDefault="00A5055E" w:rsidP="00A5055E">
            <w:pPr>
              <w:spacing w:after="0"/>
              <w:jc w:val="center"/>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21.347</w:t>
            </w:r>
          </w:p>
        </w:tc>
        <w:tc>
          <w:tcPr>
            <w:tcW w:w="629" w:type="pct"/>
            <w:tcBorders>
              <w:top w:val="nil"/>
              <w:left w:val="nil"/>
              <w:bottom w:val="single" w:sz="4" w:space="0" w:color="auto"/>
              <w:right w:val="single" w:sz="4" w:space="0" w:color="auto"/>
            </w:tcBorders>
            <w:shd w:val="clear" w:color="auto" w:fill="auto"/>
            <w:noWrap/>
            <w:hideMark/>
          </w:tcPr>
          <w:p w14:paraId="1A8357AD" w14:textId="77777777" w:rsidR="00A5055E" w:rsidRPr="00B66080" w:rsidRDefault="00A5055E" w:rsidP="00A5055E">
            <w:pPr>
              <w:spacing w:after="0"/>
              <w:jc w:val="center"/>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2.937.865</w:t>
            </w:r>
          </w:p>
        </w:tc>
        <w:tc>
          <w:tcPr>
            <w:tcW w:w="787" w:type="pct"/>
            <w:tcBorders>
              <w:top w:val="nil"/>
              <w:left w:val="nil"/>
              <w:bottom w:val="single" w:sz="4" w:space="0" w:color="auto"/>
              <w:right w:val="single" w:sz="4" w:space="0" w:color="auto"/>
            </w:tcBorders>
            <w:shd w:val="clear" w:color="auto" w:fill="auto"/>
            <w:noWrap/>
            <w:hideMark/>
          </w:tcPr>
          <w:p w14:paraId="3BC7460A" w14:textId="77777777" w:rsidR="00A5055E" w:rsidRPr="00B66080" w:rsidRDefault="00A5055E" w:rsidP="00A5055E">
            <w:pPr>
              <w:spacing w:after="0"/>
              <w:jc w:val="center"/>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101.194.487</w:t>
            </w:r>
          </w:p>
        </w:tc>
        <w:tc>
          <w:tcPr>
            <w:tcW w:w="786" w:type="pct"/>
            <w:tcBorders>
              <w:top w:val="nil"/>
              <w:left w:val="nil"/>
              <w:bottom w:val="single" w:sz="4" w:space="0" w:color="auto"/>
              <w:right w:val="single" w:sz="4" w:space="0" w:color="auto"/>
            </w:tcBorders>
            <w:shd w:val="clear" w:color="auto" w:fill="auto"/>
            <w:noWrap/>
            <w:hideMark/>
          </w:tcPr>
          <w:p w14:paraId="66D6BE54" w14:textId="77777777" w:rsidR="00A5055E" w:rsidRPr="00B66080" w:rsidRDefault="00A5055E" w:rsidP="00A5055E">
            <w:pPr>
              <w:spacing w:after="0"/>
              <w:jc w:val="center"/>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142.307.252</w:t>
            </w:r>
          </w:p>
        </w:tc>
        <w:tc>
          <w:tcPr>
            <w:tcW w:w="834" w:type="pct"/>
            <w:tcBorders>
              <w:top w:val="nil"/>
              <w:left w:val="nil"/>
              <w:bottom w:val="single" w:sz="4" w:space="0" w:color="auto"/>
              <w:right w:val="single" w:sz="4" w:space="0" w:color="auto"/>
            </w:tcBorders>
            <w:shd w:val="clear" w:color="auto" w:fill="auto"/>
            <w:noWrap/>
            <w:hideMark/>
          </w:tcPr>
          <w:p w14:paraId="57508E68" w14:textId="77777777" w:rsidR="00A5055E" w:rsidRPr="00B66080" w:rsidRDefault="00A5055E" w:rsidP="00A5055E">
            <w:pPr>
              <w:spacing w:after="0"/>
              <w:jc w:val="center"/>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246.460.952</w:t>
            </w:r>
          </w:p>
        </w:tc>
      </w:tr>
    </w:tbl>
    <w:p w14:paraId="31CC4888" w14:textId="77777777" w:rsidR="008906B9" w:rsidRPr="00B66080" w:rsidRDefault="008906B9" w:rsidP="00574A48">
      <w:pPr>
        <w:rPr>
          <w:lang w:val="hr-HR" w:bidi="en-US"/>
        </w:rPr>
      </w:pPr>
    </w:p>
    <w:p w14:paraId="77BCF711" w14:textId="77777777" w:rsidR="003379A7" w:rsidRPr="00B66080" w:rsidRDefault="003379A7" w:rsidP="003379A7">
      <w:pPr>
        <w:keepNext/>
        <w:jc w:val="center"/>
        <w:rPr>
          <w:lang w:val="hr-HR"/>
        </w:rPr>
      </w:pPr>
      <w:r w:rsidRPr="0068178F">
        <w:rPr>
          <w:noProof/>
          <w:lang w:val="hr-HR"/>
        </w:rPr>
        <w:lastRenderedPageBreak/>
        <w:drawing>
          <wp:inline distT="0" distB="0" distL="0" distR="0" wp14:anchorId="0F2D4C74" wp14:editId="57DAC8FE">
            <wp:extent cx="5048250" cy="2466975"/>
            <wp:effectExtent l="0" t="0" r="0" b="0"/>
            <wp:docPr id="18" name="Chart 18">
              <a:extLst xmlns:a="http://schemas.openxmlformats.org/drawingml/2006/main">
                <a:ext uri="{FF2B5EF4-FFF2-40B4-BE49-F238E27FC236}">
                  <a16:creationId xmlns:a16="http://schemas.microsoft.com/office/drawing/2014/main" id="{07FCE922-C67B-469B-B75F-18A4617CCA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BDD9C1C" w14:textId="1AA1E67D" w:rsidR="00D91A7C" w:rsidRPr="00B66080" w:rsidRDefault="003379A7" w:rsidP="00B543C9">
      <w:pPr>
        <w:pStyle w:val="Opisslike"/>
        <w:jc w:val="center"/>
        <w:rPr>
          <w:lang w:val="hr-HR"/>
        </w:rPr>
      </w:pPr>
      <w:r w:rsidRPr="00B66080">
        <w:rPr>
          <w:lang w:val="hr-HR"/>
        </w:rPr>
        <w:t xml:space="preserve">Slika </w:t>
      </w:r>
      <w:r w:rsidR="00E9597E" w:rsidRPr="00B66080">
        <w:rPr>
          <w:lang w:val="hr-HR"/>
        </w:rPr>
        <w:fldChar w:fldCharType="begin"/>
      </w:r>
      <w:r w:rsidR="00E9597E" w:rsidRPr="00B66080">
        <w:rPr>
          <w:lang w:val="hr-HR"/>
        </w:rPr>
        <w:instrText xml:space="preserve"> STYLEREF 2 \s </w:instrText>
      </w:r>
      <w:r w:rsidR="00E9597E" w:rsidRPr="00B66080">
        <w:rPr>
          <w:lang w:val="hr-HR"/>
        </w:rPr>
        <w:fldChar w:fldCharType="separate"/>
      </w:r>
      <w:r w:rsidR="00E9597E" w:rsidRPr="0068178F">
        <w:rPr>
          <w:lang w:val="hr-HR"/>
        </w:rPr>
        <w:t>3.5</w:t>
      </w:r>
      <w:r w:rsidR="00E9597E" w:rsidRPr="00B66080">
        <w:rPr>
          <w:lang w:val="hr-HR"/>
        </w:rPr>
        <w:fldChar w:fldCharType="end"/>
      </w:r>
      <w:r w:rsidR="00E9597E" w:rsidRPr="00B66080">
        <w:rPr>
          <w:lang w:val="hr-HR"/>
        </w:rPr>
        <w:noBreakHyphen/>
      </w:r>
      <w:r w:rsidR="00E9597E" w:rsidRPr="00B66080">
        <w:rPr>
          <w:lang w:val="hr-HR"/>
        </w:rPr>
        <w:fldChar w:fldCharType="begin"/>
      </w:r>
      <w:r w:rsidR="00E9597E" w:rsidRPr="00B66080">
        <w:rPr>
          <w:lang w:val="hr-HR"/>
        </w:rPr>
        <w:instrText xml:space="preserve"> SEQ Slika \* ARABIC \s 2 </w:instrText>
      </w:r>
      <w:r w:rsidR="00E9597E" w:rsidRPr="00B66080">
        <w:rPr>
          <w:lang w:val="hr-HR"/>
        </w:rPr>
        <w:fldChar w:fldCharType="separate"/>
      </w:r>
      <w:r w:rsidR="00E9597E" w:rsidRPr="0068178F">
        <w:rPr>
          <w:lang w:val="hr-HR"/>
        </w:rPr>
        <w:t>3</w:t>
      </w:r>
      <w:r w:rsidR="00E9597E" w:rsidRPr="00B66080">
        <w:rPr>
          <w:lang w:val="hr-HR"/>
        </w:rPr>
        <w:fldChar w:fldCharType="end"/>
      </w:r>
      <w:r w:rsidRPr="00B66080">
        <w:rPr>
          <w:lang w:val="hr-HR"/>
        </w:rPr>
        <w:t xml:space="preserve"> </w:t>
      </w:r>
      <w:r w:rsidR="0081534C" w:rsidRPr="00B66080">
        <w:rPr>
          <w:lang w:val="hr-HR"/>
        </w:rPr>
        <w:t>Struktura potrošnje energije u sektoru prometa</w:t>
      </w:r>
    </w:p>
    <w:p w14:paraId="690A4759" w14:textId="77777777" w:rsidR="00C10224" w:rsidRPr="00B66080" w:rsidRDefault="00C10224" w:rsidP="00C10224">
      <w:pPr>
        <w:rPr>
          <w:lang w:val="hr-HR" w:bidi="en-US"/>
        </w:rPr>
      </w:pPr>
    </w:p>
    <w:p w14:paraId="79535567" w14:textId="39CA803C" w:rsidR="007E1FC4" w:rsidRPr="00B66080" w:rsidRDefault="00B543C9" w:rsidP="0035719C">
      <w:pPr>
        <w:pStyle w:val="Naslov2"/>
        <w:rPr>
          <w:lang w:val="hr-HR"/>
        </w:rPr>
      </w:pPr>
      <w:bookmarkStart w:id="33" w:name="_Toc93319383"/>
      <w:r w:rsidRPr="00B66080">
        <w:rPr>
          <w:lang w:val="hr-HR"/>
        </w:rPr>
        <w:t xml:space="preserve">Ukupna potrošnja energije </w:t>
      </w:r>
      <w:r w:rsidR="00123D42" w:rsidRPr="00B66080">
        <w:rPr>
          <w:lang w:val="hr-HR"/>
        </w:rPr>
        <w:t>svih sektora</w:t>
      </w:r>
      <w:bookmarkEnd w:id="33"/>
    </w:p>
    <w:p w14:paraId="492DA89C" w14:textId="68351BBF" w:rsidR="007E1FC4" w:rsidRPr="00B66080" w:rsidRDefault="009C55F4" w:rsidP="007E1FC4">
      <w:pPr>
        <w:rPr>
          <w:lang w:val="hr-HR"/>
        </w:rPr>
      </w:pPr>
      <w:r w:rsidRPr="00B66080">
        <w:rPr>
          <w:lang w:val="hr-HR"/>
        </w:rPr>
        <w:t>Ukupna potrošnja energije svih sektora dobiva se zbrajanjem potrošnji svakog pojedinog sektora, a u sljedećoj tablici dan sistematizirani prikaz ukupne potrošnje energije prema svima sektorima i podsektorima potrošnje.</w:t>
      </w:r>
    </w:p>
    <w:p w14:paraId="74EAF169" w14:textId="3BA1FB5B" w:rsidR="00242513" w:rsidRPr="00B66080" w:rsidRDefault="00242513" w:rsidP="00242513">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3.6</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1</w:t>
      </w:r>
      <w:r w:rsidR="007242B1" w:rsidRPr="00B66080">
        <w:rPr>
          <w:lang w:val="hr-HR"/>
        </w:rPr>
        <w:fldChar w:fldCharType="end"/>
      </w:r>
      <w:r w:rsidRPr="00B66080">
        <w:rPr>
          <w:lang w:val="hr-HR"/>
        </w:rPr>
        <w:t xml:space="preserve"> Ukupna potrošnja energije – po sektorima i podsektorima</w:t>
      </w:r>
    </w:p>
    <w:tbl>
      <w:tblPr>
        <w:tblW w:w="8921" w:type="dxa"/>
        <w:jc w:val="center"/>
        <w:tblLook w:val="04A0" w:firstRow="1" w:lastRow="0" w:firstColumn="1" w:lastColumn="0" w:noHBand="0" w:noVBand="1"/>
      </w:tblPr>
      <w:tblGrid>
        <w:gridCol w:w="1550"/>
        <w:gridCol w:w="2835"/>
        <w:gridCol w:w="1559"/>
        <w:gridCol w:w="1331"/>
        <w:gridCol w:w="1646"/>
      </w:tblGrid>
      <w:tr w:rsidR="007639E2" w:rsidRPr="0068178F" w14:paraId="5F699087" w14:textId="77777777" w:rsidTr="00065048">
        <w:trPr>
          <w:trHeight w:val="315"/>
          <w:jc w:val="center"/>
        </w:trPr>
        <w:tc>
          <w:tcPr>
            <w:tcW w:w="4385"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3C13C65" w14:textId="77777777" w:rsidR="007639E2" w:rsidRPr="00B66080" w:rsidRDefault="007639E2" w:rsidP="007639E2">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Sektori i pod-sektori potrošnje energije</w:t>
            </w:r>
          </w:p>
        </w:tc>
        <w:tc>
          <w:tcPr>
            <w:tcW w:w="4536"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0736E130" w14:textId="77777777" w:rsidR="007639E2" w:rsidRPr="00B66080" w:rsidRDefault="007639E2" w:rsidP="007639E2">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Ukupna potrošnja (kWh)</w:t>
            </w:r>
          </w:p>
        </w:tc>
      </w:tr>
      <w:tr w:rsidR="007639E2" w:rsidRPr="0068178F" w14:paraId="5FC22477" w14:textId="77777777" w:rsidTr="00065048">
        <w:trPr>
          <w:trHeight w:val="315"/>
          <w:jc w:val="center"/>
        </w:trPr>
        <w:tc>
          <w:tcPr>
            <w:tcW w:w="155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FDA7DAE" w14:textId="77777777" w:rsidR="007639E2" w:rsidRPr="00B66080" w:rsidRDefault="007639E2" w:rsidP="007639E2">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Zgradarstvo</w:t>
            </w:r>
          </w:p>
        </w:tc>
        <w:tc>
          <w:tcPr>
            <w:tcW w:w="2835" w:type="dxa"/>
            <w:tcBorders>
              <w:top w:val="nil"/>
              <w:left w:val="nil"/>
              <w:bottom w:val="single" w:sz="8" w:space="0" w:color="auto"/>
              <w:right w:val="single" w:sz="8" w:space="0" w:color="auto"/>
            </w:tcBorders>
            <w:shd w:val="clear" w:color="auto" w:fill="auto"/>
            <w:noWrap/>
            <w:vAlign w:val="center"/>
            <w:hideMark/>
          </w:tcPr>
          <w:p w14:paraId="2C1478F8" w14:textId="77777777" w:rsidR="007639E2" w:rsidRPr="00B66080" w:rsidRDefault="007639E2" w:rsidP="007639E2">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Javne zgrade</w:t>
            </w:r>
          </w:p>
        </w:tc>
        <w:tc>
          <w:tcPr>
            <w:tcW w:w="1559" w:type="dxa"/>
            <w:tcBorders>
              <w:top w:val="nil"/>
              <w:left w:val="nil"/>
              <w:bottom w:val="single" w:sz="8" w:space="0" w:color="auto"/>
              <w:right w:val="single" w:sz="8" w:space="0" w:color="auto"/>
            </w:tcBorders>
            <w:shd w:val="clear" w:color="auto" w:fill="auto"/>
            <w:noWrap/>
            <w:vAlign w:val="center"/>
            <w:hideMark/>
          </w:tcPr>
          <w:p w14:paraId="28718635" w14:textId="77777777" w:rsidR="007639E2" w:rsidRPr="00B66080" w:rsidRDefault="007639E2" w:rsidP="007639E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2.222.692</w:t>
            </w:r>
          </w:p>
        </w:tc>
        <w:tc>
          <w:tcPr>
            <w:tcW w:w="133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6365701" w14:textId="77777777" w:rsidR="007639E2" w:rsidRPr="00B66080" w:rsidRDefault="007639E2" w:rsidP="007639E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248.679.478</w:t>
            </w:r>
          </w:p>
        </w:tc>
        <w:tc>
          <w:tcPr>
            <w:tcW w:w="1646"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DB47A3D" w14:textId="77777777" w:rsidR="007639E2" w:rsidRPr="00B66080" w:rsidRDefault="007639E2" w:rsidP="007639E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495.997.439</w:t>
            </w:r>
          </w:p>
        </w:tc>
      </w:tr>
      <w:tr w:rsidR="007639E2" w:rsidRPr="0068178F" w14:paraId="20BA7E53" w14:textId="77777777" w:rsidTr="00065048">
        <w:trPr>
          <w:trHeight w:val="315"/>
          <w:jc w:val="center"/>
        </w:trPr>
        <w:tc>
          <w:tcPr>
            <w:tcW w:w="1550" w:type="dxa"/>
            <w:vMerge/>
            <w:tcBorders>
              <w:top w:val="nil"/>
              <w:left w:val="single" w:sz="8" w:space="0" w:color="auto"/>
              <w:bottom w:val="single" w:sz="8" w:space="0" w:color="000000"/>
              <w:right w:val="single" w:sz="8" w:space="0" w:color="auto"/>
            </w:tcBorders>
            <w:vAlign w:val="center"/>
            <w:hideMark/>
          </w:tcPr>
          <w:p w14:paraId="35FDCCD0" w14:textId="77777777" w:rsidR="007639E2" w:rsidRPr="00B66080" w:rsidRDefault="007639E2" w:rsidP="007639E2">
            <w:pPr>
              <w:spacing w:after="0"/>
              <w:rPr>
                <w:rFonts w:ascii="Calibri" w:eastAsia="Times New Roman" w:hAnsi="Calibri" w:cs="Calibri"/>
                <w:b/>
                <w:bCs/>
                <w:color w:val="000000"/>
                <w:lang w:val="hr-HR" w:eastAsia="hr-HR"/>
              </w:rPr>
            </w:pPr>
          </w:p>
        </w:tc>
        <w:tc>
          <w:tcPr>
            <w:tcW w:w="2835" w:type="dxa"/>
            <w:tcBorders>
              <w:top w:val="nil"/>
              <w:left w:val="nil"/>
              <w:bottom w:val="single" w:sz="8" w:space="0" w:color="auto"/>
              <w:right w:val="single" w:sz="8" w:space="0" w:color="auto"/>
            </w:tcBorders>
            <w:shd w:val="clear" w:color="auto" w:fill="auto"/>
            <w:noWrap/>
            <w:vAlign w:val="center"/>
            <w:hideMark/>
          </w:tcPr>
          <w:p w14:paraId="64A70A66" w14:textId="77777777" w:rsidR="007639E2" w:rsidRPr="00B66080" w:rsidRDefault="007639E2" w:rsidP="007639E2">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Komercijalni i uslužni sektor</w:t>
            </w:r>
          </w:p>
        </w:tc>
        <w:tc>
          <w:tcPr>
            <w:tcW w:w="1559" w:type="dxa"/>
            <w:tcBorders>
              <w:top w:val="nil"/>
              <w:left w:val="nil"/>
              <w:bottom w:val="single" w:sz="8" w:space="0" w:color="auto"/>
              <w:right w:val="single" w:sz="8" w:space="0" w:color="auto"/>
            </w:tcBorders>
            <w:shd w:val="clear" w:color="auto" w:fill="auto"/>
            <w:noWrap/>
            <w:vAlign w:val="center"/>
            <w:hideMark/>
          </w:tcPr>
          <w:p w14:paraId="7746C5CA" w14:textId="77777777" w:rsidR="007639E2" w:rsidRPr="00B66080" w:rsidRDefault="007639E2" w:rsidP="007639E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57.892.342</w:t>
            </w:r>
          </w:p>
        </w:tc>
        <w:tc>
          <w:tcPr>
            <w:tcW w:w="1331" w:type="dxa"/>
            <w:vMerge/>
            <w:tcBorders>
              <w:top w:val="nil"/>
              <w:left w:val="single" w:sz="8" w:space="0" w:color="auto"/>
              <w:bottom w:val="single" w:sz="8" w:space="0" w:color="000000"/>
              <w:right w:val="single" w:sz="8" w:space="0" w:color="auto"/>
            </w:tcBorders>
            <w:vAlign w:val="center"/>
            <w:hideMark/>
          </w:tcPr>
          <w:p w14:paraId="711ED54F" w14:textId="77777777" w:rsidR="007639E2" w:rsidRPr="00B66080" w:rsidRDefault="007639E2" w:rsidP="007639E2">
            <w:pPr>
              <w:spacing w:after="0"/>
              <w:jc w:val="center"/>
              <w:rPr>
                <w:rFonts w:ascii="Calibri" w:eastAsia="Times New Roman" w:hAnsi="Calibri" w:cs="Calibri"/>
                <w:color w:val="000000"/>
                <w:lang w:val="hr-HR" w:eastAsia="hr-HR"/>
              </w:rPr>
            </w:pPr>
          </w:p>
        </w:tc>
        <w:tc>
          <w:tcPr>
            <w:tcW w:w="1646" w:type="dxa"/>
            <w:vMerge/>
            <w:tcBorders>
              <w:top w:val="nil"/>
              <w:left w:val="single" w:sz="8" w:space="0" w:color="auto"/>
              <w:bottom w:val="single" w:sz="8" w:space="0" w:color="000000"/>
              <w:right w:val="single" w:sz="8" w:space="0" w:color="auto"/>
            </w:tcBorders>
            <w:vAlign w:val="center"/>
            <w:hideMark/>
          </w:tcPr>
          <w:p w14:paraId="46EA2C83" w14:textId="77777777" w:rsidR="007639E2" w:rsidRPr="00B66080" w:rsidRDefault="007639E2" w:rsidP="007639E2">
            <w:pPr>
              <w:spacing w:after="0"/>
              <w:rPr>
                <w:rFonts w:ascii="Calibri" w:eastAsia="Times New Roman" w:hAnsi="Calibri" w:cs="Calibri"/>
                <w:color w:val="000000"/>
                <w:lang w:val="hr-HR" w:eastAsia="hr-HR"/>
              </w:rPr>
            </w:pPr>
          </w:p>
        </w:tc>
      </w:tr>
      <w:tr w:rsidR="007639E2" w:rsidRPr="0068178F" w14:paraId="4EB00011" w14:textId="77777777" w:rsidTr="00065048">
        <w:trPr>
          <w:trHeight w:val="315"/>
          <w:jc w:val="center"/>
        </w:trPr>
        <w:tc>
          <w:tcPr>
            <w:tcW w:w="1550" w:type="dxa"/>
            <w:vMerge/>
            <w:tcBorders>
              <w:top w:val="nil"/>
              <w:left w:val="single" w:sz="8" w:space="0" w:color="auto"/>
              <w:bottom w:val="single" w:sz="8" w:space="0" w:color="000000"/>
              <w:right w:val="single" w:sz="8" w:space="0" w:color="auto"/>
            </w:tcBorders>
            <w:vAlign w:val="center"/>
            <w:hideMark/>
          </w:tcPr>
          <w:p w14:paraId="2D8CFCBC" w14:textId="77777777" w:rsidR="007639E2" w:rsidRPr="00B66080" w:rsidRDefault="007639E2" w:rsidP="007639E2">
            <w:pPr>
              <w:spacing w:after="0"/>
              <w:rPr>
                <w:rFonts w:ascii="Calibri" w:eastAsia="Times New Roman" w:hAnsi="Calibri" w:cs="Calibri"/>
                <w:b/>
                <w:bCs/>
                <w:color w:val="000000"/>
                <w:lang w:val="hr-HR" w:eastAsia="hr-HR"/>
              </w:rPr>
            </w:pPr>
          </w:p>
        </w:tc>
        <w:tc>
          <w:tcPr>
            <w:tcW w:w="2835" w:type="dxa"/>
            <w:tcBorders>
              <w:top w:val="nil"/>
              <w:left w:val="nil"/>
              <w:bottom w:val="single" w:sz="8" w:space="0" w:color="auto"/>
              <w:right w:val="single" w:sz="8" w:space="0" w:color="auto"/>
            </w:tcBorders>
            <w:shd w:val="clear" w:color="auto" w:fill="auto"/>
            <w:noWrap/>
            <w:vAlign w:val="center"/>
            <w:hideMark/>
          </w:tcPr>
          <w:p w14:paraId="14C8962F" w14:textId="77777777" w:rsidR="007639E2" w:rsidRPr="00B66080" w:rsidRDefault="007639E2" w:rsidP="007639E2">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Kućanstva</w:t>
            </w:r>
          </w:p>
        </w:tc>
        <w:tc>
          <w:tcPr>
            <w:tcW w:w="1559" w:type="dxa"/>
            <w:tcBorders>
              <w:top w:val="nil"/>
              <w:left w:val="nil"/>
              <w:bottom w:val="single" w:sz="8" w:space="0" w:color="auto"/>
              <w:right w:val="single" w:sz="8" w:space="0" w:color="auto"/>
            </w:tcBorders>
            <w:shd w:val="clear" w:color="auto" w:fill="auto"/>
            <w:noWrap/>
            <w:vAlign w:val="center"/>
            <w:hideMark/>
          </w:tcPr>
          <w:p w14:paraId="6E365367" w14:textId="77777777" w:rsidR="007639E2" w:rsidRPr="00B66080" w:rsidRDefault="007639E2" w:rsidP="007639E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188.564.444</w:t>
            </w:r>
          </w:p>
        </w:tc>
        <w:tc>
          <w:tcPr>
            <w:tcW w:w="1331" w:type="dxa"/>
            <w:vMerge/>
            <w:tcBorders>
              <w:top w:val="nil"/>
              <w:left w:val="single" w:sz="8" w:space="0" w:color="auto"/>
              <w:bottom w:val="single" w:sz="8" w:space="0" w:color="000000"/>
              <w:right w:val="single" w:sz="8" w:space="0" w:color="auto"/>
            </w:tcBorders>
            <w:vAlign w:val="center"/>
            <w:hideMark/>
          </w:tcPr>
          <w:p w14:paraId="352A7773" w14:textId="77777777" w:rsidR="007639E2" w:rsidRPr="00B66080" w:rsidRDefault="007639E2" w:rsidP="007639E2">
            <w:pPr>
              <w:spacing w:after="0"/>
              <w:jc w:val="center"/>
              <w:rPr>
                <w:rFonts w:ascii="Calibri" w:eastAsia="Times New Roman" w:hAnsi="Calibri" w:cs="Calibri"/>
                <w:color w:val="000000"/>
                <w:lang w:val="hr-HR" w:eastAsia="hr-HR"/>
              </w:rPr>
            </w:pPr>
          </w:p>
        </w:tc>
        <w:tc>
          <w:tcPr>
            <w:tcW w:w="1646" w:type="dxa"/>
            <w:vMerge/>
            <w:tcBorders>
              <w:top w:val="nil"/>
              <w:left w:val="single" w:sz="8" w:space="0" w:color="auto"/>
              <w:bottom w:val="single" w:sz="8" w:space="0" w:color="000000"/>
              <w:right w:val="single" w:sz="8" w:space="0" w:color="auto"/>
            </w:tcBorders>
            <w:vAlign w:val="center"/>
            <w:hideMark/>
          </w:tcPr>
          <w:p w14:paraId="3935594F" w14:textId="77777777" w:rsidR="007639E2" w:rsidRPr="00B66080" w:rsidRDefault="007639E2" w:rsidP="007639E2">
            <w:pPr>
              <w:spacing w:after="0"/>
              <w:rPr>
                <w:rFonts w:ascii="Calibri" w:eastAsia="Times New Roman" w:hAnsi="Calibri" w:cs="Calibri"/>
                <w:color w:val="000000"/>
                <w:lang w:val="hr-HR" w:eastAsia="hr-HR"/>
              </w:rPr>
            </w:pPr>
          </w:p>
        </w:tc>
      </w:tr>
      <w:tr w:rsidR="007639E2" w:rsidRPr="0068178F" w14:paraId="2308398A" w14:textId="77777777" w:rsidTr="00065048">
        <w:trPr>
          <w:trHeight w:val="315"/>
          <w:jc w:val="center"/>
        </w:trPr>
        <w:tc>
          <w:tcPr>
            <w:tcW w:w="1550" w:type="dxa"/>
            <w:tcBorders>
              <w:top w:val="nil"/>
              <w:left w:val="single" w:sz="8" w:space="0" w:color="auto"/>
              <w:bottom w:val="single" w:sz="8" w:space="0" w:color="auto"/>
              <w:right w:val="single" w:sz="8" w:space="0" w:color="auto"/>
            </w:tcBorders>
            <w:shd w:val="clear" w:color="auto" w:fill="auto"/>
            <w:noWrap/>
            <w:vAlign w:val="center"/>
            <w:hideMark/>
          </w:tcPr>
          <w:p w14:paraId="50FF7A3F" w14:textId="77777777" w:rsidR="007639E2" w:rsidRPr="00B66080" w:rsidRDefault="007639E2" w:rsidP="007639E2">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Javna rasvjeta</w:t>
            </w:r>
          </w:p>
        </w:tc>
        <w:tc>
          <w:tcPr>
            <w:tcW w:w="2835" w:type="dxa"/>
            <w:tcBorders>
              <w:top w:val="nil"/>
              <w:left w:val="nil"/>
              <w:bottom w:val="single" w:sz="8" w:space="0" w:color="auto"/>
              <w:right w:val="single" w:sz="8" w:space="0" w:color="auto"/>
            </w:tcBorders>
            <w:shd w:val="clear" w:color="auto" w:fill="auto"/>
            <w:noWrap/>
            <w:vAlign w:val="center"/>
            <w:hideMark/>
          </w:tcPr>
          <w:p w14:paraId="74019634" w14:textId="77777777" w:rsidR="007639E2" w:rsidRPr="00B66080" w:rsidRDefault="007639E2" w:rsidP="007639E2">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Javna rasvjeta</w:t>
            </w:r>
          </w:p>
        </w:tc>
        <w:tc>
          <w:tcPr>
            <w:tcW w:w="2890"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7BEC487D" w14:textId="77777777" w:rsidR="007639E2" w:rsidRPr="00B66080" w:rsidRDefault="007639E2" w:rsidP="007639E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857.008</w:t>
            </w:r>
          </w:p>
        </w:tc>
        <w:tc>
          <w:tcPr>
            <w:tcW w:w="1646" w:type="dxa"/>
            <w:vMerge/>
            <w:tcBorders>
              <w:top w:val="nil"/>
              <w:left w:val="single" w:sz="8" w:space="0" w:color="auto"/>
              <w:bottom w:val="single" w:sz="8" w:space="0" w:color="000000"/>
              <w:right w:val="single" w:sz="8" w:space="0" w:color="auto"/>
            </w:tcBorders>
            <w:vAlign w:val="center"/>
            <w:hideMark/>
          </w:tcPr>
          <w:p w14:paraId="32A5F080" w14:textId="77777777" w:rsidR="007639E2" w:rsidRPr="00B66080" w:rsidRDefault="007639E2" w:rsidP="007639E2">
            <w:pPr>
              <w:spacing w:after="0"/>
              <w:rPr>
                <w:rFonts w:ascii="Calibri" w:eastAsia="Times New Roman" w:hAnsi="Calibri" w:cs="Calibri"/>
                <w:color w:val="000000"/>
                <w:lang w:val="hr-HR" w:eastAsia="hr-HR"/>
              </w:rPr>
            </w:pPr>
          </w:p>
        </w:tc>
      </w:tr>
      <w:tr w:rsidR="007639E2" w:rsidRPr="0068178F" w14:paraId="0FE63B37" w14:textId="77777777" w:rsidTr="00065048">
        <w:trPr>
          <w:trHeight w:val="315"/>
          <w:jc w:val="center"/>
        </w:trPr>
        <w:tc>
          <w:tcPr>
            <w:tcW w:w="155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D943136" w14:textId="77777777" w:rsidR="007639E2" w:rsidRPr="00B66080" w:rsidRDefault="007639E2" w:rsidP="007639E2">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Promet</w:t>
            </w:r>
          </w:p>
        </w:tc>
        <w:tc>
          <w:tcPr>
            <w:tcW w:w="2835" w:type="dxa"/>
            <w:tcBorders>
              <w:top w:val="nil"/>
              <w:left w:val="nil"/>
              <w:bottom w:val="single" w:sz="8" w:space="0" w:color="auto"/>
              <w:right w:val="single" w:sz="8" w:space="0" w:color="auto"/>
            </w:tcBorders>
            <w:shd w:val="clear" w:color="auto" w:fill="auto"/>
            <w:vAlign w:val="center"/>
            <w:hideMark/>
          </w:tcPr>
          <w:p w14:paraId="0930A270" w14:textId="77777777" w:rsidR="007639E2" w:rsidRPr="00B66080" w:rsidRDefault="007639E2" w:rsidP="007639E2">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Javni prijevoz - autobusi</w:t>
            </w:r>
          </w:p>
        </w:tc>
        <w:tc>
          <w:tcPr>
            <w:tcW w:w="1559" w:type="dxa"/>
            <w:tcBorders>
              <w:top w:val="nil"/>
              <w:left w:val="nil"/>
              <w:bottom w:val="single" w:sz="8" w:space="0" w:color="auto"/>
              <w:right w:val="single" w:sz="8" w:space="0" w:color="auto"/>
            </w:tcBorders>
            <w:shd w:val="clear" w:color="auto" w:fill="auto"/>
            <w:noWrap/>
            <w:vAlign w:val="center"/>
            <w:hideMark/>
          </w:tcPr>
          <w:p w14:paraId="29D4508C" w14:textId="77777777" w:rsidR="007639E2" w:rsidRPr="00B66080" w:rsidRDefault="007639E2" w:rsidP="007639E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814.829</w:t>
            </w:r>
          </w:p>
        </w:tc>
        <w:tc>
          <w:tcPr>
            <w:tcW w:w="133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122C4A1" w14:textId="77777777" w:rsidR="007639E2" w:rsidRPr="00B66080" w:rsidRDefault="007639E2" w:rsidP="007639E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246.460.952</w:t>
            </w:r>
          </w:p>
        </w:tc>
        <w:tc>
          <w:tcPr>
            <w:tcW w:w="1646" w:type="dxa"/>
            <w:vMerge/>
            <w:tcBorders>
              <w:top w:val="nil"/>
              <w:left w:val="single" w:sz="8" w:space="0" w:color="auto"/>
              <w:bottom w:val="single" w:sz="8" w:space="0" w:color="000000"/>
              <w:right w:val="single" w:sz="8" w:space="0" w:color="auto"/>
            </w:tcBorders>
            <w:vAlign w:val="center"/>
            <w:hideMark/>
          </w:tcPr>
          <w:p w14:paraId="3DDE300D" w14:textId="77777777" w:rsidR="007639E2" w:rsidRPr="00B66080" w:rsidRDefault="007639E2" w:rsidP="007639E2">
            <w:pPr>
              <w:spacing w:after="0"/>
              <w:rPr>
                <w:rFonts w:ascii="Calibri" w:eastAsia="Times New Roman" w:hAnsi="Calibri" w:cs="Calibri"/>
                <w:color w:val="000000"/>
                <w:lang w:val="hr-HR" w:eastAsia="hr-HR"/>
              </w:rPr>
            </w:pPr>
          </w:p>
        </w:tc>
      </w:tr>
      <w:tr w:rsidR="007639E2" w:rsidRPr="0068178F" w14:paraId="59E14F66" w14:textId="77777777" w:rsidTr="00065048">
        <w:trPr>
          <w:trHeight w:val="315"/>
          <w:jc w:val="center"/>
        </w:trPr>
        <w:tc>
          <w:tcPr>
            <w:tcW w:w="1550" w:type="dxa"/>
            <w:vMerge/>
            <w:tcBorders>
              <w:top w:val="nil"/>
              <w:left w:val="single" w:sz="8" w:space="0" w:color="auto"/>
              <w:bottom w:val="single" w:sz="8" w:space="0" w:color="000000"/>
              <w:right w:val="single" w:sz="8" w:space="0" w:color="auto"/>
            </w:tcBorders>
            <w:vAlign w:val="center"/>
            <w:hideMark/>
          </w:tcPr>
          <w:p w14:paraId="0E7A7451" w14:textId="77777777" w:rsidR="007639E2" w:rsidRPr="00B66080" w:rsidRDefault="007639E2" w:rsidP="007639E2">
            <w:pPr>
              <w:spacing w:after="0"/>
              <w:rPr>
                <w:rFonts w:ascii="Calibri" w:eastAsia="Times New Roman" w:hAnsi="Calibri" w:cs="Calibri"/>
                <w:b/>
                <w:bCs/>
                <w:color w:val="000000"/>
                <w:lang w:val="hr-HR" w:eastAsia="hr-HR"/>
              </w:rPr>
            </w:pPr>
          </w:p>
        </w:tc>
        <w:tc>
          <w:tcPr>
            <w:tcW w:w="2835" w:type="dxa"/>
            <w:tcBorders>
              <w:top w:val="nil"/>
              <w:left w:val="nil"/>
              <w:bottom w:val="single" w:sz="8" w:space="0" w:color="auto"/>
              <w:right w:val="single" w:sz="8" w:space="0" w:color="auto"/>
            </w:tcBorders>
            <w:shd w:val="clear" w:color="auto" w:fill="auto"/>
            <w:vAlign w:val="center"/>
            <w:hideMark/>
          </w:tcPr>
          <w:p w14:paraId="0ACCF7E8" w14:textId="77777777" w:rsidR="007639E2" w:rsidRPr="00B66080" w:rsidRDefault="007639E2" w:rsidP="007639E2">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Domaći cestovni promet</w:t>
            </w:r>
          </w:p>
        </w:tc>
        <w:tc>
          <w:tcPr>
            <w:tcW w:w="1559" w:type="dxa"/>
            <w:tcBorders>
              <w:top w:val="nil"/>
              <w:left w:val="nil"/>
              <w:bottom w:val="single" w:sz="8" w:space="0" w:color="auto"/>
              <w:right w:val="single" w:sz="8" w:space="0" w:color="auto"/>
            </w:tcBorders>
            <w:shd w:val="clear" w:color="auto" w:fill="auto"/>
            <w:noWrap/>
            <w:vAlign w:val="center"/>
            <w:hideMark/>
          </w:tcPr>
          <w:p w14:paraId="744F46C3" w14:textId="77777777" w:rsidR="007639E2" w:rsidRPr="00B66080" w:rsidRDefault="007639E2" w:rsidP="007639E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233.139.401</w:t>
            </w:r>
          </w:p>
        </w:tc>
        <w:tc>
          <w:tcPr>
            <w:tcW w:w="1331" w:type="dxa"/>
            <w:vMerge/>
            <w:tcBorders>
              <w:top w:val="nil"/>
              <w:left w:val="single" w:sz="8" w:space="0" w:color="auto"/>
              <w:bottom w:val="single" w:sz="8" w:space="0" w:color="000000"/>
              <w:right w:val="single" w:sz="8" w:space="0" w:color="auto"/>
            </w:tcBorders>
            <w:vAlign w:val="center"/>
            <w:hideMark/>
          </w:tcPr>
          <w:p w14:paraId="205A8B9F" w14:textId="77777777" w:rsidR="007639E2" w:rsidRPr="00B66080" w:rsidRDefault="007639E2" w:rsidP="007639E2">
            <w:pPr>
              <w:spacing w:after="0"/>
              <w:rPr>
                <w:rFonts w:ascii="Calibri" w:eastAsia="Times New Roman" w:hAnsi="Calibri" w:cs="Calibri"/>
                <w:color w:val="000000"/>
                <w:lang w:val="hr-HR" w:eastAsia="hr-HR"/>
              </w:rPr>
            </w:pPr>
          </w:p>
        </w:tc>
        <w:tc>
          <w:tcPr>
            <w:tcW w:w="1646" w:type="dxa"/>
            <w:vMerge/>
            <w:tcBorders>
              <w:top w:val="nil"/>
              <w:left w:val="single" w:sz="8" w:space="0" w:color="auto"/>
              <w:bottom w:val="single" w:sz="8" w:space="0" w:color="000000"/>
              <w:right w:val="single" w:sz="8" w:space="0" w:color="auto"/>
            </w:tcBorders>
            <w:vAlign w:val="center"/>
            <w:hideMark/>
          </w:tcPr>
          <w:p w14:paraId="4CAB1213" w14:textId="77777777" w:rsidR="007639E2" w:rsidRPr="00B66080" w:rsidRDefault="007639E2" w:rsidP="007639E2">
            <w:pPr>
              <w:spacing w:after="0"/>
              <w:rPr>
                <w:rFonts w:ascii="Calibri" w:eastAsia="Times New Roman" w:hAnsi="Calibri" w:cs="Calibri"/>
                <w:color w:val="000000"/>
                <w:lang w:val="hr-HR" w:eastAsia="hr-HR"/>
              </w:rPr>
            </w:pPr>
          </w:p>
        </w:tc>
      </w:tr>
      <w:tr w:rsidR="007639E2" w:rsidRPr="0068178F" w14:paraId="1057A727" w14:textId="77777777" w:rsidTr="00065048">
        <w:trPr>
          <w:trHeight w:val="315"/>
          <w:jc w:val="center"/>
        </w:trPr>
        <w:tc>
          <w:tcPr>
            <w:tcW w:w="1550" w:type="dxa"/>
            <w:vMerge/>
            <w:tcBorders>
              <w:top w:val="nil"/>
              <w:left w:val="single" w:sz="8" w:space="0" w:color="auto"/>
              <w:bottom w:val="single" w:sz="8" w:space="0" w:color="000000"/>
              <w:right w:val="single" w:sz="8" w:space="0" w:color="auto"/>
            </w:tcBorders>
            <w:vAlign w:val="center"/>
            <w:hideMark/>
          </w:tcPr>
          <w:p w14:paraId="33AFD67F" w14:textId="77777777" w:rsidR="007639E2" w:rsidRPr="00B66080" w:rsidRDefault="007639E2" w:rsidP="007639E2">
            <w:pPr>
              <w:spacing w:after="0"/>
              <w:rPr>
                <w:rFonts w:ascii="Calibri" w:eastAsia="Times New Roman" w:hAnsi="Calibri" w:cs="Calibri"/>
                <w:b/>
                <w:bCs/>
                <w:color w:val="000000"/>
                <w:lang w:val="hr-HR" w:eastAsia="hr-HR"/>
              </w:rPr>
            </w:pPr>
          </w:p>
        </w:tc>
        <w:tc>
          <w:tcPr>
            <w:tcW w:w="2835" w:type="dxa"/>
            <w:tcBorders>
              <w:top w:val="nil"/>
              <w:left w:val="nil"/>
              <w:bottom w:val="single" w:sz="8" w:space="0" w:color="auto"/>
              <w:right w:val="single" w:sz="8" w:space="0" w:color="auto"/>
            </w:tcBorders>
            <w:shd w:val="clear" w:color="auto" w:fill="auto"/>
            <w:vAlign w:val="center"/>
            <w:hideMark/>
          </w:tcPr>
          <w:p w14:paraId="7BC482D3" w14:textId="77777777" w:rsidR="007639E2" w:rsidRPr="00B66080" w:rsidRDefault="007639E2" w:rsidP="007639E2">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Gradska vozila</w:t>
            </w:r>
          </w:p>
        </w:tc>
        <w:tc>
          <w:tcPr>
            <w:tcW w:w="1559" w:type="dxa"/>
            <w:tcBorders>
              <w:top w:val="nil"/>
              <w:left w:val="nil"/>
              <w:bottom w:val="single" w:sz="8" w:space="0" w:color="auto"/>
              <w:right w:val="single" w:sz="8" w:space="0" w:color="auto"/>
            </w:tcBorders>
            <w:shd w:val="clear" w:color="auto" w:fill="auto"/>
            <w:noWrap/>
            <w:vAlign w:val="center"/>
            <w:hideMark/>
          </w:tcPr>
          <w:p w14:paraId="3CDBDDCD" w14:textId="77777777" w:rsidR="007639E2" w:rsidRPr="00B66080" w:rsidRDefault="007639E2" w:rsidP="007639E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79.959</w:t>
            </w:r>
          </w:p>
        </w:tc>
        <w:tc>
          <w:tcPr>
            <w:tcW w:w="1331" w:type="dxa"/>
            <w:vMerge/>
            <w:tcBorders>
              <w:top w:val="nil"/>
              <w:left w:val="single" w:sz="8" w:space="0" w:color="auto"/>
              <w:bottom w:val="single" w:sz="8" w:space="0" w:color="000000"/>
              <w:right w:val="single" w:sz="8" w:space="0" w:color="auto"/>
            </w:tcBorders>
            <w:vAlign w:val="center"/>
            <w:hideMark/>
          </w:tcPr>
          <w:p w14:paraId="59D8D2C5" w14:textId="77777777" w:rsidR="007639E2" w:rsidRPr="00B66080" w:rsidRDefault="007639E2" w:rsidP="007639E2">
            <w:pPr>
              <w:spacing w:after="0"/>
              <w:rPr>
                <w:rFonts w:ascii="Calibri" w:eastAsia="Times New Roman" w:hAnsi="Calibri" w:cs="Calibri"/>
                <w:color w:val="000000"/>
                <w:lang w:val="hr-HR" w:eastAsia="hr-HR"/>
              </w:rPr>
            </w:pPr>
          </w:p>
        </w:tc>
        <w:tc>
          <w:tcPr>
            <w:tcW w:w="1646" w:type="dxa"/>
            <w:vMerge/>
            <w:tcBorders>
              <w:top w:val="nil"/>
              <w:left w:val="single" w:sz="8" w:space="0" w:color="auto"/>
              <w:bottom w:val="single" w:sz="8" w:space="0" w:color="000000"/>
              <w:right w:val="single" w:sz="8" w:space="0" w:color="auto"/>
            </w:tcBorders>
            <w:vAlign w:val="center"/>
            <w:hideMark/>
          </w:tcPr>
          <w:p w14:paraId="6E1AAC7A" w14:textId="77777777" w:rsidR="007639E2" w:rsidRPr="00B66080" w:rsidRDefault="007639E2" w:rsidP="007639E2">
            <w:pPr>
              <w:spacing w:after="0"/>
              <w:rPr>
                <w:rFonts w:ascii="Calibri" w:eastAsia="Times New Roman" w:hAnsi="Calibri" w:cs="Calibri"/>
                <w:color w:val="000000"/>
                <w:lang w:val="hr-HR" w:eastAsia="hr-HR"/>
              </w:rPr>
            </w:pPr>
          </w:p>
        </w:tc>
      </w:tr>
      <w:tr w:rsidR="007639E2" w:rsidRPr="0068178F" w14:paraId="46501FB1" w14:textId="77777777" w:rsidTr="00065048">
        <w:trPr>
          <w:trHeight w:val="315"/>
          <w:jc w:val="center"/>
        </w:trPr>
        <w:tc>
          <w:tcPr>
            <w:tcW w:w="1550" w:type="dxa"/>
            <w:vMerge/>
            <w:tcBorders>
              <w:top w:val="nil"/>
              <w:left w:val="single" w:sz="8" w:space="0" w:color="auto"/>
              <w:bottom w:val="single" w:sz="8" w:space="0" w:color="000000"/>
              <w:right w:val="single" w:sz="8" w:space="0" w:color="auto"/>
            </w:tcBorders>
            <w:vAlign w:val="center"/>
            <w:hideMark/>
          </w:tcPr>
          <w:p w14:paraId="0DB44D20" w14:textId="77777777" w:rsidR="007639E2" w:rsidRPr="00B66080" w:rsidRDefault="007639E2" w:rsidP="007639E2">
            <w:pPr>
              <w:spacing w:after="0"/>
              <w:rPr>
                <w:rFonts w:ascii="Calibri" w:eastAsia="Times New Roman" w:hAnsi="Calibri" w:cs="Calibri"/>
                <w:b/>
                <w:bCs/>
                <w:color w:val="000000"/>
                <w:lang w:val="hr-HR" w:eastAsia="hr-HR"/>
              </w:rPr>
            </w:pPr>
          </w:p>
        </w:tc>
        <w:tc>
          <w:tcPr>
            <w:tcW w:w="2835" w:type="dxa"/>
            <w:tcBorders>
              <w:top w:val="nil"/>
              <w:left w:val="nil"/>
              <w:bottom w:val="single" w:sz="8" w:space="0" w:color="auto"/>
              <w:right w:val="single" w:sz="8" w:space="0" w:color="auto"/>
            </w:tcBorders>
            <w:shd w:val="clear" w:color="auto" w:fill="auto"/>
            <w:vAlign w:val="center"/>
            <w:hideMark/>
          </w:tcPr>
          <w:p w14:paraId="58FF82D0" w14:textId="77777777" w:rsidR="007639E2" w:rsidRPr="00B66080" w:rsidRDefault="007639E2" w:rsidP="007639E2">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Taksi vozila</w:t>
            </w:r>
          </w:p>
        </w:tc>
        <w:tc>
          <w:tcPr>
            <w:tcW w:w="1559" w:type="dxa"/>
            <w:tcBorders>
              <w:top w:val="nil"/>
              <w:left w:val="nil"/>
              <w:bottom w:val="single" w:sz="8" w:space="0" w:color="auto"/>
              <w:right w:val="single" w:sz="8" w:space="0" w:color="auto"/>
            </w:tcBorders>
            <w:shd w:val="clear" w:color="auto" w:fill="auto"/>
            <w:noWrap/>
            <w:vAlign w:val="center"/>
            <w:hideMark/>
          </w:tcPr>
          <w:p w14:paraId="5D4A5C9F" w14:textId="77777777" w:rsidR="007639E2" w:rsidRPr="00B66080" w:rsidRDefault="007639E2" w:rsidP="007639E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902.205</w:t>
            </w:r>
          </w:p>
        </w:tc>
        <w:tc>
          <w:tcPr>
            <w:tcW w:w="1331" w:type="dxa"/>
            <w:vMerge/>
            <w:tcBorders>
              <w:top w:val="nil"/>
              <w:left w:val="single" w:sz="8" w:space="0" w:color="auto"/>
              <w:bottom w:val="single" w:sz="8" w:space="0" w:color="000000"/>
              <w:right w:val="single" w:sz="8" w:space="0" w:color="auto"/>
            </w:tcBorders>
            <w:vAlign w:val="center"/>
            <w:hideMark/>
          </w:tcPr>
          <w:p w14:paraId="08D031A8" w14:textId="77777777" w:rsidR="007639E2" w:rsidRPr="00B66080" w:rsidRDefault="007639E2" w:rsidP="007639E2">
            <w:pPr>
              <w:spacing w:after="0"/>
              <w:rPr>
                <w:rFonts w:ascii="Calibri" w:eastAsia="Times New Roman" w:hAnsi="Calibri" w:cs="Calibri"/>
                <w:color w:val="000000"/>
                <w:lang w:val="hr-HR" w:eastAsia="hr-HR"/>
              </w:rPr>
            </w:pPr>
          </w:p>
        </w:tc>
        <w:tc>
          <w:tcPr>
            <w:tcW w:w="1646" w:type="dxa"/>
            <w:vMerge/>
            <w:tcBorders>
              <w:top w:val="nil"/>
              <w:left w:val="single" w:sz="8" w:space="0" w:color="auto"/>
              <w:bottom w:val="single" w:sz="8" w:space="0" w:color="000000"/>
              <w:right w:val="single" w:sz="8" w:space="0" w:color="auto"/>
            </w:tcBorders>
            <w:vAlign w:val="center"/>
            <w:hideMark/>
          </w:tcPr>
          <w:p w14:paraId="360DB11B" w14:textId="77777777" w:rsidR="007639E2" w:rsidRPr="00B66080" w:rsidRDefault="007639E2" w:rsidP="007639E2">
            <w:pPr>
              <w:spacing w:after="0"/>
              <w:rPr>
                <w:rFonts w:ascii="Calibri" w:eastAsia="Times New Roman" w:hAnsi="Calibri" w:cs="Calibri"/>
                <w:color w:val="000000"/>
                <w:lang w:val="hr-HR" w:eastAsia="hr-HR"/>
              </w:rPr>
            </w:pPr>
          </w:p>
        </w:tc>
      </w:tr>
      <w:tr w:rsidR="007639E2" w:rsidRPr="0068178F" w14:paraId="278AF375" w14:textId="77777777" w:rsidTr="00065048">
        <w:trPr>
          <w:trHeight w:val="615"/>
          <w:jc w:val="center"/>
        </w:trPr>
        <w:tc>
          <w:tcPr>
            <w:tcW w:w="1550" w:type="dxa"/>
            <w:vMerge/>
            <w:tcBorders>
              <w:top w:val="nil"/>
              <w:left w:val="single" w:sz="8" w:space="0" w:color="auto"/>
              <w:bottom w:val="single" w:sz="8" w:space="0" w:color="000000"/>
              <w:right w:val="single" w:sz="8" w:space="0" w:color="auto"/>
            </w:tcBorders>
            <w:vAlign w:val="center"/>
            <w:hideMark/>
          </w:tcPr>
          <w:p w14:paraId="0ADC9CB3" w14:textId="77777777" w:rsidR="007639E2" w:rsidRPr="00B66080" w:rsidRDefault="007639E2" w:rsidP="007639E2">
            <w:pPr>
              <w:spacing w:after="0"/>
              <w:rPr>
                <w:rFonts w:ascii="Calibri" w:eastAsia="Times New Roman" w:hAnsi="Calibri" w:cs="Calibri"/>
                <w:b/>
                <w:bCs/>
                <w:color w:val="000000"/>
                <w:lang w:val="hr-HR" w:eastAsia="hr-HR"/>
              </w:rPr>
            </w:pPr>
          </w:p>
        </w:tc>
        <w:tc>
          <w:tcPr>
            <w:tcW w:w="2835" w:type="dxa"/>
            <w:tcBorders>
              <w:top w:val="nil"/>
              <w:left w:val="nil"/>
              <w:bottom w:val="single" w:sz="8" w:space="0" w:color="auto"/>
              <w:right w:val="single" w:sz="8" w:space="0" w:color="auto"/>
            </w:tcBorders>
            <w:shd w:val="clear" w:color="auto" w:fill="auto"/>
            <w:vAlign w:val="center"/>
            <w:hideMark/>
          </w:tcPr>
          <w:p w14:paraId="4C7438DF" w14:textId="77777777" w:rsidR="007639E2" w:rsidRPr="00B66080" w:rsidRDefault="007639E2" w:rsidP="007639E2">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Ostali cestovni promet (turizam)</w:t>
            </w:r>
          </w:p>
        </w:tc>
        <w:tc>
          <w:tcPr>
            <w:tcW w:w="1559" w:type="dxa"/>
            <w:tcBorders>
              <w:top w:val="nil"/>
              <w:left w:val="nil"/>
              <w:bottom w:val="single" w:sz="8" w:space="0" w:color="auto"/>
              <w:right w:val="single" w:sz="8" w:space="0" w:color="auto"/>
            </w:tcBorders>
            <w:shd w:val="clear" w:color="auto" w:fill="auto"/>
            <w:noWrap/>
            <w:vAlign w:val="center"/>
            <w:hideMark/>
          </w:tcPr>
          <w:p w14:paraId="21B6A58B" w14:textId="77777777" w:rsidR="007639E2" w:rsidRPr="00B66080" w:rsidRDefault="007639E2" w:rsidP="007639E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11.524.558</w:t>
            </w:r>
          </w:p>
        </w:tc>
        <w:tc>
          <w:tcPr>
            <w:tcW w:w="1331" w:type="dxa"/>
            <w:vMerge/>
            <w:tcBorders>
              <w:top w:val="nil"/>
              <w:left w:val="single" w:sz="8" w:space="0" w:color="auto"/>
              <w:bottom w:val="single" w:sz="8" w:space="0" w:color="000000"/>
              <w:right w:val="single" w:sz="8" w:space="0" w:color="auto"/>
            </w:tcBorders>
            <w:vAlign w:val="center"/>
            <w:hideMark/>
          </w:tcPr>
          <w:p w14:paraId="76F999DD" w14:textId="77777777" w:rsidR="007639E2" w:rsidRPr="00B66080" w:rsidRDefault="007639E2" w:rsidP="007639E2">
            <w:pPr>
              <w:spacing w:after="0"/>
              <w:rPr>
                <w:rFonts w:ascii="Calibri" w:eastAsia="Times New Roman" w:hAnsi="Calibri" w:cs="Calibri"/>
                <w:color w:val="000000"/>
                <w:lang w:val="hr-HR" w:eastAsia="hr-HR"/>
              </w:rPr>
            </w:pPr>
          </w:p>
        </w:tc>
        <w:tc>
          <w:tcPr>
            <w:tcW w:w="1646" w:type="dxa"/>
            <w:vMerge/>
            <w:tcBorders>
              <w:top w:val="nil"/>
              <w:left w:val="single" w:sz="8" w:space="0" w:color="auto"/>
              <w:bottom w:val="single" w:sz="8" w:space="0" w:color="000000"/>
              <w:right w:val="single" w:sz="8" w:space="0" w:color="auto"/>
            </w:tcBorders>
            <w:vAlign w:val="center"/>
            <w:hideMark/>
          </w:tcPr>
          <w:p w14:paraId="6090A15A" w14:textId="77777777" w:rsidR="007639E2" w:rsidRPr="00B66080" w:rsidRDefault="007639E2" w:rsidP="007639E2">
            <w:pPr>
              <w:spacing w:after="0"/>
              <w:rPr>
                <w:rFonts w:ascii="Calibri" w:eastAsia="Times New Roman" w:hAnsi="Calibri" w:cs="Calibri"/>
                <w:color w:val="000000"/>
                <w:lang w:val="hr-HR" w:eastAsia="hr-HR"/>
              </w:rPr>
            </w:pPr>
          </w:p>
        </w:tc>
      </w:tr>
    </w:tbl>
    <w:p w14:paraId="515555D9" w14:textId="77777777" w:rsidR="009C55F4" w:rsidRPr="00B66080" w:rsidRDefault="009C55F4" w:rsidP="007E1FC4">
      <w:pPr>
        <w:rPr>
          <w:lang w:val="hr-HR"/>
        </w:rPr>
      </w:pPr>
    </w:p>
    <w:p w14:paraId="6D7BF83B" w14:textId="1B31981A" w:rsidR="0045652A" w:rsidRPr="00B66080" w:rsidRDefault="0045652A" w:rsidP="007E1FC4">
      <w:pPr>
        <w:rPr>
          <w:lang w:val="hr-HR"/>
        </w:rPr>
      </w:pPr>
      <w:r w:rsidRPr="00B66080">
        <w:rPr>
          <w:lang w:val="hr-HR"/>
        </w:rPr>
        <w:lastRenderedPageBreak/>
        <w:t>Ako se promatraju udjeli pojedinog sektora u ukupnoj potrošnji, gotovo polovica potrošnje ostvaruje se u sektoru prometa, dok se druga polovica potrošnje ostvaruje u sektoru zgradarstva.</w:t>
      </w:r>
    </w:p>
    <w:p w14:paraId="37A5E911" w14:textId="77777777" w:rsidR="00E530DD" w:rsidRPr="00B66080" w:rsidRDefault="00E530DD" w:rsidP="00E530DD">
      <w:pPr>
        <w:keepNext/>
        <w:jc w:val="center"/>
        <w:rPr>
          <w:lang w:val="hr-HR"/>
        </w:rPr>
      </w:pPr>
      <w:r w:rsidRPr="0068178F">
        <w:rPr>
          <w:noProof/>
          <w:lang w:val="hr-HR"/>
        </w:rPr>
        <w:drawing>
          <wp:inline distT="0" distB="0" distL="0" distR="0" wp14:anchorId="18659294" wp14:editId="0BB4E5C6">
            <wp:extent cx="5040000" cy="3601571"/>
            <wp:effectExtent l="0" t="0" r="8255" b="0"/>
            <wp:docPr id="19" name="Chart 19">
              <a:extLst xmlns:a="http://schemas.openxmlformats.org/drawingml/2006/main">
                <a:ext uri="{FF2B5EF4-FFF2-40B4-BE49-F238E27FC236}">
                  <a16:creationId xmlns:a16="http://schemas.microsoft.com/office/drawing/2014/main" id="{6F791FC8-3999-4C3E-8BBF-7F09776E1B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A5F2C52" w14:textId="13D43AD5" w:rsidR="0045652A" w:rsidRPr="00B66080" w:rsidRDefault="00E530DD" w:rsidP="00E530DD">
      <w:pPr>
        <w:pStyle w:val="Opisslike"/>
        <w:jc w:val="center"/>
        <w:rPr>
          <w:lang w:val="hr-HR"/>
        </w:rPr>
      </w:pPr>
      <w:r w:rsidRPr="00B66080">
        <w:rPr>
          <w:lang w:val="hr-HR"/>
        </w:rPr>
        <w:t xml:space="preserve">Slika </w:t>
      </w:r>
      <w:r w:rsidR="00E9597E" w:rsidRPr="00B66080">
        <w:rPr>
          <w:lang w:val="hr-HR"/>
        </w:rPr>
        <w:fldChar w:fldCharType="begin"/>
      </w:r>
      <w:r w:rsidR="00E9597E" w:rsidRPr="00B66080">
        <w:rPr>
          <w:lang w:val="hr-HR"/>
        </w:rPr>
        <w:instrText xml:space="preserve"> STYLEREF 2 \s </w:instrText>
      </w:r>
      <w:r w:rsidR="00E9597E" w:rsidRPr="00B66080">
        <w:rPr>
          <w:lang w:val="hr-HR"/>
        </w:rPr>
        <w:fldChar w:fldCharType="separate"/>
      </w:r>
      <w:r w:rsidR="00E9597E" w:rsidRPr="0068178F">
        <w:rPr>
          <w:lang w:val="hr-HR"/>
        </w:rPr>
        <w:t>3.6</w:t>
      </w:r>
      <w:r w:rsidR="00E9597E" w:rsidRPr="00B66080">
        <w:rPr>
          <w:lang w:val="hr-HR"/>
        </w:rPr>
        <w:fldChar w:fldCharType="end"/>
      </w:r>
      <w:r w:rsidR="00E9597E" w:rsidRPr="00B66080">
        <w:rPr>
          <w:lang w:val="hr-HR"/>
        </w:rPr>
        <w:noBreakHyphen/>
      </w:r>
      <w:r w:rsidR="00E9597E" w:rsidRPr="00B66080">
        <w:rPr>
          <w:lang w:val="hr-HR"/>
        </w:rPr>
        <w:fldChar w:fldCharType="begin"/>
      </w:r>
      <w:r w:rsidR="00E9597E" w:rsidRPr="00B66080">
        <w:rPr>
          <w:lang w:val="hr-HR"/>
        </w:rPr>
        <w:instrText xml:space="preserve"> SEQ Slika \* ARABIC \s 2 </w:instrText>
      </w:r>
      <w:r w:rsidR="00E9597E" w:rsidRPr="00B66080">
        <w:rPr>
          <w:lang w:val="hr-HR"/>
        </w:rPr>
        <w:fldChar w:fldCharType="separate"/>
      </w:r>
      <w:r w:rsidR="00E9597E" w:rsidRPr="0068178F">
        <w:rPr>
          <w:lang w:val="hr-HR"/>
        </w:rPr>
        <w:t>1</w:t>
      </w:r>
      <w:r w:rsidR="00E9597E" w:rsidRPr="00B66080">
        <w:rPr>
          <w:lang w:val="hr-HR"/>
        </w:rPr>
        <w:fldChar w:fldCharType="end"/>
      </w:r>
      <w:r w:rsidRPr="00B66080">
        <w:rPr>
          <w:lang w:val="hr-HR"/>
        </w:rPr>
        <w:t xml:space="preserve"> </w:t>
      </w:r>
      <w:r w:rsidR="0059082F" w:rsidRPr="00B66080">
        <w:rPr>
          <w:lang w:val="hr-HR"/>
        </w:rPr>
        <w:t>Ukupna potrošnja energije – udjeli po sektorima</w:t>
      </w:r>
    </w:p>
    <w:p w14:paraId="165D6D61" w14:textId="2430DC92" w:rsidR="0059082F" w:rsidRPr="00B66080" w:rsidRDefault="001D5E89" w:rsidP="0059082F">
      <w:pPr>
        <w:rPr>
          <w:lang w:val="hr-HR" w:bidi="en-US"/>
        </w:rPr>
      </w:pPr>
      <w:r w:rsidRPr="00B66080">
        <w:rPr>
          <w:lang w:val="hr-HR" w:bidi="en-US"/>
        </w:rPr>
        <w:t xml:space="preserve">Budući da sektor zgradarstva ima najveći udio u ukupnoj potrošnji energije u nastavku je dodatno dan prikaz potrošnje energije u sektoru zgradarstva prema energentima.  </w:t>
      </w:r>
    </w:p>
    <w:p w14:paraId="1318A561" w14:textId="0C80ABDC" w:rsidR="00F962B2" w:rsidRPr="00B66080" w:rsidRDefault="00F962B2" w:rsidP="005A79E3">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3.6</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2</w:t>
      </w:r>
      <w:r w:rsidR="007242B1" w:rsidRPr="00B66080">
        <w:rPr>
          <w:lang w:val="hr-HR"/>
        </w:rPr>
        <w:fldChar w:fldCharType="end"/>
      </w:r>
      <w:r w:rsidRPr="00B66080">
        <w:rPr>
          <w:lang w:val="hr-HR"/>
        </w:rPr>
        <w:t xml:space="preserve"> </w:t>
      </w:r>
      <w:r w:rsidR="005A79E3" w:rsidRPr="00B66080">
        <w:rPr>
          <w:lang w:val="hr-HR"/>
        </w:rPr>
        <w:t>Ukupna potrošnja energije – sektor zgradarstva – po energentima</w:t>
      </w:r>
    </w:p>
    <w:tbl>
      <w:tblPr>
        <w:tblStyle w:val="Reetkatablice"/>
        <w:tblW w:w="5000" w:type="pct"/>
        <w:tblLook w:val="04A0" w:firstRow="1" w:lastRow="0" w:firstColumn="1" w:lastColumn="0" w:noHBand="0" w:noVBand="1"/>
      </w:tblPr>
      <w:tblGrid>
        <w:gridCol w:w="988"/>
        <w:gridCol w:w="1045"/>
        <w:gridCol w:w="1045"/>
        <w:gridCol w:w="1045"/>
        <w:gridCol w:w="1045"/>
        <w:gridCol w:w="1138"/>
        <w:gridCol w:w="953"/>
        <w:gridCol w:w="953"/>
        <w:gridCol w:w="1132"/>
      </w:tblGrid>
      <w:tr w:rsidR="00F962B2" w:rsidRPr="0068178F" w14:paraId="05D93E31" w14:textId="77777777" w:rsidTr="00F962B2">
        <w:trPr>
          <w:trHeight w:val="950"/>
        </w:trPr>
        <w:tc>
          <w:tcPr>
            <w:tcW w:w="529" w:type="pct"/>
            <w:noWrap/>
            <w:hideMark/>
          </w:tcPr>
          <w:p w14:paraId="7C02ADA3" w14:textId="77777777" w:rsidR="00F962B2" w:rsidRPr="00B66080" w:rsidRDefault="00F962B2" w:rsidP="00F962B2">
            <w:pPr>
              <w:rPr>
                <w:rFonts w:ascii="Calibri" w:eastAsia="Times New Roman" w:hAnsi="Calibri" w:cs="Times New Roman"/>
                <w:sz w:val="16"/>
                <w:szCs w:val="16"/>
                <w:lang w:val="hr-HR" w:eastAsia="hr-HR"/>
              </w:rPr>
            </w:pPr>
            <w:r w:rsidRPr="00B66080">
              <w:rPr>
                <w:rFonts w:ascii="Calibri" w:eastAsia="Times New Roman" w:hAnsi="Calibri" w:cs="Times New Roman"/>
                <w:sz w:val="16"/>
                <w:szCs w:val="16"/>
                <w:lang w:val="hr-HR" w:eastAsia="hr-HR"/>
              </w:rPr>
              <w:t> </w:t>
            </w:r>
          </w:p>
        </w:tc>
        <w:tc>
          <w:tcPr>
            <w:tcW w:w="559" w:type="pct"/>
            <w:hideMark/>
          </w:tcPr>
          <w:p w14:paraId="0DCC303E" w14:textId="77777777" w:rsidR="00F962B2" w:rsidRPr="00B66080" w:rsidRDefault="00F962B2" w:rsidP="00F962B2">
            <w:pPr>
              <w:rPr>
                <w:rFonts w:ascii="Calibri" w:eastAsia="Times New Roman" w:hAnsi="Calibri" w:cs="Times New Roman"/>
                <w:b/>
                <w:bCs/>
                <w:sz w:val="16"/>
                <w:szCs w:val="16"/>
                <w:lang w:val="hr-HR" w:eastAsia="hr-HR"/>
              </w:rPr>
            </w:pPr>
            <w:r w:rsidRPr="00B66080">
              <w:rPr>
                <w:rFonts w:ascii="Calibri" w:eastAsia="Times New Roman" w:hAnsi="Calibri" w:cs="Times New Roman"/>
                <w:b/>
                <w:bCs/>
                <w:sz w:val="16"/>
                <w:szCs w:val="16"/>
                <w:lang w:val="hr-HR" w:eastAsia="hr-HR"/>
              </w:rPr>
              <w:t>Električna Energija (kWh)</w:t>
            </w:r>
          </w:p>
        </w:tc>
        <w:tc>
          <w:tcPr>
            <w:tcW w:w="559" w:type="pct"/>
            <w:hideMark/>
          </w:tcPr>
          <w:p w14:paraId="6D636EE5" w14:textId="77777777" w:rsidR="00F962B2" w:rsidRPr="00B66080" w:rsidRDefault="00F962B2" w:rsidP="00F962B2">
            <w:pPr>
              <w:rPr>
                <w:rFonts w:ascii="Calibri" w:eastAsia="Times New Roman" w:hAnsi="Calibri" w:cs="Times New Roman"/>
                <w:b/>
                <w:bCs/>
                <w:sz w:val="16"/>
                <w:szCs w:val="16"/>
                <w:lang w:val="hr-HR" w:eastAsia="hr-HR"/>
              </w:rPr>
            </w:pPr>
            <w:r w:rsidRPr="00B66080">
              <w:rPr>
                <w:rFonts w:ascii="Calibri" w:eastAsia="Times New Roman" w:hAnsi="Calibri" w:cs="Times New Roman"/>
                <w:b/>
                <w:bCs/>
                <w:sz w:val="16"/>
                <w:szCs w:val="16"/>
                <w:lang w:val="hr-HR" w:eastAsia="hr-HR"/>
              </w:rPr>
              <w:t>Ekstra lako loživo ulje (kWh)</w:t>
            </w:r>
          </w:p>
        </w:tc>
        <w:tc>
          <w:tcPr>
            <w:tcW w:w="559" w:type="pct"/>
            <w:hideMark/>
          </w:tcPr>
          <w:p w14:paraId="1AA2461F" w14:textId="77777777" w:rsidR="00F962B2" w:rsidRPr="00B66080" w:rsidRDefault="00F962B2" w:rsidP="00F962B2">
            <w:pPr>
              <w:rPr>
                <w:rFonts w:ascii="Calibri" w:eastAsia="Times New Roman" w:hAnsi="Calibri" w:cs="Times New Roman"/>
                <w:b/>
                <w:bCs/>
                <w:sz w:val="16"/>
                <w:szCs w:val="16"/>
                <w:lang w:val="hr-HR" w:eastAsia="hr-HR"/>
              </w:rPr>
            </w:pPr>
            <w:r w:rsidRPr="00B66080">
              <w:rPr>
                <w:rFonts w:ascii="Calibri" w:eastAsia="Times New Roman" w:hAnsi="Calibri" w:cs="Times New Roman"/>
                <w:b/>
                <w:bCs/>
                <w:sz w:val="16"/>
                <w:szCs w:val="16"/>
                <w:lang w:val="hr-HR" w:eastAsia="hr-HR"/>
              </w:rPr>
              <w:t>UNP (kWh)</w:t>
            </w:r>
          </w:p>
        </w:tc>
        <w:tc>
          <w:tcPr>
            <w:tcW w:w="559" w:type="pct"/>
            <w:hideMark/>
          </w:tcPr>
          <w:p w14:paraId="5E68E1B6" w14:textId="77777777" w:rsidR="00F962B2" w:rsidRPr="00B66080" w:rsidRDefault="00F962B2" w:rsidP="00F962B2">
            <w:pPr>
              <w:rPr>
                <w:rFonts w:ascii="Calibri" w:eastAsia="Times New Roman" w:hAnsi="Calibri" w:cs="Times New Roman"/>
                <w:b/>
                <w:bCs/>
                <w:sz w:val="16"/>
                <w:szCs w:val="16"/>
                <w:lang w:val="hr-HR" w:eastAsia="hr-HR"/>
              </w:rPr>
            </w:pPr>
            <w:r w:rsidRPr="00B66080">
              <w:rPr>
                <w:rFonts w:ascii="Calibri" w:eastAsia="Times New Roman" w:hAnsi="Calibri" w:cs="Times New Roman"/>
                <w:b/>
                <w:bCs/>
                <w:sz w:val="16"/>
                <w:szCs w:val="16"/>
                <w:lang w:val="hr-HR" w:eastAsia="hr-HR"/>
              </w:rPr>
              <w:t>OIE (kWh)</w:t>
            </w:r>
          </w:p>
        </w:tc>
        <w:tc>
          <w:tcPr>
            <w:tcW w:w="609" w:type="pct"/>
            <w:hideMark/>
          </w:tcPr>
          <w:p w14:paraId="78A7E3C6" w14:textId="77777777" w:rsidR="00F962B2" w:rsidRPr="00B66080" w:rsidRDefault="00F962B2" w:rsidP="00F962B2">
            <w:pPr>
              <w:rPr>
                <w:rFonts w:ascii="Calibri" w:eastAsia="Times New Roman" w:hAnsi="Calibri" w:cs="Times New Roman"/>
                <w:b/>
                <w:bCs/>
                <w:sz w:val="16"/>
                <w:szCs w:val="16"/>
                <w:lang w:val="hr-HR" w:eastAsia="hr-HR"/>
              </w:rPr>
            </w:pPr>
            <w:r w:rsidRPr="00B66080">
              <w:rPr>
                <w:rFonts w:ascii="Calibri" w:eastAsia="Times New Roman" w:hAnsi="Calibri" w:cs="Times New Roman"/>
                <w:b/>
                <w:bCs/>
                <w:sz w:val="16"/>
                <w:szCs w:val="16"/>
                <w:lang w:val="hr-HR" w:eastAsia="hr-HR"/>
              </w:rPr>
              <w:t>Ogrjevno drvo (kWh)</w:t>
            </w:r>
          </w:p>
        </w:tc>
        <w:tc>
          <w:tcPr>
            <w:tcW w:w="510" w:type="pct"/>
            <w:hideMark/>
          </w:tcPr>
          <w:p w14:paraId="5BDA08E8" w14:textId="77777777" w:rsidR="00F962B2" w:rsidRPr="00B66080" w:rsidRDefault="00F962B2" w:rsidP="00F962B2">
            <w:pPr>
              <w:rPr>
                <w:rFonts w:ascii="Calibri" w:eastAsia="Times New Roman" w:hAnsi="Calibri" w:cs="Times New Roman"/>
                <w:b/>
                <w:bCs/>
                <w:sz w:val="16"/>
                <w:szCs w:val="16"/>
                <w:lang w:val="hr-HR" w:eastAsia="hr-HR"/>
              </w:rPr>
            </w:pPr>
            <w:r w:rsidRPr="00B66080">
              <w:rPr>
                <w:rFonts w:ascii="Calibri" w:eastAsia="Times New Roman" w:hAnsi="Calibri" w:cs="Times New Roman"/>
                <w:b/>
                <w:bCs/>
                <w:sz w:val="16"/>
                <w:szCs w:val="16"/>
                <w:lang w:val="hr-HR" w:eastAsia="hr-HR"/>
              </w:rPr>
              <w:t>Prirodni plin (kWh)</w:t>
            </w:r>
          </w:p>
        </w:tc>
        <w:tc>
          <w:tcPr>
            <w:tcW w:w="510" w:type="pct"/>
            <w:hideMark/>
          </w:tcPr>
          <w:p w14:paraId="56948E5D" w14:textId="77777777" w:rsidR="00F962B2" w:rsidRPr="00B66080" w:rsidRDefault="00F962B2" w:rsidP="00F962B2">
            <w:pPr>
              <w:rPr>
                <w:rFonts w:ascii="Calibri" w:eastAsia="Times New Roman" w:hAnsi="Calibri" w:cs="Times New Roman"/>
                <w:b/>
                <w:bCs/>
                <w:sz w:val="16"/>
                <w:szCs w:val="16"/>
                <w:lang w:val="hr-HR" w:eastAsia="hr-HR"/>
              </w:rPr>
            </w:pPr>
            <w:r w:rsidRPr="00B66080">
              <w:rPr>
                <w:rFonts w:ascii="Calibri" w:eastAsia="Times New Roman" w:hAnsi="Calibri" w:cs="Times New Roman"/>
                <w:b/>
                <w:bCs/>
                <w:sz w:val="16"/>
                <w:szCs w:val="16"/>
                <w:lang w:val="hr-HR" w:eastAsia="hr-HR"/>
              </w:rPr>
              <w:t>Biomasa (kWh)</w:t>
            </w:r>
          </w:p>
        </w:tc>
        <w:tc>
          <w:tcPr>
            <w:tcW w:w="606" w:type="pct"/>
            <w:noWrap/>
            <w:hideMark/>
          </w:tcPr>
          <w:p w14:paraId="1C2656B6" w14:textId="77777777" w:rsidR="00F962B2" w:rsidRPr="00B66080" w:rsidRDefault="00F962B2" w:rsidP="00F962B2">
            <w:pPr>
              <w:rPr>
                <w:rFonts w:ascii="Calibri" w:eastAsia="Times New Roman" w:hAnsi="Calibri" w:cs="Times New Roman"/>
                <w:b/>
                <w:bCs/>
                <w:sz w:val="16"/>
                <w:szCs w:val="16"/>
                <w:lang w:val="hr-HR" w:eastAsia="hr-HR"/>
              </w:rPr>
            </w:pPr>
            <w:r w:rsidRPr="00B66080">
              <w:rPr>
                <w:rFonts w:ascii="Calibri" w:eastAsia="Times New Roman" w:hAnsi="Calibri" w:cs="Times New Roman"/>
                <w:b/>
                <w:bCs/>
                <w:sz w:val="16"/>
                <w:szCs w:val="16"/>
                <w:lang w:val="hr-HR" w:eastAsia="hr-HR"/>
              </w:rPr>
              <w:t>UKUPNO</w:t>
            </w:r>
          </w:p>
        </w:tc>
      </w:tr>
      <w:tr w:rsidR="00F962B2" w:rsidRPr="0068178F" w14:paraId="680F460C" w14:textId="77777777" w:rsidTr="00F962B2">
        <w:trPr>
          <w:trHeight w:val="315"/>
        </w:trPr>
        <w:tc>
          <w:tcPr>
            <w:tcW w:w="529" w:type="pct"/>
            <w:noWrap/>
            <w:hideMark/>
          </w:tcPr>
          <w:p w14:paraId="7A338882" w14:textId="77777777" w:rsidR="00F962B2" w:rsidRPr="00B66080" w:rsidRDefault="00F962B2" w:rsidP="00F962B2">
            <w:pPr>
              <w:rPr>
                <w:rFonts w:ascii="Calibri" w:eastAsia="Times New Roman" w:hAnsi="Calibri" w:cs="Times New Roman"/>
                <w:sz w:val="16"/>
                <w:szCs w:val="16"/>
                <w:lang w:val="hr-HR" w:eastAsia="hr-HR"/>
              </w:rPr>
            </w:pPr>
            <w:r w:rsidRPr="00B66080">
              <w:rPr>
                <w:rFonts w:ascii="Calibri" w:eastAsia="Times New Roman" w:hAnsi="Calibri" w:cs="Times New Roman"/>
                <w:sz w:val="16"/>
                <w:szCs w:val="16"/>
                <w:lang w:val="hr-HR" w:eastAsia="hr-HR"/>
              </w:rPr>
              <w:t>Zgradarstvo</w:t>
            </w:r>
          </w:p>
        </w:tc>
        <w:tc>
          <w:tcPr>
            <w:tcW w:w="559" w:type="pct"/>
            <w:noWrap/>
            <w:hideMark/>
          </w:tcPr>
          <w:p w14:paraId="2608D199" w14:textId="77777777" w:rsidR="00F962B2" w:rsidRPr="00B66080" w:rsidRDefault="00F962B2" w:rsidP="00F962B2">
            <w:pPr>
              <w:rPr>
                <w:rFonts w:ascii="Calibri" w:eastAsia="Times New Roman" w:hAnsi="Calibri" w:cs="Times New Roman"/>
                <w:b/>
                <w:bCs/>
                <w:sz w:val="16"/>
                <w:szCs w:val="16"/>
                <w:lang w:val="hr-HR" w:eastAsia="hr-HR"/>
              </w:rPr>
            </w:pPr>
            <w:r w:rsidRPr="00B66080">
              <w:rPr>
                <w:rFonts w:ascii="Calibri" w:eastAsia="Times New Roman" w:hAnsi="Calibri" w:cs="Times New Roman"/>
                <w:b/>
                <w:bCs/>
                <w:sz w:val="16"/>
                <w:szCs w:val="16"/>
                <w:lang w:val="hr-HR" w:eastAsia="hr-HR"/>
              </w:rPr>
              <w:t>94.688.804</w:t>
            </w:r>
          </w:p>
        </w:tc>
        <w:tc>
          <w:tcPr>
            <w:tcW w:w="559" w:type="pct"/>
            <w:noWrap/>
            <w:hideMark/>
          </w:tcPr>
          <w:p w14:paraId="3B5DA37D" w14:textId="77777777" w:rsidR="00F962B2" w:rsidRPr="00B66080" w:rsidRDefault="00F962B2" w:rsidP="00F962B2">
            <w:pPr>
              <w:rPr>
                <w:rFonts w:ascii="Calibri" w:eastAsia="Times New Roman" w:hAnsi="Calibri" w:cs="Times New Roman"/>
                <w:b/>
                <w:bCs/>
                <w:sz w:val="16"/>
                <w:szCs w:val="16"/>
                <w:lang w:val="hr-HR" w:eastAsia="hr-HR"/>
              </w:rPr>
            </w:pPr>
            <w:r w:rsidRPr="00B66080">
              <w:rPr>
                <w:rFonts w:ascii="Calibri" w:eastAsia="Times New Roman" w:hAnsi="Calibri" w:cs="Times New Roman"/>
                <w:b/>
                <w:bCs/>
                <w:sz w:val="16"/>
                <w:szCs w:val="16"/>
                <w:lang w:val="hr-HR" w:eastAsia="hr-HR"/>
              </w:rPr>
              <w:t>20.536.513</w:t>
            </w:r>
          </w:p>
        </w:tc>
        <w:tc>
          <w:tcPr>
            <w:tcW w:w="559" w:type="pct"/>
            <w:noWrap/>
            <w:hideMark/>
          </w:tcPr>
          <w:p w14:paraId="1255C223" w14:textId="77777777" w:rsidR="00F962B2" w:rsidRPr="00B66080" w:rsidRDefault="00F962B2" w:rsidP="00F962B2">
            <w:pPr>
              <w:rPr>
                <w:rFonts w:ascii="Calibri" w:eastAsia="Times New Roman" w:hAnsi="Calibri" w:cs="Times New Roman"/>
                <w:b/>
                <w:bCs/>
                <w:sz w:val="16"/>
                <w:szCs w:val="16"/>
                <w:lang w:val="hr-HR" w:eastAsia="hr-HR"/>
              </w:rPr>
            </w:pPr>
            <w:r w:rsidRPr="00B66080">
              <w:rPr>
                <w:rFonts w:ascii="Calibri" w:eastAsia="Times New Roman" w:hAnsi="Calibri" w:cs="Times New Roman"/>
                <w:b/>
                <w:bCs/>
                <w:sz w:val="16"/>
                <w:szCs w:val="16"/>
                <w:lang w:val="hr-HR" w:eastAsia="hr-HR"/>
              </w:rPr>
              <w:t>12.380.358</w:t>
            </w:r>
          </w:p>
        </w:tc>
        <w:tc>
          <w:tcPr>
            <w:tcW w:w="559" w:type="pct"/>
            <w:noWrap/>
            <w:hideMark/>
          </w:tcPr>
          <w:p w14:paraId="7F057661" w14:textId="77777777" w:rsidR="00F962B2" w:rsidRPr="00B66080" w:rsidRDefault="00F962B2" w:rsidP="00F962B2">
            <w:pPr>
              <w:rPr>
                <w:rFonts w:ascii="Calibri" w:eastAsia="Times New Roman" w:hAnsi="Calibri" w:cs="Times New Roman"/>
                <w:b/>
                <w:bCs/>
                <w:sz w:val="16"/>
                <w:szCs w:val="16"/>
                <w:lang w:val="hr-HR" w:eastAsia="hr-HR"/>
              </w:rPr>
            </w:pPr>
            <w:r w:rsidRPr="00B66080">
              <w:rPr>
                <w:rFonts w:ascii="Calibri" w:eastAsia="Times New Roman" w:hAnsi="Calibri" w:cs="Times New Roman"/>
                <w:b/>
                <w:bCs/>
                <w:sz w:val="16"/>
                <w:szCs w:val="16"/>
                <w:lang w:val="hr-HR" w:eastAsia="hr-HR"/>
              </w:rPr>
              <w:t>10.891.930</w:t>
            </w:r>
          </w:p>
        </w:tc>
        <w:tc>
          <w:tcPr>
            <w:tcW w:w="609" w:type="pct"/>
            <w:noWrap/>
            <w:hideMark/>
          </w:tcPr>
          <w:p w14:paraId="0F9B53E3" w14:textId="77777777" w:rsidR="00F962B2" w:rsidRPr="00B66080" w:rsidRDefault="00F962B2" w:rsidP="00F962B2">
            <w:pPr>
              <w:rPr>
                <w:rFonts w:ascii="Calibri" w:eastAsia="Times New Roman" w:hAnsi="Calibri" w:cs="Times New Roman"/>
                <w:b/>
                <w:bCs/>
                <w:sz w:val="16"/>
                <w:szCs w:val="16"/>
                <w:lang w:val="hr-HR" w:eastAsia="hr-HR"/>
              </w:rPr>
            </w:pPr>
            <w:r w:rsidRPr="00B66080">
              <w:rPr>
                <w:rFonts w:ascii="Calibri" w:eastAsia="Times New Roman" w:hAnsi="Calibri" w:cs="Times New Roman"/>
                <w:b/>
                <w:bCs/>
                <w:sz w:val="16"/>
                <w:szCs w:val="16"/>
                <w:lang w:val="hr-HR" w:eastAsia="hr-HR"/>
              </w:rPr>
              <w:t>102.561.638</w:t>
            </w:r>
          </w:p>
        </w:tc>
        <w:tc>
          <w:tcPr>
            <w:tcW w:w="510" w:type="pct"/>
            <w:noWrap/>
            <w:hideMark/>
          </w:tcPr>
          <w:p w14:paraId="54EDEDA0" w14:textId="77777777" w:rsidR="00F962B2" w:rsidRPr="00B66080" w:rsidRDefault="00F962B2" w:rsidP="00F962B2">
            <w:pPr>
              <w:rPr>
                <w:rFonts w:ascii="Calibri" w:eastAsia="Times New Roman" w:hAnsi="Calibri" w:cs="Times New Roman"/>
                <w:b/>
                <w:bCs/>
                <w:sz w:val="16"/>
                <w:szCs w:val="16"/>
                <w:lang w:val="hr-HR" w:eastAsia="hr-HR"/>
              </w:rPr>
            </w:pPr>
            <w:r w:rsidRPr="00B66080">
              <w:rPr>
                <w:rFonts w:ascii="Calibri" w:eastAsia="Times New Roman" w:hAnsi="Calibri" w:cs="Times New Roman"/>
                <w:b/>
                <w:bCs/>
                <w:sz w:val="16"/>
                <w:szCs w:val="16"/>
                <w:lang w:val="hr-HR" w:eastAsia="hr-HR"/>
              </w:rPr>
              <w:t>1.626.097</w:t>
            </w:r>
          </w:p>
        </w:tc>
        <w:tc>
          <w:tcPr>
            <w:tcW w:w="510" w:type="pct"/>
            <w:noWrap/>
            <w:hideMark/>
          </w:tcPr>
          <w:p w14:paraId="46C1FBE0" w14:textId="77777777" w:rsidR="00F962B2" w:rsidRPr="00B66080" w:rsidRDefault="00F962B2" w:rsidP="00F962B2">
            <w:pPr>
              <w:rPr>
                <w:rFonts w:ascii="Calibri" w:eastAsia="Times New Roman" w:hAnsi="Calibri" w:cs="Times New Roman"/>
                <w:b/>
                <w:bCs/>
                <w:sz w:val="16"/>
                <w:szCs w:val="16"/>
                <w:lang w:val="hr-HR" w:eastAsia="hr-HR"/>
              </w:rPr>
            </w:pPr>
            <w:r w:rsidRPr="00B66080">
              <w:rPr>
                <w:rFonts w:ascii="Calibri" w:eastAsia="Times New Roman" w:hAnsi="Calibri" w:cs="Times New Roman"/>
                <w:b/>
                <w:bCs/>
                <w:sz w:val="16"/>
                <w:szCs w:val="16"/>
                <w:lang w:val="hr-HR" w:eastAsia="hr-HR"/>
              </w:rPr>
              <w:t>5.994.139</w:t>
            </w:r>
          </w:p>
        </w:tc>
        <w:tc>
          <w:tcPr>
            <w:tcW w:w="606" w:type="pct"/>
            <w:noWrap/>
            <w:hideMark/>
          </w:tcPr>
          <w:p w14:paraId="1AE897AB" w14:textId="77777777" w:rsidR="00F962B2" w:rsidRPr="00B66080" w:rsidRDefault="00F962B2" w:rsidP="00F962B2">
            <w:pPr>
              <w:rPr>
                <w:rFonts w:ascii="Calibri" w:eastAsia="Times New Roman" w:hAnsi="Calibri" w:cs="Times New Roman"/>
                <w:b/>
                <w:bCs/>
                <w:sz w:val="16"/>
                <w:szCs w:val="16"/>
                <w:lang w:val="hr-HR" w:eastAsia="hr-HR"/>
              </w:rPr>
            </w:pPr>
            <w:r w:rsidRPr="00B66080">
              <w:rPr>
                <w:rFonts w:ascii="Calibri" w:eastAsia="Times New Roman" w:hAnsi="Calibri" w:cs="Times New Roman"/>
                <w:b/>
                <w:bCs/>
                <w:sz w:val="16"/>
                <w:szCs w:val="16"/>
                <w:lang w:val="hr-HR" w:eastAsia="hr-HR"/>
              </w:rPr>
              <w:t>248.679.478</w:t>
            </w:r>
          </w:p>
        </w:tc>
      </w:tr>
    </w:tbl>
    <w:p w14:paraId="7F1335A7" w14:textId="1EFE40E8" w:rsidR="00F22E91" w:rsidRPr="00B66080" w:rsidRDefault="00F22E91" w:rsidP="007E1FC4">
      <w:pPr>
        <w:rPr>
          <w:lang w:val="hr-HR"/>
        </w:rPr>
      </w:pPr>
    </w:p>
    <w:p w14:paraId="677D9ACD" w14:textId="77777777" w:rsidR="00F22E91" w:rsidRPr="00B66080" w:rsidRDefault="000D3A75" w:rsidP="007E1FC4">
      <w:pPr>
        <w:rPr>
          <w:lang w:val="hr-HR"/>
        </w:rPr>
      </w:pPr>
      <w:r w:rsidRPr="00B66080">
        <w:rPr>
          <w:lang w:val="hr-HR"/>
        </w:rPr>
        <w:t>Ogrjevno drvo dominira s oko  %, slijedi ga električna energija s 38 % te ekstra lako loživo ulje, UNP i OIE.</w:t>
      </w:r>
    </w:p>
    <w:p w14:paraId="0265324B" w14:textId="77777777" w:rsidR="00651186" w:rsidRPr="00B66080" w:rsidRDefault="00651186" w:rsidP="00651186">
      <w:pPr>
        <w:keepNext/>
        <w:jc w:val="center"/>
        <w:rPr>
          <w:lang w:val="hr-HR"/>
        </w:rPr>
      </w:pPr>
      <w:r w:rsidRPr="0068178F">
        <w:rPr>
          <w:noProof/>
          <w:lang w:val="hr-HR"/>
        </w:rPr>
        <w:lastRenderedPageBreak/>
        <w:drawing>
          <wp:inline distT="0" distB="0" distL="0" distR="0" wp14:anchorId="7BD896C7" wp14:editId="4B1A38B0">
            <wp:extent cx="4588476" cy="2743200"/>
            <wp:effectExtent l="0" t="0" r="3175" b="0"/>
            <wp:docPr id="20" name="Chart 20">
              <a:extLst xmlns:a="http://schemas.openxmlformats.org/drawingml/2006/main">
                <a:ext uri="{FF2B5EF4-FFF2-40B4-BE49-F238E27FC236}">
                  <a16:creationId xmlns:a16="http://schemas.microsoft.com/office/drawing/2014/main" id="{F7F706E1-BC76-4B61-B25D-13AD99EDD3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30F0208" w14:textId="4CF8C851" w:rsidR="00651186" w:rsidRPr="00B66080" w:rsidRDefault="00651186" w:rsidP="00651186">
      <w:pPr>
        <w:pStyle w:val="Opisslike"/>
        <w:jc w:val="center"/>
        <w:rPr>
          <w:lang w:val="hr-HR"/>
        </w:rPr>
      </w:pPr>
      <w:r w:rsidRPr="00B66080">
        <w:rPr>
          <w:lang w:val="hr-HR"/>
        </w:rPr>
        <w:t xml:space="preserve">Slika </w:t>
      </w:r>
      <w:r w:rsidR="00E9597E" w:rsidRPr="00B66080">
        <w:rPr>
          <w:lang w:val="hr-HR"/>
        </w:rPr>
        <w:fldChar w:fldCharType="begin"/>
      </w:r>
      <w:r w:rsidR="00E9597E" w:rsidRPr="00B66080">
        <w:rPr>
          <w:lang w:val="hr-HR"/>
        </w:rPr>
        <w:instrText xml:space="preserve"> STYLEREF 2 \s </w:instrText>
      </w:r>
      <w:r w:rsidR="00E9597E" w:rsidRPr="00B66080">
        <w:rPr>
          <w:lang w:val="hr-HR"/>
        </w:rPr>
        <w:fldChar w:fldCharType="separate"/>
      </w:r>
      <w:r w:rsidR="00E9597E" w:rsidRPr="0068178F">
        <w:rPr>
          <w:lang w:val="hr-HR"/>
        </w:rPr>
        <w:t>3.6</w:t>
      </w:r>
      <w:r w:rsidR="00E9597E" w:rsidRPr="00B66080">
        <w:rPr>
          <w:lang w:val="hr-HR"/>
        </w:rPr>
        <w:fldChar w:fldCharType="end"/>
      </w:r>
      <w:r w:rsidR="00E9597E" w:rsidRPr="00B66080">
        <w:rPr>
          <w:lang w:val="hr-HR"/>
        </w:rPr>
        <w:noBreakHyphen/>
      </w:r>
      <w:r w:rsidR="00E9597E" w:rsidRPr="00B66080">
        <w:rPr>
          <w:lang w:val="hr-HR"/>
        </w:rPr>
        <w:fldChar w:fldCharType="begin"/>
      </w:r>
      <w:r w:rsidR="00E9597E" w:rsidRPr="00B66080">
        <w:rPr>
          <w:lang w:val="hr-HR"/>
        </w:rPr>
        <w:instrText xml:space="preserve"> SEQ Slika \* ARABIC \s 2 </w:instrText>
      </w:r>
      <w:r w:rsidR="00E9597E" w:rsidRPr="00B66080">
        <w:rPr>
          <w:lang w:val="hr-HR"/>
        </w:rPr>
        <w:fldChar w:fldCharType="separate"/>
      </w:r>
      <w:r w:rsidR="00E9597E" w:rsidRPr="0068178F">
        <w:rPr>
          <w:lang w:val="hr-HR"/>
        </w:rPr>
        <w:t>2</w:t>
      </w:r>
      <w:r w:rsidR="00E9597E" w:rsidRPr="00B66080">
        <w:rPr>
          <w:lang w:val="hr-HR"/>
        </w:rPr>
        <w:fldChar w:fldCharType="end"/>
      </w:r>
      <w:r w:rsidRPr="00B66080">
        <w:rPr>
          <w:lang w:val="hr-HR"/>
        </w:rPr>
        <w:t xml:space="preserve"> </w:t>
      </w:r>
      <w:r w:rsidR="00302548" w:rsidRPr="00B66080">
        <w:rPr>
          <w:lang w:val="hr-HR"/>
        </w:rPr>
        <w:t>Ukupna potrošnja energije – sektor zgradarstva – udjeli energenata</w:t>
      </w:r>
    </w:p>
    <w:p w14:paraId="091B5226" w14:textId="0BF63B16" w:rsidR="0079772A" w:rsidRPr="00B66080" w:rsidRDefault="0079772A" w:rsidP="007E1FC4">
      <w:pPr>
        <w:rPr>
          <w:lang w:val="hr-HR"/>
        </w:rPr>
      </w:pPr>
      <w:r w:rsidRPr="00B66080">
        <w:rPr>
          <w:lang w:val="hr-HR"/>
        </w:rPr>
        <w:t>Također, važno je i analizirati udjele pojedinog podsektora zgradarstva u ukupnoj potrošnji energije. U tom pogledu, kućanstva sudjeluju s 76 % u ukupnoj potrošnji sektora zgradarstva, komercijali i uslužni sektor sudjeluje s 23 %, a javne zgrade sudjeluju s oko 1 %.</w:t>
      </w:r>
    </w:p>
    <w:p w14:paraId="1B20FDCE" w14:textId="77777777" w:rsidR="00E502A8" w:rsidRPr="00B66080" w:rsidRDefault="00E502A8" w:rsidP="00E502A8">
      <w:pPr>
        <w:keepNext/>
        <w:jc w:val="center"/>
        <w:rPr>
          <w:lang w:val="hr-HR"/>
        </w:rPr>
      </w:pPr>
      <w:r w:rsidRPr="0068178F">
        <w:rPr>
          <w:noProof/>
          <w:lang w:val="hr-HR"/>
        </w:rPr>
        <w:drawing>
          <wp:inline distT="0" distB="0" distL="0" distR="0" wp14:anchorId="7EC1AA17" wp14:editId="632FD232">
            <wp:extent cx="4307840" cy="2957195"/>
            <wp:effectExtent l="0" t="0" r="0" b="0"/>
            <wp:docPr id="21" name="Chart 21">
              <a:extLst xmlns:a="http://schemas.openxmlformats.org/drawingml/2006/main">
                <a:ext uri="{FF2B5EF4-FFF2-40B4-BE49-F238E27FC236}">
                  <a16:creationId xmlns:a16="http://schemas.microsoft.com/office/drawing/2014/main" id="{7DCD0E31-D85B-4A47-8E67-C0545702B3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4FAE9BD" w14:textId="08B4DB55" w:rsidR="0079772A" w:rsidRPr="00B66080" w:rsidRDefault="00E502A8" w:rsidP="000658F5">
      <w:pPr>
        <w:pStyle w:val="Opisslike"/>
        <w:jc w:val="center"/>
        <w:rPr>
          <w:lang w:val="hr-HR"/>
        </w:rPr>
      </w:pPr>
      <w:r w:rsidRPr="00B66080">
        <w:rPr>
          <w:lang w:val="hr-HR"/>
        </w:rPr>
        <w:t xml:space="preserve">Slika </w:t>
      </w:r>
      <w:r w:rsidR="00E9597E" w:rsidRPr="00B66080">
        <w:rPr>
          <w:lang w:val="hr-HR"/>
        </w:rPr>
        <w:fldChar w:fldCharType="begin"/>
      </w:r>
      <w:r w:rsidR="00E9597E" w:rsidRPr="00B66080">
        <w:rPr>
          <w:lang w:val="hr-HR"/>
        </w:rPr>
        <w:instrText xml:space="preserve"> STYLEREF 2 \s </w:instrText>
      </w:r>
      <w:r w:rsidR="00E9597E" w:rsidRPr="00B66080">
        <w:rPr>
          <w:lang w:val="hr-HR"/>
        </w:rPr>
        <w:fldChar w:fldCharType="separate"/>
      </w:r>
      <w:r w:rsidR="00E9597E" w:rsidRPr="0068178F">
        <w:rPr>
          <w:lang w:val="hr-HR"/>
        </w:rPr>
        <w:t>3.6</w:t>
      </w:r>
      <w:r w:rsidR="00E9597E" w:rsidRPr="00B66080">
        <w:rPr>
          <w:lang w:val="hr-HR"/>
        </w:rPr>
        <w:fldChar w:fldCharType="end"/>
      </w:r>
      <w:r w:rsidR="00E9597E" w:rsidRPr="00B66080">
        <w:rPr>
          <w:lang w:val="hr-HR"/>
        </w:rPr>
        <w:noBreakHyphen/>
      </w:r>
      <w:r w:rsidR="00E9597E" w:rsidRPr="00B66080">
        <w:rPr>
          <w:lang w:val="hr-HR"/>
        </w:rPr>
        <w:fldChar w:fldCharType="begin"/>
      </w:r>
      <w:r w:rsidR="00E9597E" w:rsidRPr="00B66080">
        <w:rPr>
          <w:lang w:val="hr-HR"/>
        </w:rPr>
        <w:instrText xml:space="preserve"> SEQ Slika \* ARABIC \s 2 </w:instrText>
      </w:r>
      <w:r w:rsidR="00E9597E" w:rsidRPr="00B66080">
        <w:rPr>
          <w:lang w:val="hr-HR"/>
        </w:rPr>
        <w:fldChar w:fldCharType="separate"/>
      </w:r>
      <w:r w:rsidR="00E9597E" w:rsidRPr="0068178F">
        <w:rPr>
          <w:lang w:val="hr-HR"/>
        </w:rPr>
        <w:t>3</w:t>
      </w:r>
      <w:r w:rsidR="00E9597E" w:rsidRPr="00B66080">
        <w:rPr>
          <w:lang w:val="hr-HR"/>
        </w:rPr>
        <w:fldChar w:fldCharType="end"/>
      </w:r>
      <w:r w:rsidR="000658F5" w:rsidRPr="00B66080">
        <w:rPr>
          <w:lang w:val="hr-HR"/>
        </w:rPr>
        <w:t xml:space="preserve">  Ukupna potrošnja energije – sektor zgradarstva – udjeli podsektora u potrošnji</w:t>
      </w:r>
    </w:p>
    <w:p w14:paraId="1CA2A9EF" w14:textId="6F1A9FB5" w:rsidR="00A13703" w:rsidRPr="00B66080" w:rsidRDefault="001F0F43" w:rsidP="00A13703">
      <w:pPr>
        <w:pStyle w:val="Naslov1"/>
        <w:rPr>
          <w:lang w:val="hr-HR"/>
        </w:rPr>
      </w:pPr>
      <w:bookmarkStart w:id="34" w:name="_Toc93319384"/>
      <w:r w:rsidRPr="00B66080">
        <w:rPr>
          <w:lang w:val="hr-HR"/>
        </w:rPr>
        <w:lastRenderedPageBreak/>
        <w:t>Bazni inventar emisija CO</w:t>
      </w:r>
      <w:r w:rsidRPr="00B66080">
        <w:rPr>
          <w:vertAlign w:val="subscript"/>
          <w:lang w:val="hr-HR"/>
        </w:rPr>
        <w:t>2</w:t>
      </w:r>
      <w:r w:rsidRPr="00B66080">
        <w:rPr>
          <w:lang w:val="hr-HR"/>
        </w:rPr>
        <w:t xml:space="preserve"> –za 2019. godinu</w:t>
      </w:r>
      <w:bookmarkEnd w:id="34"/>
    </w:p>
    <w:p w14:paraId="2F448732" w14:textId="0C76CEA3" w:rsidR="00C3776B" w:rsidRPr="00B66080" w:rsidRDefault="00C3776B" w:rsidP="00A13703">
      <w:pPr>
        <w:rPr>
          <w:lang w:val="hr-HR"/>
        </w:rPr>
      </w:pPr>
      <w:r w:rsidRPr="00B66080">
        <w:rPr>
          <w:lang w:val="hr-HR"/>
        </w:rPr>
        <w:t>Bazni inventar emisija (BEI) proizlazi iz utvrđenih potrošnji pojedinog energenta te množenjem istih s odgovarajućim specifičnim faktorom emisije. U ovom poglavlju dan izračun emisija za CO</w:t>
      </w:r>
      <w:r w:rsidR="007C7A5A" w:rsidRPr="00B66080">
        <w:rPr>
          <w:lang w:val="hr-HR"/>
        </w:rPr>
        <w:t>₂</w:t>
      </w:r>
      <w:r w:rsidRPr="00B66080">
        <w:rPr>
          <w:lang w:val="hr-HR"/>
        </w:rPr>
        <w:t xml:space="preserve"> prema pojedinim sektorima i podsektorima te na koncu i sumarni prikaz svih emisija ostvarenih na administrativnom području Grada Šibenika.</w:t>
      </w:r>
    </w:p>
    <w:p w14:paraId="5A728DA2" w14:textId="07CF3919" w:rsidR="00A13703" w:rsidRPr="00B66080" w:rsidRDefault="00584DC7" w:rsidP="00A13703">
      <w:pPr>
        <w:pStyle w:val="Naslov2"/>
        <w:rPr>
          <w:lang w:val="hr-HR"/>
        </w:rPr>
      </w:pPr>
      <w:bookmarkStart w:id="35" w:name="_Toc93319385"/>
      <w:r w:rsidRPr="00B66080">
        <w:rPr>
          <w:lang w:val="hr-HR"/>
        </w:rPr>
        <w:t>Emisijski faktori</w:t>
      </w:r>
      <w:bookmarkEnd w:id="35"/>
    </w:p>
    <w:p w14:paraId="448FFFE9" w14:textId="0835E2EC" w:rsidR="00A13703" w:rsidRPr="00B66080" w:rsidRDefault="00E42444" w:rsidP="00A13703">
      <w:pPr>
        <w:rPr>
          <w:lang w:val="hr-HR"/>
        </w:rPr>
      </w:pPr>
      <w:r w:rsidRPr="00B66080">
        <w:rPr>
          <w:lang w:val="hr-HR"/>
        </w:rPr>
        <w:t>Emisije CO</w:t>
      </w:r>
      <w:r w:rsidR="007C7A5A" w:rsidRPr="00B66080">
        <w:rPr>
          <w:lang w:val="hr-HR"/>
        </w:rPr>
        <w:t>₂</w:t>
      </w:r>
      <w:r w:rsidRPr="00B66080">
        <w:rPr>
          <w:lang w:val="hr-HR"/>
        </w:rPr>
        <w:t xml:space="preserve"> nastale potrošnjom određenog energenta računaju se primjenom emisijskih faktora za pojedini energent. Pritom je posebnu pažnju potrebno posvetiti određivanju odgovarajućeg emisijskog faktora za električnu energiju koji je različit za svaku državu te varira ovisno o godini. Stoga je za potrebe izrade BEI za 2019 godinu faktor emisije za električnu energiju utvrđena kao prosjek prethodnih pet godina u Republici Hrvatskoj.</w:t>
      </w:r>
    </w:p>
    <w:p w14:paraId="5553AC8A" w14:textId="78A57900" w:rsidR="003F1D33" w:rsidRPr="00B66080" w:rsidRDefault="003F1D33" w:rsidP="00B57B61">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4.1</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1</w:t>
      </w:r>
      <w:r w:rsidR="007242B1" w:rsidRPr="00B66080">
        <w:rPr>
          <w:lang w:val="hr-HR"/>
        </w:rPr>
        <w:fldChar w:fldCharType="end"/>
      </w:r>
      <w:r w:rsidRPr="00B66080">
        <w:rPr>
          <w:lang w:val="hr-HR"/>
        </w:rPr>
        <w:t xml:space="preserve"> </w:t>
      </w:r>
      <w:r w:rsidR="00B57B61" w:rsidRPr="00B66080">
        <w:rPr>
          <w:lang w:val="hr-HR"/>
        </w:rPr>
        <w:t>Emisijski faktor za električnu energiju (Izvor: Energija u Hrvatskoj 2019)</w:t>
      </w:r>
    </w:p>
    <w:tbl>
      <w:tblPr>
        <w:tblW w:w="5000" w:type="pct"/>
        <w:tblLook w:val="04A0" w:firstRow="1" w:lastRow="0" w:firstColumn="1" w:lastColumn="0" w:noHBand="0" w:noVBand="1"/>
      </w:tblPr>
      <w:tblGrid>
        <w:gridCol w:w="2344"/>
        <w:gridCol w:w="1000"/>
        <w:gridCol w:w="1000"/>
        <w:gridCol w:w="1000"/>
        <w:gridCol w:w="1000"/>
        <w:gridCol w:w="1000"/>
        <w:gridCol w:w="1000"/>
        <w:gridCol w:w="1000"/>
      </w:tblGrid>
      <w:tr w:rsidR="003F1D33" w:rsidRPr="0068178F" w14:paraId="10C909AF" w14:textId="77777777" w:rsidTr="003F1D33">
        <w:trPr>
          <w:trHeight w:val="600"/>
        </w:trPr>
        <w:tc>
          <w:tcPr>
            <w:tcW w:w="12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D700B9" w14:textId="77777777" w:rsidR="003F1D33" w:rsidRPr="00B66080" w:rsidRDefault="003F1D33" w:rsidP="003F1D33">
            <w:pPr>
              <w:spacing w:after="0"/>
              <w:jc w:val="center"/>
              <w:rPr>
                <w:rFonts w:ascii="Calibri" w:eastAsia="Times New Roman" w:hAnsi="Calibri" w:cs="Calibri"/>
                <w:i/>
                <w:iCs/>
                <w:color w:val="000000"/>
                <w:lang w:val="hr-HR" w:eastAsia="en-GB"/>
              </w:rPr>
            </w:pPr>
            <w:r w:rsidRPr="00B66080">
              <w:rPr>
                <w:rFonts w:ascii="Calibri" w:eastAsia="Times New Roman" w:hAnsi="Calibri" w:cs="Calibri"/>
                <w:i/>
                <w:iCs/>
                <w:color w:val="000000"/>
                <w:lang w:val="hr-HR" w:eastAsia="en-GB"/>
              </w:rPr>
              <w:t>kgCO</w:t>
            </w:r>
            <w:r w:rsidRPr="00B66080">
              <w:rPr>
                <w:rFonts w:ascii="Calibri" w:eastAsia="Times New Roman" w:hAnsi="Calibri" w:cs="Calibri"/>
                <w:i/>
                <w:iCs/>
                <w:color w:val="000000"/>
                <w:vertAlign w:val="subscript"/>
                <w:lang w:val="hr-HR" w:eastAsia="en-GB"/>
              </w:rPr>
              <w:t>2</w:t>
            </w:r>
            <w:r w:rsidRPr="00B66080">
              <w:rPr>
                <w:rFonts w:ascii="Calibri" w:eastAsia="Times New Roman" w:hAnsi="Calibri" w:cs="Calibri"/>
                <w:i/>
                <w:iCs/>
                <w:color w:val="000000"/>
                <w:lang w:val="hr-HR" w:eastAsia="en-GB"/>
              </w:rPr>
              <w:t>/kWh</w:t>
            </w:r>
          </w:p>
        </w:tc>
        <w:tc>
          <w:tcPr>
            <w:tcW w:w="535" w:type="pct"/>
            <w:tcBorders>
              <w:top w:val="single" w:sz="4" w:space="0" w:color="auto"/>
              <w:left w:val="nil"/>
              <w:bottom w:val="single" w:sz="4" w:space="0" w:color="auto"/>
              <w:right w:val="single" w:sz="4" w:space="0" w:color="auto"/>
            </w:tcBorders>
            <w:shd w:val="clear" w:color="auto" w:fill="auto"/>
            <w:vAlign w:val="center"/>
            <w:hideMark/>
          </w:tcPr>
          <w:p w14:paraId="7E4387F4" w14:textId="77777777" w:rsidR="003F1D33" w:rsidRPr="00B66080" w:rsidRDefault="003F1D33" w:rsidP="003F1D33">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2013</w:t>
            </w:r>
          </w:p>
        </w:tc>
        <w:tc>
          <w:tcPr>
            <w:tcW w:w="535" w:type="pct"/>
            <w:tcBorders>
              <w:top w:val="single" w:sz="4" w:space="0" w:color="auto"/>
              <w:left w:val="nil"/>
              <w:bottom w:val="single" w:sz="4" w:space="0" w:color="auto"/>
              <w:right w:val="single" w:sz="4" w:space="0" w:color="auto"/>
            </w:tcBorders>
            <w:shd w:val="clear" w:color="auto" w:fill="auto"/>
            <w:vAlign w:val="center"/>
            <w:hideMark/>
          </w:tcPr>
          <w:p w14:paraId="7FC3982B" w14:textId="77777777" w:rsidR="003F1D33" w:rsidRPr="00B66080" w:rsidRDefault="003F1D33" w:rsidP="003F1D33">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2014</w:t>
            </w:r>
          </w:p>
        </w:tc>
        <w:tc>
          <w:tcPr>
            <w:tcW w:w="535" w:type="pct"/>
            <w:tcBorders>
              <w:top w:val="single" w:sz="4" w:space="0" w:color="auto"/>
              <w:left w:val="nil"/>
              <w:bottom w:val="single" w:sz="4" w:space="0" w:color="auto"/>
              <w:right w:val="single" w:sz="4" w:space="0" w:color="auto"/>
            </w:tcBorders>
            <w:shd w:val="clear" w:color="auto" w:fill="auto"/>
            <w:vAlign w:val="center"/>
            <w:hideMark/>
          </w:tcPr>
          <w:p w14:paraId="0DB1A5A1" w14:textId="77777777" w:rsidR="003F1D33" w:rsidRPr="00B66080" w:rsidRDefault="003F1D33" w:rsidP="003F1D33">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2015</w:t>
            </w:r>
          </w:p>
        </w:tc>
        <w:tc>
          <w:tcPr>
            <w:tcW w:w="535" w:type="pct"/>
            <w:tcBorders>
              <w:top w:val="single" w:sz="4" w:space="0" w:color="auto"/>
              <w:left w:val="nil"/>
              <w:bottom w:val="single" w:sz="4" w:space="0" w:color="auto"/>
              <w:right w:val="single" w:sz="4" w:space="0" w:color="auto"/>
            </w:tcBorders>
            <w:shd w:val="clear" w:color="auto" w:fill="auto"/>
            <w:vAlign w:val="center"/>
            <w:hideMark/>
          </w:tcPr>
          <w:p w14:paraId="732BDCA3" w14:textId="77777777" w:rsidR="003F1D33" w:rsidRPr="00B66080" w:rsidRDefault="003F1D33" w:rsidP="003F1D33">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2016</w:t>
            </w:r>
          </w:p>
        </w:tc>
        <w:tc>
          <w:tcPr>
            <w:tcW w:w="535" w:type="pct"/>
            <w:tcBorders>
              <w:top w:val="single" w:sz="4" w:space="0" w:color="auto"/>
              <w:left w:val="nil"/>
              <w:bottom w:val="single" w:sz="4" w:space="0" w:color="auto"/>
              <w:right w:val="single" w:sz="4" w:space="0" w:color="auto"/>
            </w:tcBorders>
            <w:shd w:val="clear" w:color="auto" w:fill="auto"/>
            <w:vAlign w:val="center"/>
            <w:hideMark/>
          </w:tcPr>
          <w:p w14:paraId="74BC6088" w14:textId="77777777" w:rsidR="003F1D33" w:rsidRPr="00B66080" w:rsidRDefault="003F1D33" w:rsidP="003F1D33">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2017</w:t>
            </w:r>
          </w:p>
        </w:tc>
        <w:tc>
          <w:tcPr>
            <w:tcW w:w="535" w:type="pct"/>
            <w:tcBorders>
              <w:top w:val="single" w:sz="4" w:space="0" w:color="auto"/>
              <w:left w:val="nil"/>
              <w:bottom w:val="single" w:sz="4" w:space="0" w:color="auto"/>
              <w:right w:val="single" w:sz="4" w:space="0" w:color="auto"/>
            </w:tcBorders>
            <w:shd w:val="clear" w:color="auto" w:fill="auto"/>
            <w:vAlign w:val="center"/>
            <w:hideMark/>
          </w:tcPr>
          <w:p w14:paraId="79D04367" w14:textId="77777777" w:rsidR="003F1D33" w:rsidRPr="00B66080" w:rsidRDefault="003F1D33" w:rsidP="003F1D33">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2018</w:t>
            </w:r>
          </w:p>
        </w:tc>
        <w:tc>
          <w:tcPr>
            <w:tcW w:w="535" w:type="pct"/>
            <w:tcBorders>
              <w:top w:val="single" w:sz="4" w:space="0" w:color="auto"/>
              <w:left w:val="nil"/>
              <w:bottom w:val="single" w:sz="4" w:space="0" w:color="auto"/>
              <w:right w:val="single" w:sz="4" w:space="0" w:color="auto"/>
            </w:tcBorders>
            <w:shd w:val="clear" w:color="auto" w:fill="auto"/>
            <w:vAlign w:val="center"/>
            <w:hideMark/>
          </w:tcPr>
          <w:p w14:paraId="45B6CC51" w14:textId="77777777" w:rsidR="003F1D33" w:rsidRPr="00B66080" w:rsidRDefault="003F1D33" w:rsidP="003F1D33">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Prosjek 2013 - 2018</w:t>
            </w:r>
          </w:p>
        </w:tc>
      </w:tr>
      <w:tr w:rsidR="003F1D33" w:rsidRPr="0068178F" w14:paraId="51A5E7FE" w14:textId="77777777" w:rsidTr="003F1D33">
        <w:trPr>
          <w:trHeight w:val="900"/>
        </w:trPr>
        <w:tc>
          <w:tcPr>
            <w:tcW w:w="1254" w:type="pct"/>
            <w:tcBorders>
              <w:top w:val="nil"/>
              <w:left w:val="single" w:sz="4" w:space="0" w:color="auto"/>
              <w:bottom w:val="single" w:sz="4" w:space="0" w:color="auto"/>
              <w:right w:val="single" w:sz="4" w:space="0" w:color="auto"/>
            </w:tcBorders>
            <w:shd w:val="clear" w:color="auto" w:fill="auto"/>
            <w:vAlign w:val="center"/>
            <w:hideMark/>
          </w:tcPr>
          <w:p w14:paraId="0B853247" w14:textId="77777777" w:rsidR="003F1D33" w:rsidRPr="00B66080" w:rsidRDefault="003F1D33" w:rsidP="003F1D33">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Specifični faktor emisije CO</w:t>
            </w:r>
            <w:r w:rsidRPr="00B66080">
              <w:rPr>
                <w:rFonts w:ascii="Calibri" w:eastAsia="Times New Roman" w:hAnsi="Calibri" w:cs="Calibri"/>
                <w:color w:val="000000"/>
                <w:vertAlign w:val="subscript"/>
                <w:lang w:val="hr-HR" w:eastAsia="en-GB"/>
              </w:rPr>
              <w:t>2</w:t>
            </w:r>
            <w:r w:rsidRPr="00B66080">
              <w:rPr>
                <w:rFonts w:ascii="Calibri" w:eastAsia="Times New Roman" w:hAnsi="Calibri" w:cs="Calibri"/>
                <w:color w:val="000000"/>
                <w:lang w:val="hr-HR" w:eastAsia="en-GB"/>
              </w:rPr>
              <w:t xml:space="preserve"> po ukupno proizvedenoj el. energiji u Hrvatskoj</w:t>
            </w:r>
          </w:p>
        </w:tc>
        <w:tc>
          <w:tcPr>
            <w:tcW w:w="535" w:type="pct"/>
            <w:tcBorders>
              <w:top w:val="nil"/>
              <w:left w:val="nil"/>
              <w:bottom w:val="single" w:sz="4" w:space="0" w:color="auto"/>
              <w:right w:val="single" w:sz="4" w:space="0" w:color="auto"/>
            </w:tcBorders>
            <w:shd w:val="clear" w:color="auto" w:fill="auto"/>
            <w:noWrap/>
            <w:vAlign w:val="center"/>
            <w:hideMark/>
          </w:tcPr>
          <w:p w14:paraId="0FE68E03" w14:textId="77777777" w:rsidR="003F1D33" w:rsidRPr="00B66080" w:rsidRDefault="003F1D33" w:rsidP="003F1D33">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0,224</w:t>
            </w:r>
          </w:p>
        </w:tc>
        <w:tc>
          <w:tcPr>
            <w:tcW w:w="535" w:type="pct"/>
            <w:tcBorders>
              <w:top w:val="nil"/>
              <w:left w:val="nil"/>
              <w:bottom w:val="single" w:sz="4" w:space="0" w:color="auto"/>
              <w:right w:val="single" w:sz="4" w:space="0" w:color="auto"/>
            </w:tcBorders>
            <w:shd w:val="clear" w:color="auto" w:fill="auto"/>
            <w:noWrap/>
            <w:vAlign w:val="center"/>
            <w:hideMark/>
          </w:tcPr>
          <w:p w14:paraId="1AE2AFC1" w14:textId="77777777" w:rsidR="003F1D33" w:rsidRPr="00B66080" w:rsidRDefault="003F1D33" w:rsidP="003F1D33">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0,195</w:t>
            </w:r>
          </w:p>
        </w:tc>
        <w:tc>
          <w:tcPr>
            <w:tcW w:w="535" w:type="pct"/>
            <w:tcBorders>
              <w:top w:val="nil"/>
              <w:left w:val="nil"/>
              <w:bottom w:val="single" w:sz="4" w:space="0" w:color="auto"/>
              <w:right w:val="single" w:sz="4" w:space="0" w:color="auto"/>
            </w:tcBorders>
            <w:shd w:val="clear" w:color="auto" w:fill="auto"/>
            <w:noWrap/>
            <w:vAlign w:val="center"/>
            <w:hideMark/>
          </w:tcPr>
          <w:p w14:paraId="057D4E77" w14:textId="77777777" w:rsidR="003F1D33" w:rsidRPr="00B66080" w:rsidRDefault="003F1D33" w:rsidP="003F1D33">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0,236</w:t>
            </w:r>
          </w:p>
        </w:tc>
        <w:tc>
          <w:tcPr>
            <w:tcW w:w="535" w:type="pct"/>
            <w:tcBorders>
              <w:top w:val="nil"/>
              <w:left w:val="nil"/>
              <w:bottom w:val="single" w:sz="4" w:space="0" w:color="auto"/>
              <w:right w:val="single" w:sz="4" w:space="0" w:color="auto"/>
            </w:tcBorders>
            <w:shd w:val="clear" w:color="auto" w:fill="auto"/>
            <w:noWrap/>
            <w:vAlign w:val="center"/>
            <w:hideMark/>
          </w:tcPr>
          <w:p w14:paraId="3337EC6B" w14:textId="77777777" w:rsidR="003F1D33" w:rsidRPr="00B66080" w:rsidRDefault="003F1D33" w:rsidP="003F1D33">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0,233</w:t>
            </w:r>
          </w:p>
        </w:tc>
        <w:tc>
          <w:tcPr>
            <w:tcW w:w="535" w:type="pct"/>
            <w:tcBorders>
              <w:top w:val="nil"/>
              <w:left w:val="nil"/>
              <w:bottom w:val="single" w:sz="4" w:space="0" w:color="auto"/>
              <w:right w:val="single" w:sz="4" w:space="0" w:color="auto"/>
            </w:tcBorders>
            <w:shd w:val="clear" w:color="auto" w:fill="auto"/>
            <w:noWrap/>
            <w:vAlign w:val="center"/>
            <w:hideMark/>
          </w:tcPr>
          <w:p w14:paraId="03759FC3" w14:textId="77777777" w:rsidR="003F1D33" w:rsidRPr="00B66080" w:rsidRDefault="003F1D33" w:rsidP="003F1D33">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0,207</w:t>
            </w:r>
          </w:p>
        </w:tc>
        <w:tc>
          <w:tcPr>
            <w:tcW w:w="535" w:type="pct"/>
            <w:tcBorders>
              <w:top w:val="nil"/>
              <w:left w:val="nil"/>
              <w:bottom w:val="single" w:sz="4" w:space="0" w:color="auto"/>
              <w:right w:val="single" w:sz="4" w:space="0" w:color="auto"/>
            </w:tcBorders>
            <w:shd w:val="clear" w:color="auto" w:fill="auto"/>
            <w:noWrap/>
            <w:vAlign w:val="center"/>
            <w:hideMark/>
          </w:tcPr>
          <w:p w14:paraId="527EBBFA" w14:textId="77777777" w:rsidR="003F1D33" w:rsidRPr="00B66080" w:rsidRDefault="003F1D33" w:rsidP="003F1D33">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0,148</w:t>
            </w:r>
          </w:p>
        </w:tc>
        <w:tc>
          <w:tcPr>
            <w:tcW w:w="535" w:type="pct"/>
            <w:tcBorders>
              <w:top w:val="nil"/>
              <w:left w:val="nil"/>
              <w:bottom w:val="single" w:sz="4" w:space="0" w:color="auto"/>
              <w:right w:val="single" w:sz="4" w:space="0" w:color="auto"/>
            </w:tcBorders>
            <w:shd w:val="clear" w:color="auto" w:fill="auto"/>
            <w:noWrap/>
            <w:vAlign w:val="center"/>
            <w:hideMark/>
          </w:tcPr>
          <w:p w14:paraId="62FE523D" w14:textId="77777777" w:rsidR="003F1D33" w:rsidRPr="00B66080" w:rsidRDefault="003F1D33" w:rsidP="003F1D33">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0,207</w:t>
            </w:r>
          </w:p>
        </w:tc>
      </w:tr>
    </w:tbl>
    <w:p w14:paraId="76C556CA" w14:textId="77777777" w:rsidR="00E42444" w:rsidRPr="00B66080" w:rsidRDefault="00E42444" w:rsidP="00A13703">
      <w:pPr>
        <w:rPr>
          <w:lang w:val="hr-HR"/>
        </w:rPr>
      </w:pPr>
    </w:p>
    <w:p w14:paraId="18F19B3D" w14:textId="77777777" w:rsidR="00894E1B" w:rsidRPr="00B66080" w:rsidRDefault="00894E1B" w:rsidP="00894E1B">
      <w:pPr>
        <w:rPr>
          <w:lang w:val="hr-HR"/>
        </w:rPr>
      </w:pPr>
      <w:r w:rsidRPr="00B66080">
        <w:rPr>
          <w:lang w:val="hr-HR"/>
        </w:rPr>
        <w:t xml:space="preserve">Emisijski faktori za ostale energente su konstantni kroz godine. </w:t>
      </w:r>
    </w:p>
    <w:p w14:paraId="1F9B9D28" w14:textId="4A5F4A0B" w:rsidR="00B57B61" w:rsidRPr="00B66080" w:rsidRDefault="00894E1B" w:rsidP="00894E1B">
      <w:pPr>
        <w:rPr>
          <w:lang w:val="hr-HR"/>
        </w:rPr>
      </w:pPr>
      <w:r w:rsidRPr="00B66080">
        <w:rPr>
          <w:lang w:val="hr-HR"/>
        </w:rPr>
        <w:t>Za ogrjevno drvo primijenjen je emisijski faktor 0. Naime, ogrjevno drvo je obnovljivi izvor energije za koji se smatra da su emisije nastale tijekom njegovog izgaranja jednake onima koje su apsorbirane tijekom njegovog rasta. Također, smjernice za izradu SEAP-a navode kako se za faktor emisije uzima 0 u slučajevima kada se šumama gospodari na održivi način, odnosno kada je godišnja sječa manja od godišnjeg prirasta, a što je slučaj i u Hrvatskoj.</w:t>
      </w:r>
    </w:p>
    <w:p w14:paraId="1E3F28D1" w14:textId="0B8EF9AB" w:rsidR="00B0318B" w:rsidRPr="00B66080" w:rsidRDefault="00B0318B" w:rsidP="00C04119">
      <w:pPr>
        <w:pStyle w:val="Opisslike"/>
        <w:keepNext/>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4.1</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2</w:t>
      </w:r>
      <w:r w:rsidR="007242B1" w:rsidRPr="00B66080">
        <w:rPr>
          <w:lang w:val="hr-HR"/>
        </w:rPr>
        <w:fldChar w:fldCharType="end"/>
      </w:r>
      <w:r w:rsidRPr="00B66080">
        <w:rPr>
          <w:lang w:val="hr-HR"/>
        </w:rPr>
        <w:t xml:space="preserve"> </w:t>
      </w:r>
      <w:r w:rsidR="0097401B" w:rsidRPr="00B66080">
        <w:rPr>
          <w:lang w:val="hr-HR"/>
        </w:rPr>
        <w:t>Emisijski faktori - 2019</w:t>
      </w:r>
    </w:p>
    <w:tbl>
      <w:tblPr>
        <w:tblW w:w="5000" w:type="pct"/>
        <w:tblLook w:val="04A0" w:firstRow="1" w:lastRow="0" w:firstColumn="1" w:lastColumn="0" w:noHBand="0" w:noVBand="1"/>
      </w:tblPr>
      <w:tblGrid>
        <w:gridCol w:w="2090"/>
        <w:gridCol w:w="1162"/>
        <w:gridCol w:w="1432"/>
        <w:gridCol w:w="748"/>
        <w:gridCol w:w="805"/>
        <w:gridCol w:w="1093"/>
        <w:gridCol w:w="1007"/>
        <w:gridCol w:w="1007"/>
      </w:tblGrid>
      <w:tr w:rsidR="00B0318B" w:rsidRPr="0068178F" w14:paraId="562A0AB2" w14:textId="77777777" w:rsidTr="00B0318B">
        <w:trPr>
          <w:trHeight w:val="600"/>
        </w:trPr>
        <w:tc>
          <w:tcPr>
            <w:tcW w:w="11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CDFFAE" w14:textId="77777777" w:rsidR="00B0318B" w:rsidRPr="00B66080" w:rsidRDefault="00B0318B" w:rsidP="00B0318B">
            <w:pPr>
              <w:spacing w:after="0"/>
              <w:jc w:val="center"/>
              <w:rPr>
                <w:rFonts w:ascii="Calibri" w:eastAsia="Times New Roman" w:hAnsi="Calibri" w:cs="Calibri"/>
                <w:i/>
                <w:iCs/>
                <w:color w:val="000000"/>
                <w:lang w:val="hr-HR" w:eastAsia="en-GB"/>
              </w:rPr>
            </w:pPr>
            <w:r w:rsidRPr="00B66080">
              <w:rPr>
                <w:rFonts w:ascii="Calibri" w:eastAsia="Times New Roman" w:hAnsi="Calibri" w:cs="Calibri"/>
                <w:i/>
                <w:iCs/>
                <w:color w:val="000000"/>
                <w:lang w:val="hr-HR" w:eastAsia="en-GB"/>
              </w:rPr>
              <w:t>kgCO</w:t>
            </w:r>
            <w:r w:rsidRPr="00B66080">
              <w:rPr>
                <w:rFonts w:ascii="Calibri" w:eastAsia="Times New Roman" w:hAnsi="Calibri" w:cs="Calibri"/>
                <w:i/>
                <w:iCs/>
                <w:color w:val="000000"/>
                <w:vertAlign w:val="subscript"/>
                <w:lang w:val="hr-HR" w:eastAsia="en-GB"/>
              </w:rPr>
              <w:t>2</w:t>
            </w:r>
            <w:r w:rsidRPr="00B66080">
              <w:rPr>
                <w:rFonts w:ascii="Calibri" w:eastAsia="Times New Roman" w:hAnsi="Calibri" w:cs="Calibri"/>
                <w:i/>
                <w:iCs/>
                <w:color w:val="000000"/>
                <w:lang w:val="hr-HR" w:eastAsia="en-GB"/>
              </w:rPr>
              <w:t>/kWh</w:t>
            </w:r>
          </w:p>
        </w:tc>
        <w:tc>
          <w:tcPr>
            <w:tcW w:w="622" w:type="pct"/>
            <w:tcBorders>
              <w:top w:val="single" w:sz="4" w:space="0" w:color="auto"/>
              <w:left w:val="nil"/>
              <w:bottom w:val="single" w:sz="4" w:space="0" w:color="auto"/>
              <w:right w:val="single" w:sz="4" w:space="0" w:color="auto"/>
            </w:tcBorders>
            <w:shd w:val="clear" w:color="auto" w:fill="auto"/>
            <w:vAlign w:val="center"/>
            <w:hideMark/>
          </w:tcPr>
          <w:p w14:paraId="3BD68230" w14:textId="77777777" w:rsidR="00B0318B" w:rsidRPr="00B66080" w:rsidRDefault="00B0318B" w:rsidP="00B0318B">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Električna Energija</w:t>
            </w:r>
          </w:p>
        </w:tc>
        <w:tc>
          <w:tcPr>
            <w:tcW w:w="766" w:type="pct"/>
            <w:tcBorders>
              <w:top w:val="single" w:sz="4" w:space="0" w:color="auto"/>
              <w:left w:val="nil"/>
              <w:bottom w:val="single" w:sz="4" w:space="0" w:color="auto"/>
              <w:right w:val="single" w:sz="4" w:space="0" w:color="auto"/>
            </w:tcBorders>
            <w:shd w:val="clear" w:color="auto" w:fill="auto"/>
            <w:vAlign w:val="center"/>
            <w:hideMark/>
          </w:tcPr>
          <w:p w14:paraId="2F4D4C52" w14:textId="77777777" w:rsidR="00B0318B" w:rsidRPr="00B66080" w:rsidRDefault="00B0318B" w:rsidP="00B0318B">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Ekstra lako loživo ulje</w:t>
            </w:r>
          </w:p>
        </w:tc>
        <w:tc>
          <w:tcPr>
            <w:tcW w:w="400" w:type="pct"/>
            <w:tcBorders>
              <w:top w:val="single" w:sz="4" w:space="0" w:color="auto"/>
              <w:left w:val="nil"/>
              <w:bottom w:val="single" w:sz="4" w:space="0" w:color="auto"/>
              <w:right w:val="single" w:sz="4" w:space="0" w:color="auto"/>
            </w:tcBorders>
            <w:shd w:val="clear" w:color="auto" w:fill="auto"/>
            <w:vAlign w:val="center"/>
            <w:hideMark/>
          </w:tcPr>
          <w:p w14:paraId="4375BA4F" w14:textId="77777777" w:rsidR="00B0318B" w:rsidRPr="00B66080" w:rsidRDefault="00B0318B" w:rsidP="00B0318B">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UNP</w:t>
            </w:r>
          </w:p>
        </w:tc>
        <w:tc>
          <w:tcPr>
            <w:tcW w:w="431" w:type="pct"/>
            <w:tcBorders>
              <w:top w:val="single" w:sz="4" w:space="0" w:color="auto"/>
              <w:left w:val="nil"/>
              <w:bottom w:val="single" w:sz="4" w:space="0" w:color="auto"/>
              <w:right w:val="single" w:sz="4" w:space="0" w:color="auto"/>
            </w:tcBorders>
            <w:shd w:val="clear" w:color="auto" w:fill="auto"/>
            <w:vAlign w:val="center"/>
            <w:hideMark/>
          </w:tcPr>
          <w:p w14:paraId="16793E58" w14:textId="77777777" w:rsidR="00B0318B" w:rsidRPr="00B66080" w:rsidRDefault="00B0318B" w:rsidP="00B0318B">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Solari</w:t>
            </w:r>
          </w:p>
        </w:tc>
        <w:tc>
          <w:tcPr>
            <w:tcW w:w="585" w:type="pct"/>
            <w:tcBorders>
              <w:top w:val="single" w:sz="4" w:space="0" w:color="auto"/>
              <w:left w:val="nil"/>
              <w:bottom w:val="single" w:sz="4" w:space="0" w:color="auto"/>
              <w:right w:val="single" w:sz="4" w:space="0" w:color="auto"/>
            </w:tcBorders>
            <w:shd w:val="clear" w:color="auto" w:fill="auto"/>
            <w:vAlign w:val="center"/>
            <w:hideMark/>
          </w:tcPr>
          <w:p w14:paraId="4459810C" w14:textId="77777777" w:rsidR="00B0318B" w:rsidRPr="00B66080" w:rsidRDefault="00B0318B" w:rsidP="00B0318B">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Ogrjevno drvo</w:t>
            </w:r>
          </w:p>
        </w:tc>
        <w:tc>
          <w:tcPr>
            <w:tcW w:w="539" w:type="pct"/>
            <w:tcBorders>
              <w:top w:val="single" w:sz="4" w:space="0" w:color="auto"/>
              <w:left w:val="nil"/>
              <w:bottom w:val="single" w:sz="4" w:space="0" w:color="auto"/>
              <w:right w:val="single" w:sz="4" w:space="0" w:color="auto"/>
            </w:tcBorders>
            <w:shd w:val="clear" w:color="auto" w:fill="auto"/>
            <w:vAlign w:val="center"/>
            <w:hideMark/>
          </w:tcPr>
          <w:p w14:paraId="38B88359" w14:textId="77777777" w:rsidR="00B0318B" w:rsidRPr="00B66080" w:rsidRDefault="00B0318B" w:rsidP="00B0318B">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Motorni benzin</w:t>
            </w:r>
          </w:p>
        </w:tc>
        <w:tc>
          <w:tcPr>
            <w:tcW w:w="539" w:type="pct"/>
            <w:tcBorders>
              <w:top w:val="single" w:sz="4" w:space="0" w:color="auto"/>
              <w:left w:val="nil"/>
              <w:bottom w:val="single" w:sz="4" w:space="0" w:color="auto"/>
              <w:right w:val="single" w:sz="4" w:space="0" w:color="auto"/>
            </w:tcBorders>
            <w:shd w:val="clear" w:color="auto" w:fill="auto"/>
            <w:vAlign w:val="center"/>
            <w:hideMark/>
          </w:tcPr>
          <w:p w14:paraId="1993CCF1" w14:textId="77777777" w:rsidR="00B0318B" w:rsidRPr="00B66080" w:rsidRDefault="00B0318B" w:rsidP="00B0318B">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Dizelsko gorivo</w:t>
            </w:r>
          </w:p>
        </w:tc>
      </w:tr>
      <w:tr w:rsidR="00B0318B" w:rsidRPr="0068178F" w14:paraId="58AB8065" w14:textId="77777777" w:rsidTr="00B0318B">
        <w:trPr>
          <w:trHeight w:val="300"/>
        </w:trPr>
        <w:tc>
          <w:tcPr>
            <w:tcW w:w="1118" w:type="pct"/>
            <w:tcBorders>
              <w:top w:val="nil"/>
              <w:left w:val="single" w:sz="4" w:space="0" w:color="auto"/>
              <w:bottom w:val="single" w:sz="4" w:space="0" w:color="auto"/>
              <w:right w:val="single" w:sz="4" w:space="0" w:color="auto"/>
            </w:tcBorders>
            <w:shd w:val="clear" w:color="auto" w:fill="auto"/>
            <w:noWrap/>
            <w:vAlign w:val="bottom"/>
            <w:hideMark/>
          </w:tcPr>
          <w:p w14:paraId="25E94401" w14:textId="77777777" w:rsidR="00B0318B" w:rsidRPr="00B66080" w:rsidRDefault="00B0318B" w:rsidP="00B0318B">
            <w:pPr>
              <w:spacing w:after="0"/>
              <w:jc w:val="left"/>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Faktori emisija 2019</w:t>
            </w:r>
          </w:p>
        </w:tc>
        <w:tc>
          <w:tcPr>
            <w:tcW w:w="622" w:type="pct"/>
            <w:tcBorders>
              <w:top w:val="nil"/>
              <w:left w:val="nil"/>
              <w:bottom w:val="single" w:sz="4" w:space="0" w:color="auto"/>
              <w:right w:val="single" w:sz="4" w:space="0" w:color="auto"/>
            </w:tcBorders>
            <w:shd w:val="clear" w:color="auto" w:fill="auto"/>
            <w:noWrap/>
            <w:vAlign w:val="center"/>
            <w:hideMark/>
          </w:tcPr>
          <w:p w14:paraId="00E29F14" w14:textId="77777777" w:rsidR="00B0318B" w:rsidRPr="00B66080" w:rsidRDefault="00B0318B" w:rsidP="00B0318B">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0,207</w:t>
            </w:r>
          </w:p>
        </w:tc>
        <w:tc>
          <w:tcPr>
            <w:tcW w:w="766" w:type="pct"/>
            <w:tcBorders>
              <w:top w:val="nil"/>
              <w:left w:val="nil"/>
              <w:bottom w:val="single" w:sz="4" w:space="0" w:color="auto"/>
              <w:right w:val="single" w:sz="4" w:space="0" w:color="auto"/>
            </w:tcBorders>
            <w:shd w:val="clear" w:color="auto" w:fill="auto"/>
            <w:noWrap/>
            <w:vAlign w:val="center"/>
            <w:hideMark/>
          </w:tcPr>
          <w:p w14:paraId="10FD6509" w14:textId="77777777" w:rsidR="00B0318B" w:rsidRPr="00B66080" w:rsidRDefault="00B0318B" w:rsidP="00B0318B">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0,279</w:t>
            </w:r>
          </w:p>
        </w:tc>
        <w:tc>
          <w:tcPr>
            <w:tcW w:w="400" w:type="pct"/>
            <w:tcBorders>
              <w:top w:val="nil"/>
              <w:left w:val="nil"/>
              <w:bottom w:val="single" w:sz="4" w:space="0" w:color="auto"/>
              <w:right w:val="single" w:sz="4" w:space="0" w:color="auto"/>
            </w:tcBorders>
            <w:shd w:val="clear" w:color="auto" w:fill="auto"/>
            <w:noWrap/>
            <w:vAlign w:val="center"/>
            <w:hideMark/>
          </w:tcPr>
          <w:p w14:paraId="6419C889" w14:textId="77777777" w:rsidR="00B0318B" w:rsidRPr="00B66080" w:rsidRDefault="00B0318B" w:rsidP="00B0318B">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0,227</w:t>
            </w:r>
          </w:p>
        </w:tc>
        <w:tc>
          <w:tcPr>
            <w:tcW w:w="431" w:type="pct"/>
            <w:tcBorders>
              <w:top w:val="nil"/>
              <w:left w:val="nil"/>
              <w:bottom w:val="single" w:sz="4" w:space="0" w:color="auto"/>
              <w:right w:val="single" w:sz="4" w:space="0" w:color="auto"/>
            </w:tcBorders>
            <w:shd w:val="clear" w:color="auto" w:fill="auto"/>
            <w:noWrap/>
            <w:vAlign w:val="center"/>
            <w:hideMark/>
          </w:tcPr>
          <w:p w14:paraId="4C2F12F0" w14:textId="77777777" w:rsidR="00B0318B" w:rsidRPr="00B66080" w:rsidRDefault="00B0318B" w:rsidP="00B0318B">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0</w:t>
            </w:r>
          </w:p>
        </w:tc>
        <w:tc>
          <w:tcPr>
            <w:tcW w:w="585" w:type="pct"/>
            <w:tcBorders>
              <w:top w:val="nil"/>
              <w:left w:val="nil"/>
              <w:bottom w:val="single" w:sz="4" w:space="0" w:color="auto"/>
              <w:right w:val="single" w:sz="4" w:space="0" w:color="auto"/>
            </w:tcBorders>
            <w:shd w:val="clear" w:color="auto" w:fill="auto"/>
            <w:noWrap/>
            <w:vAlign w:val="center"/>
            <w:hideMark/>
          </w:tcPr>
          <w:p w14:paraId="44F65735" w14:textId="77777777" w:rsidR="00B0318B" w:rsidRPr="00B66080" w:rsidRDefault="00B0318B" w:rsidP="00B0318B">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0</w:t>
            </w:r>
          </w:p>
        </w:tc>
        <w:tc>
          <w:tcPr>
            <w:tcW w:w="539" w:type="pct"/>
            <w:tcBorders>
              <w:top w:val="nil"/>
              <w:left w:val="nil"/>
              <w:bottom w:val="single" w:sz="4" w:space="0" w:color="auto"/>
              <w:right w:val="single" w:sz="4" w:space="0" w:color="auto"/>
            </w:tcBorders>
            <w:shd w:val="clear" w:color="auto" w:fill="auto"/>
            <w:noWrap/>
            <w:vAlign w:val="center"/>
            <w:hideMark/>
          </w:tcPr>
          <w:p w14:paraId="397C53D0" w14:textId="77777777" w:rsidR="00B0318B" w:rsidRPr="00B66080" w:rsidRDefault="00B0318B" w:rsidP="00B0318B">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0,249</w:t>
            </w:r>
          </w:p>
        </w:tc>
        <w:tc>
          <w:tcPr>
            <w:tcW w:w="539" w:type="pct"/>
            <w:tcBorders>
              <w:top w:val="nil"/>
              <w:left w:val="nil"/>
              <w:bottom w:val="single" w:sz="4" w:space="0" w:color="auto"/>
              <w:right w:val="single" w:sz="4" w:space="0" w:color="auto"/>
            </w:tcBorders>
            <w:shd w:val="clear" w:color="auto" w:fill="auto"/>
            <w:noWrap/>
            <w:vAlign w:val="center"/>
            <w:hideMark/>
          </w:tcPr>
          <w:p w14:paraId="71A817F2" w14:textId="77777777" w:rsidR="00B0318B" w:rsidRPr="00B66080" w:rsidRDefault="00B0318B" w:rsidP="00B0318B">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0,267</w:t>
            </w:r>
          </w:p>
        </w:tc>
      </w:tr>
    </w:tbl>
    <w:p w14:paraId="745A621F" w14:textId="77777777" w:rsidR="0097401B" w:rsidRPr="00B66080" w:rsidRDefault="0097401B" w:rsidP="00894E1B">
      <w:pPr>
        <w:rPr>
          <w:lang w:val="hr-HR"/>
        </w:rPr>
      </w:pPr>
    </w:p>
    <w:p w14:paraId="63596CE0" w14:textId="17B3B2B3" w:rsidR="00A13703" w:rsidRPr="00B66080" w:rsidRDefault="0081735E" w:rsidP="00A13703">
      <w:pPr>
        <w:pStyle w:val="Naslov2"/>
        <w:rPr>
          <w:lang w:val="hr-HR"/>
        </w:rPr>
      </w:pPr>
      <w:bookmarkStart w:id="36" w:name="_Toc93319386"/>
      <w:r w:rsidRPr="00B66080">
        <w:rPr>
          <w:lang w:val="hr-HR"/>
        </w:rPr>
        <w:t>Emis</w:t>
      </w:r>
      <w:r w:rsidR="00A14D39" w:rsidRPr="00B66080">
        <w:rPr>
          <w:lang w:val="hr-HR"/>
        </w:rPr>
        <w:t xml:space="preserve">ije </w:t>
      </w:r>
      <w:r w:rsidR="00E60816" w:rsidRPr="00B66080">
        <w:rPr>
          <w:lang w:val="hr-HR"/>
        </w:rPr>
        <w:t>po sektorima i podsektorima</w:t>
      </w:r>
      <w:bookmarkEnd w:id="36"/>
    </w:p>
    <w:p w14:paraId="78B2C867" w14:textId="097C4C0F" w:rsidR="00A13703" w:rsidRPr="00B66080" w:rsidRDefault="007C7A5A" w:rsidP="00A13703">
      <w:pPr>
        <w:rPr>
          <w:lang w:val="hr-HR"/>
        </w:rPr>
      </w:pPr>
      <w:r w:rsidRPr="00B66080">
        <w:rPr>
          <w:lang w:val="hr-HR"/>
        </w:rPr>
        <w:lastRenderedPageBreak/>
        <w:t>U sljedećim poglavljima prikazane su izračunate emisije CO</w:t>
      </w:r>
      <w:r w:rsidRPr="00B66080">
        <w:rPr>
          <w:rFonts w:cstheme="minorHAnsi"/>
          <w:lang w:val="hr-HR"/>
        </w:rPr>
        <w:t>₂</w:t>
      </w:r>
      <w:r w:rsidRPr="00B66080">
        <w:rPr>
          <w:lang w:val="hr-HR"/>
        </w:rPr>
        <w:t xml:space="preserve"> prema pojedenim sektorima.</w:t>
      </w:r>
    </w:p>
    <w:p w14:paraId="47CEAF24" w14:textId="17D9734F" w:rsidR="0099106B" w:rsidRPr="00B66080" w:rsidRDefault="00F431C5" w:rsidP="0099106B">
      <w:pPr>
        <w:pStyle w:val="Naslov3"/>
        <w:rPr>
          <w:lang w:val="hr-HR"/>
        </w:rPr>
      </w:pPr>
      <w:bookmarkStart w:id="37" w:name="_Toc93319387"/>
      <w:r w:rsidRPr="00B66080">
        <w:rPr>
          <w:lang w:val="hr-HR"/>
        </w:rPr>
        <w:t>Zgrade u javnom vlasništvu</w:t>
      </w:r>
      <w:bookmarkEnd w:id="37"/>
    </w:p>
    <w:p w14:paraId="016B5B20" w14:textId="054863A9" w:rsidR="007610B9" w:rsidRPr="00B66080" w:rsidRDefault="007610B9" w:rsidP="006A5EC4">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4.2</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1</w:t>
      </w:r>
      <w:r w:rsidR="007242B1" w:rsidRPr="00B66080">
        <w:rPr>
          <w:lang w:val="hr-HR"/>
        </w:rPr>
        <w:fldChar w:fldCharType="end"/>
      </w:r>
      <w:r w:rsidRPr="00B66080">
        <w:rPr>
          <w:lang w:val="hr-HR"/>
        </w:rPr>
        <w:t xml:space="preserve"> </w:t>
      </w:r>
      <w:r w:rsidR="006A5EC4" w:rsidRPr="00B66080">
        <w:rPr>
          <w:lang w:val="hr-HR"/>
        </w:rPr>
        <w:t>Emisije CO2 u 2019. – zgrade u javnom vlasništvu</w:t>
      </w:r>
    </w:p>
    <w:tbl>
      <w:tblPr>
        <w:tblW w:w="5000" w:type="pct"/>
        <w:tblLook w:val="04A0" w:firstRow="1" w:lastRow="0" w:firstColumn="1" w:lastColumn="0" w:noHBand="0" w:noVBand="1"/>
      </w:tblPr>
      <w:tblGrid>
        <w:gridCol w:w="4217"/>
        <w:gridCol w:w="2429"/>
        <w:gridCol w:w="2688"/>
      </w:tblGrid>
      <w:tr w:rsidR="007610B9" w:rsidRPr="0068178F" w14:paraId="78260119" w14:textId="77777777" w:rsidTr="007610B9">
        <w:trPr>
          <w:trHeight w:val="283"/>
        </w:trPr>
        <w:tc>
          <w:tcPr>
            <w:tcW w:w="2259"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D9E1203" w14:textId="77777777" w:rsidR="007610B9" w:rsidRPr="00B66080" w:rsidRDefault="007610B9" w:rsidP="007610B9">
            <w:pPr>
              <w:spacing w:after="0"/>
              <w:jc w:val="center"/>
              <w:rPr>
                <w:rFonts w:eastAsia="Times New Roman" w:cstheme="minorHAnsi"/>
                <w:b/>
                <w:color w:val="000000"/>
                <w:lang w:val="hr-HR" w:eastAsia="hr-HR"/>
              </w:rPr>
            </w:pPr>
            <w:r w:rsidRPr="00B66080">
              <w:rPr>
                <w:rFonts w:eastAsia="Times New Roman" w:cstheme="minorHAnsi"/>
                <w:b/>
                <w:color w:val="000000"/>
                <w:lang w:val="hr-HR" w:eastAsia="hr-HR"/>
              </w:rPr>
              <w:t>Zgrada</w:t>
            </w:r>
          </w:p>
        </w:tc>
        <w:tc>
          <w:tcPr>
            <w:tcW w:w="1301" w:type="pct"/>
            <w:tcBorders>
              <w:top w:val="single" w:sz="8" w:space="0" w:color="auto"/>
              <w:left w:val="nil"/>
              <w:bottom w:val="single" w:sz="8" w:space="0" w:color="auto"/>
              <w:right w:val="single" w:sz="8" w:space="0" w:color="auto"/>
            </w:tcBorders>
            <w:shd w:val="clear" w:color="auto" w:fill="auto"/>
            <w:noWrap/>
            <w:vAlign w:val="center"/>
            <w:hideMark/>
          </w:tcPr>
          <w:p w14:paraId="6425E7A3" w14:textId="77777777" w:rsidR="007610B9" w:rsidRPr="00B66080" w:rsidRDefault="007610B9" w:rsidP="007610B9">
            <w:pPr>
              <w:spacing w:after="0"/>
              <w:jc w:val="center"/>
              <w:rPr>
                <w:rFonts w:eastAsia="Times New Roman" w:cstheme="minorHAnsi"/>
                <w:b/>
                <w:color w:val="000000"/>
                <w:lang w:val="hr-HR" w:eastAsia="hr-HR"/>
              </w:rPr>
            </w:pPr>
            <w:r w:rsidRPr="00B66080">
              <w:rPr>
                <w:rFonts w:eastAsia="Times New Roman" w:cstheme="minorHAnsi"/>
                <w:b/>
                <w:color w:val="000000"/>
                <w:lang w:val="hr-HR" w:eastAsia="hr-HR"/>
              </w:rPr>
              <w:t>Električna Energija (kgCO</w:t>
            </w:r>
            <w:r w:rsidRPr="00B66080">
              <w:rPr>
                <w:rFonts w:eastAsia="Times New Roman" w:cstheme="minorHAnsi"/>
                <w:b/>
                <w:color w:val="000000"/>
                <w:vertAlign w:val="subscript"/>
                <w:lang w:val="hr-HR" w:eastAsia="hr-HR"/>
              </w:rPr>
              <w:t>2</w:t>
            </w:r>
            <w:r w:rsidRPr="00B66080">
              <w:rPr>
                <w:rFonts w:eastAsia="Times New Roman" w:cstheme="minorHAnsi"/>
                <w:b/>
                <w:color w:val="000000"/>
                <w:lang w:val="hr-HR" w:eastAsia="hr-HR"/>
              </w:rPr>
              <w:t>)</w:t>
            </w:r>
          </w:p>
        </w:tc>
        <w:tc>
          <w:tcPr>
            <w:tcW w:w="1440" w:type="pct"/>
            <w:tcBorders>
              <w:top w:val="single" w:sz="8" w:space="0" w:color="auto"/>
              <w:left w:val="nil"/>
              <w:bottom w:val="single" w:sz="8" w:space="0" w:color="auto"/>
              <w:right w:val="single" w:sz="8" w:space="0" w:color="auto"/>
            </w:tcBorders>
            <w:shd w:val="clear" w:color="auto" w:fill="auto"/>
            <w:noWrap/>
            <w:vAlign w:val="center"/>
            <w:hideMark/>
          </w:tcPr>
          <w:p w14:paraId="1D343D72" w14:textId="77777777" w:rsidR="007610B9" w:rsidRPr="00B66080" w:rsidRDefault="007610B9" w:rsidP="007610B9">
            <w:pPr>
              <w:spacing w:after="0"/>
              <w:jc w:val="center"/>
              <w:rPr>
                <w:rFonts w:eastAsia="Times New Roman" w:cstheme="minorHAnsi"/>
                <w:b/>
                <w:color w:val="000000"/>
                <w:lang w:val="hr-HR" w:eastAsia="hr-HR"/>
              </w:rPr>
            </w:pPr>
            <w:r w:rsidRPr="00B66080">
              <w:rPr>
                <w:rFonts w:eastAsia="Times New Roman" w:cstheme="minorHAnsi"/>
                <w:b/>
                <w:color w:val="000000"/>
                <w:lang w:val="hr-HR" w:eastAsia="hr-HR"/>
              </w:rPr>
              <w:t>Ekstra lako loživo ulje (kgCO</w:t>
            </w:r>
            <w:r w:rsidRPr="00B66080">
              <w:rPr>
                <w:rFonts w:eastAsia="Times New Roman" w:cstheme="minorHAnsi"/>
                <w:b/>
                <w:color w:val="000000"/>
                <w:vertAlign w:val="subscript"/>
                <w:lang w:val="hr-HR" w:eastAsia="hr-HR"/>
              </w:rPr>
              <w:t>2</w:t>
            </w:r>
            <w:r w:rsidRPr="00B66080">
              <w:rPr>
                <w:rFonts w:eastAsia="Times New Roman" w:cstheme="minorHAnsi"/>
                <w:b/>
                <w:color w:val="000000"/>
                <w:lang w:val="hr-HR" w:eastAsia="hr-HR"/>
              </w:rPr>
              <w:t>)</w:t>
            </w:r>
          </w:p>
        </w:tc>
      </w:tr>
      <w:tr w:rsidR="007610B9" w:rsidRPr="0068178F" w14:paraId="39F2B7A3"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65050F3F" w14:textId="77777777" w:rsidR="007610B9" w:rsidRPr="00B66080" w:rsidRDefault="007610B9" w:rsidP="007610B9">
            <w:pPr>
              <w:spacing w:after="0"/>
              <w:rPr>
                <w:rFonts w:eastAsia="Times New Roman" w:cstheme="minorHAnsi"/>
                <w:color w:val="000000"/>
                <w:lang w:val="hr-HR" w:eastAsia="hr-HR"/>
              </w:rPr>
            </w:pPr>
            <w:r w:rsidRPr="00B66080">
              <w:rPr>
                <w:rFonts w:eastAsia="Times New Roman" w:cstheme="minorHAnsi"/>
                <w:color w:val="000000"/>
                <w:lang w:val="hr-HR" w:eastAsia="hr-HR"/>
              </w:rPr>
              <w:t>DV Građa - Paviljon</w:t>
            </w:r>
          </w:p>
        </w:tc>
        <w:tc>
          <w:tcPr>
            <w:tcW w:w="1301" w:type="pct"/>
            <w:tcBorders>
              <w:top w:val="nil"/>
              <w:left w:val="nil"/>
              <w:bottom w:val="single" w:sz="8" w:space="0" w:color="auto"/>
              <w:right w:val="single" w:sz="8" w:space="0" w:color="auto"/>
            </w:tcBorders>
            <w:shd w:val="clear" w:color="auto" w:fill="auto"/>
            <w:noWrap/>
            <w:vAlign w:val="center"/>
            <w:hideMark/>
          </w:tcPr>
          <w:p w14:paraId="0E26C4C6"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c>
          <w:tcPr>
            <w:tcW w:w="1440" w:type="pct"/>
            <w:tcBorders>
              <w:top w:val="nil"/>
              <w:left w:val="nil"/>
              <w:bottom w:val="single" w:sz="8" w:space="0" w:color="auto"/>
              <w:right w:val="single" w:sz="8" w:space="0" w:color="auto"/>
            </w:tcBorders>
            <w:shd w:val="clear" w:color="auto" w:fill="auto"/>
            <w:noWrap/>
            <w:vAlign w:val="center"/>
            <w:hideMark/>
          </w:tcPr>
          <w:p w14:paraId="00578E17"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r>
      <w:tr w:rsidR="007610B9" w:rsidRPr="0068178F" w14:paraId="37D2A8F0"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2F7BB34C" w14:textId="77777777" w:rsidR="007610B9" w:rsidRPr="00B66080" w:rsidRDefault="007610B9" w:rsidP="007610B9">
            <w:pPr>
              <w:spacing w:after="0"/>
              <w:rPr>
                <w:rFonts w:eastAsia="Times New Roman" w:cstheme="minorHAnsi"/>
                <w:color w:val="000000"/>
                <w:lang w:val="hr-HR" w:eastAsia="hr-HR"/>
              </w:rPr>
            </w:pPr>
            <w:r w:rsidRPr="00B66080">
              <w:rPr>
                <w:rFonts w:eastAsia="Times New Roman" w:cstheme="minorHAnsi"/>
                <w:color w:val="000000"/>
                <w:lang w:val="hr-HR" w:eastAsia="hr-HR"/>
              </w:rPr>
              <w:t>DV Kućica</w:t>
            </w:r>
          </w:p>
        </w:tc>
        <w:tc>
          <w:tcPr>
            <w:tcW w:w="1301" w:type="pct"/>
            <w:tcBorders>
              <w:top w:val="nil"/>
              <w:left w:val="nil"/>
              <w:bottom w:val="single" w:sz="8" w:space="0" w:color="auto"/>
              <w:right w:val="single" w:sz="8" w:space="0" w:color="auto"/>
            </w:tcBorders>
            <w:shd w:val="clear" w:color="auto" w:fill="auto"/>
            <w:noWrap/>
            <w:vAlign w:val="center"/>
            <w:hideMark/>
          </w:tcPr>
          <w:p w14:paraId="379A2C9F"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c>
          <w:tcPr>
            <w:tcW w:w="1440" w:type="pct"/>
            <w:tcBorders>
              <w:top w:val="nil"/>
              <w:left w:val="nil"/>
              <w:bottom w:val="single" w:sz="8" w:space="0" w:color="auto"/>
              <w:right w:val="single" w:sz="8" w:space="0" w:color="auto"/>
            </w:tcBorders>
            <w:shd w:val="clear" w:color="auto" w:fill="auto"/>
            <w:noWrap/>
            <w:vAlign w:val="center"/>
            <w:hideMark/>
          </w:tcPr>
          <w:p w14:paraId="30AEAA93"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6.404</w:t>
            </w:r>
          </w:p>
        </w:tc>
      </w:tr>
      <w:tr w:rsidR="007610B9" w:rsidRPr="0068178F" w14:paraId="4179765C"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27A7C95E" w14:textId="77777777" w:rsidR="007610B9" w:rsidRPr="00B66080" w:rsidRDefault="007610B9" w:rsidP="007610B9">
            <w:pPr>
              <w:spacing w:after="0"/>
              <w:rPr>
                <w:rFonts w:eastAsia="Times New Roman" w:cstheme="minorHAnsi"/>
                <w:color w:val="000000"/>
                <w:lang w:val="hr-HR" w:eastAsia="hr-HR"/>
              </w:rPr>
            </w:pPr>
            <w:r w:rsidRPr="00B66080">
              <w:rPr>
                <w:rFonts w:eastAsia="Times New Roman" w:cstheme="minorHAnsi"/>
                <w:color w:val="000000"/>
                <w:lang w:val="hr-HR" w:eastAsia="hr-HR"/>
              </w:rPr>
              <w:t>DV Ljubica</w:t>
            </w:r>
          </w:p>
        </w:tc>
        <w:tc>
          <w:tcPr>
            <w:tcW w:w="1301" w:type="pct"/>
            <w:tcBorders>
              <w:top w:val="nil"/>
              <w:left w:val="nil"/>
              <w:bottom w:val="single" w:sz="8" w:space="0" w:color="auto"/>
              <w:right w:val="single" w:sz="8" w:space="0" w:color="auto"/>
            </w:tcBorders>
            <w:shd w:val="clear" w:color="auto" w:fill="auto"/>
            <w:noWrap/>
            <w:vAlign w:val="center"/>
            <w:hideMark/>
          </w:tcPr>
          <w:p w14:paraId="6AE4EE3E"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c>
          <w:tcPr>
            <w:tcW w:w="1440" w:type="pct"/>
            <w:tcBorders>
              <w:top w:val="nil"/>
              <w:left w:val="nil"/>
              <w:bottom w:val="single" w:sz="8" w:space="0" w:color="auto"/>
              <w:right w:val="single" w:sz="8" w:space="0" w:color="auto"/>
            </w:tcBorders>
            <w:shd w:val="clear" w:color="auto" w:fill="auto"/>
            <w:noWrap/>
            <w:vAlign w:val="center"/>
            <w:hideMark/>
          </w:tcPr>
          <w:p w14:paraId="6B94AB38"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r>
      <w:tr w:rsidR="007610B9" w:rsidRPr="0068178F" w14:paraId="44B406FF"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6BBE7A5D" w14:textId="77777777" w:rsidR="007610B9" w:rsidRPr="00B66080" w:rsidRDefault="007610B9" w:rsidP="007610B9">
            <w:pPr>
              <w:spacing w:after="0"/>
              <w:rPr>
                <w:rFonts w:eastAsia="Times New Roman" w:cstheme="minorHAnsi"/>
                <w:color w:val="000000"/>
                <w:lang w:val="hr-HR" w:eastAsia="hr-HR"/>
              </w:rPr>
            </w:pPr>
            <w:r w:rsidRPr="00B66080">
              <w:rPr>
                <w:rFonts w:eastAsia="Times New Roman" w:cstheme="minorHAnsi"/>
                <w:color w:val="000000"/>
                <w:lang w:val="hr-HR" w:eastAsia="hr-HR"/>
              </w:rPr>
              <w:t>DV Mali Mihovil</w:t>
            </w:r>
          </w:p>
        </w:tc>
        <w:tc>
          <w:tcPr>
            <w:tcW w:w="1301" w:type="pct"/>
            <w:tcBorders>
              <w:top w:val="nil"/>
              <w:left w:val="nil"/>
              <w:bottom w:val="single" w:sz="8" w:space="0" w:color="auto"/>
              <w:right w:val="single" w:sz="8" w:space="0" w:color="auto"/>
            </w:tcBorders>
            <w:shd w:val="clear" w:color="auto" w:fill="auto"/>
            <w:noWrap/>
            <w:vAlign w:val="center"/>
            <w:hideMark/>
          </w:tcPr>
          <w:p w14:paraId="056944EA"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c>
          <w:tcPr>
            <w:tcW w:w="1440" w:type="pct"/>
            <w:tcBorders>
              <w:top w:val="nil"/>
              <w:left w:val="nil"/>
              <w:bottom w:val="single" w:sz="8" w:space="0" w:color="auto"/>
              <w:right w:val="single" w:sz="8" w:space="0" w:color="auto"/>
            </w:tcBorders>
            <w:shd w:val="clear" w:color="auto" w:fill="auto"/>
            <w:noWrap/>
            <w:vAlign w:val="center"/>
            <w:hideMark/>
          </w:tcPr>
          <w:p w14:paraId="328573B0"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r>
      <w:tr w:rsidR="007610B9" w:rsidRPr="0068178F" w14:paraId="6E1ED5C9"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497D393B" w14:textId="77777777" w:rsidR="007610B9" w:rsidRPr="00B66080" w:rsidRDefault="007610B9" w:rsidP="007610B9">
            <w:pPr>
              <w:spacing w:after="0"/>
              <w:rPr>
                <w:rFonts w:eastAsia="Times New Roman" w:cstheme="minorHAnsi"/>
                <w:color w:val="000000"/>
                <w:lang w:val="hr-HR" w:eastAsia="hr-HR"/>
              </w:rPr>
            </w:pPr>
            <w:r w:rsidRPr="00B66080">
              <w:rPr>
                <w:rFonts w:eastAsia="Times New Roman" w:cstheme="minorHAnsi"/>
                <w:color w:val="000000"/>
                <w:lang w:val="hr-HR" w:eastAsia="hr-HR"/>
              </w:rPr>
              <w:t>DV Šibenski Tići</w:t>
            </w:r>
          </w:p>
        </w:tc>
        <w:tc>
          <w:tcPr>
            <w:tcW w:w="1301" w:type="pct"/>
            <w:tcBorders>
              <w:top w:val="nil"/>
              <w:left w:val="nil"/>
              <w:bottom w:val="single" w:sz="8" w:space="0" w:color="auto"/>
              <w:right w:val="single" w:sz="8" w:space="0" w:color="auto"/>
            </w:tcBorders>
            <w:shd w:val="clear" w:color="auto" w:fill="auto"/>
            <w:noWrap/>
            <w:vAlign w:val="center"/>
            <w:hideMark/>
          </w:tcPr>
          <w:p w14:paraId="6409690B"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c>
          <w:tcPr>
            <w:tcW w:w="1440" w:type="pct"/>
            <w:tcBorders>
              <w:top w:val="nil"/>
              <w:left w:val="nil"/>
              <w:bottom w:val="single" w:sz="8" w:space="0" w:color="auto"/>
              <w:right w:val="single" w:sz="8" w:space="0" w:color="auto"/>
            </w:tcBorders>
            <w:shd w:val="clear" w:color="auto" w:fill="auto"/>
            <w:noWrap/>
            <w:vAlign w:val="center"/>
            <w:hideMark/>
          </w:tcPr>
          <w:p w14:paraId="580FB851"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r>
      <w:tr w:rsidR="007610B9" w:rsidRPr="0068178F" w14:paraId="367B14B0"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2FFC8279" w14:textId="77777777" w:rsidR="007610B9" w:rsidRPr="00B66080" w:rsidRDefault="007610B9" w:rsidP="007610B9">
            <w:pPr>
              <w:spacing w:after="0"/>
              <w:rPr>
                <w:rFonts w:eastAsia="Times New Roman" w:cstheme="minorHAnsi"/>
                <w:color w:val="000000"/>
                <w:lang w:val="hr-HR" w:eastAsia="hr-HR"/>
              </w:rPr>
            </w:pPr>
            <w:r w:rsidRPr="00B66080">
              <w:rPr>
                <w:rFonts w:eastAsia="Times New Roman" w:cstheme="minorHAnsi"/>
                <w:color w:val="000000"/>
                <w:lang w:val="hr-HR" w:eastAsia="hr-HR"/>
              </w:rPr>
              <w:t>DV Tintilinić - Jaslice</w:t>
            </w:r>
          </w:p>
        </w:tc>
        <w:tc>
          <w:tcPr>
            <w:tcW w:w="1301" w:type="pct"/>
            <w:tcBorders>
              <w:top w:val="nil"/>
              <w:left w:val="nil"/>
              <w:bottom w:val="single" w:sz="8" w:space="0" w:color="auto"/>
              <w:right w:val="single" w:sz="8" w:space="0" w:color="auto"/>
            </w:tcBorders>
            <w:shd w:val="clear" w:color="auto" w:fill="auto"/>
            <w:noWrap/>
            <w:vAlign w:val="center"/>
            <w:hideMark/>
          </w:tcPr>
          <w:p w14:paraId="05261894"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c>
          <w:tcPr>
            <w:tcW w:w="1440" w:type="pct"/>
            <w:tcBorders>
              <w:top w:val="nil"/>
              <w:left w:val="nil"/>
              <w:bottom w:val="single" w:sz="8" w:space="0" w:color="auto"/>
              <w:right w:val="single" w:sz="8" w:space="0" w:color="auto"/>
            </w:tcBorders>
            <w:shd w:val="clear" w:color="auto" w:fill="auto"/>
            <w:noWrap/>
            <w:vAlign w:val="center"/>
            <w:hideMark/>
          </w:tcPr>
          <w:p w14:paraId="21899738"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r>
      <w:tr w:rsidR="007610B9" w:rsidRPr="0068178F" w14:paraId="39A34CEE"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2AD57982" w14:textId="77777777" w:rsidR="007610B9" w:rsidRPr="00B66080" w:rsidRDefault="007610B9" w:rsidP="007610B9">
            <w:pPr>
              <w:spacing w:after="0"/>
              <w:rPr>
                <w:rFonts w:eastAsia="Times New Roman" w:cstheme="minorHAnsi"/>
                <w:color w:val="000000"/>
                <w:lang w:val="hr-HR" w:eastAsia="hr-HR"/>
              </w:rPr>
            </w:pPr>
            <w:r w:rsidRPr="00B66080">
              <w:rPr>
                <w:rFonts w:eastAsia="Times New Roman" w:cstheme="minorHAnsi"/>
                <w:color w:val="000000"/>
                <w:lang w:val="hr-HR" w:eastAsia="hr-HR"/>
              </w:rPr>
              <w:t>DV Vidici</w:t>
            </w:r>
          </w:p>
        </w:tc>
        <w:tc>
          <w:tcPr>
            <w:tcW w:w="1301" w:type="pct"/>
            <w:tcBorders>
              <w:top w:val="nil"/>
              <w:left w:val="nil"/>
              <w:bottom w:val="single" w:sz="8" w:space="0" w:color="auto"/>
              <w:right w:val="single" w:sz="8" w:space="0" w:color="auto"/>
            </w:tcBorders>
            <w:shd w:val="clear" w:color="auto" w:fill="auto"/>
            <w:noWrap/>
            <w:vAlign w:val="center"/>
            <w:hideMark/>
          </w:tcPr>
          <w:p w14:paraId="5AA33456"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c>
          <w:tcPr>
            <w:tcW w:w="1440" w:type="pct"/>
            <w:tcBorders>
              <w:top w:val="nil"/>
              <w:left w:val="nil"/>
              <w:bottom w:val="single" w:sz="8" w:space="0" w:color="auto"/>
              <w:right w:val="single" w:sz="8" w:space="0" w:color="auto"/>
            </w:tcBorders>
            <w:shd w:val="clear" w:color="auto" w:fill="auto"/>
            <w:noWrap/>
            <w:vAlign w:val="center"/>
            <w:hideMark/>
          </w:tcPr>
          <w:p w14:paraId="421BA55A"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19.213</w:t>
            </w:r>
          </w:p>
        </w:tc>
      </w:tr>
      <w:tr w:rsidR="007610B9" w:rsidRPr="0068178F" w14:paraId="4B46671D"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48CB1B21" w14:textId="77777777" w:rsidR="007610B9" w:rsidRPr="00B66080" w:rsidRDefault="007610B9" w:rsidP="007610B9">
            <w:pPr>
              <w:spacing w:after="0"/>
              <w:rPr>
                <w:rFonts w:eastAsia="Times New Roman" w:cstheme="minorHAnsi"/>
                <w:color w:val="000000"/>
                <w:lang w:val="hr-HR" w:eastAsia="hr-HR"/>
              </w:rPr>
            </w:pPr>
            <w:r w:rsidRPr="00B66080">
              <w:rPr>
                <w:rFonts w:eastAsia="Times New Roman" w:cstheme="minorHAnsi"/>
                <w:color w:val="000000"/>
                <w:lang w:val="hr-HR" w:eastAsia="hr-HR"/>
              </w:rPr>
              <w:t>OŠ Jurja Šižgorića</w:t>
            </w:r>
          </w:p>
        </w:tc>
        <w:tc>
          <w:tcPr>
            <w:tcW w:w="1301" w:type="pct"/>
            <w:tcBorders>
              <w:top w:val="nil"/>
              <w:left w:val="nil"/>
              <w:bottom w:val="single" w:sz="8" w:space="0" w:color="auto"/>
              <w:right w:val="single" w:sz="8" w:space="0" w:color="auto"/>
            </w:tcBorders>
            <w:shd w:val="clear" w:color="auto" w:fill="auto"/>
            <w:noWrap/>
            <w:vAlign w:val="center"/>
            <w:hideMark/>
          </w:tcPr>
          <w:p w14:paraId="32DCA492"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c>
          <w:tcPr>
            <w:tcW w:w="1440" w:type="pct"/>
            <w:tcBorders>
              <w:top w:val="nil"/>
              <w:left w:val="nil"/>
              <w:bottom w:val="single" w:sz="8" w:space="0" w:color="auto"/>
              <w:right w:val="single" w:sz="8" w:space="0" w:color="auto"/>
            </w:tcBorders>
            <w:shd w:val="clear" w:color="auto" w:fill="auto"/>
            <w:noWrap/>
            <w:vAlign w:val="center"/>
            <w:hideMark/>
          </w:tcPr>
          <w:p w14:paraId="55A237E0"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25.038</w:t>
            </w:r>
          </w:p>
        </w:tc>
      </w:tr>
      <w:tr w:rsidR="007610B9" w:rsidRPr="0068178F" w14:paraId="41D7FB07"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66EE9C19" w14:textId="77777777" w:rsidR="007610B9" w:rsidRPr="00B66080" w:rsidRDefault="007610B9" w:rsidP="007610B9">
            <w:pPr>
              <w:spacing w:after="0"/>
              <w:rPr>
                <w:rFonts w:eastAsia="Times New Roman" w:cstheme="minorHAnsi"/>
                <w:color w:val="000000"/>
                <w:lang w:val="hr-HR" w:eastAsia="hr-HR"/>
              </w:rPr>
            </w:pPr>
            <w:r w:rsidRPr="00B66080">
              <w:rPr>
                <w:rFonts w:eastAsia="Times New Roman" w:cstheme="minorHAnsi"/>
                <w:color w:val="000000"/>
                <w:lang w:val="hr-HR" w:eastAsia="hr-HR"/>
              </w:rPr>
              <w:t>OŠ Meterize</w:t>
            </w:r>
          </w:p>
        </w:tc>
        <w:tc>
          <w:tcPr>
            <w:tcW w:w="1301" w:type="pct"/>
            <w:tcBorders>
              <w:top w:val="nil"/>
              <w:left w:val="nil"/>
              <w:bottom w:val="single" w:sz="8" w:space="0" w:color="auto"/>
              <w:right w:val="single" w:sz="8" w:space="0" w:color="auto"/>
            </w:tcBorders>
            <w:shd w:val="clear" w:color="auto" w:fill="auto"/>
            <w:noWrap/>
            <w:vAlign w:val="center"/>
            <w:hideMark/>
          </w:tcPr>
          <w:p w14:paraId="6AE75FBE"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20.049</w:t>
            </w:r>
          </w:p>
        </w:tc>
        <w:tc>
          <w:tcPr>
            <w:tcW w:w="1440" w:type="pct"/>
            <w:tcBorders>
              <w:top w:val="nil"/>
              <w:left w:val="nil"/>
              <w:bottom w:val="single" w:sz="8" w:space="0" w:color="auto"/>
              <w:right w:val="single" w:sz="8" w:space="0" w:color="auto"/>
            </w:tcBorders>
            <w:shd w:val="clear" w:color="auto" w:fill="auto"/>
            <w:noWrap/>
            <w:vAlign w:val="center"/>
            <w:hideMark/>
          </w:tcPr>
          <w:p w14:paraId="4950F51B"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56.926</w:t>
            </w:r>
          </w:p>
        </w:tc>
      </w:tr>
      <w:tr w:rsidR="007610B9" w:rsidRPr="0068178F" w14:paraId="02093A98"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15C61CCE" w14:textId="77777777" w:rsidR="007610B9" w:rsidRPr="00B66080" w:rsidRDefault="007610B9" w:rsidP="007610B9">
            <w:pPr>
              <w:spacing w:after="0"/>
              <w:rPr>
                <w:rFonts w:eastAsia="Times New Roman" w:cstheme="minorHAnsi"/>
                <w:color w:val="000000"/>
                <w:lang w:val="hr-HR" w:eastAsia="hr-HR"/>
              </w:rPr>
            </w:pPr>
            <w:r w:rsidRPr="00B66080">
              <w:rPr>
                <w:rFonts w:eastAsia="Times New Roman" w:cstheme="minorHAnsi"/>
                <w:color w:val="000000"/>
                <w:lang w:val="hr-HR" w:eastAsia="hr-HR"/>
              </w:rPr>
              <w:t>OŠ Meterize - PŠ Prvić-Šepurine</w:t>
            </w:r>
          </w:p>
        </w:tc>
        <w:tc>
          <w:tcPr>
            <w:tcW w:w="1301" w:type="pct"/>
            <w:tcBorders>
              <w:top w:val="nil"/>
              <w:left w:val="nil"/>
              <w:bottom w:val="single" w:sz="8" w:space="0" w:color="auto"/>
              <w:right w:val="single" w:sz="8" w:space="0" w:color="auto"/>
            </w:tcBorders>
            <w:shd w:val="clear" w:color="auto" w:fill="auto"/>
            <w:noWrap/>
            <w:vAlign w:val="center"/>
            <w:hideMark/>
          </w:tcPr>
          <w:p w14:paraId="6C4BB578"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c>
          <w:tcPr>
            <w:tcW w:w="1440" w:type="pct"/>
            <w:tcBorders>
              <w:top w:val="nil"/>
              <w:left w:val="nil"/>
              <w:bottom w:val="single" w:sz="8" w:space="0" w:color="auto"/>
              <w:right w:val="single" w:sz="8" w:space="0" w:color="auto"/>
            </w:tcBorders>
            <w:shd w:val="clear" w:color="auto" w:fill="auto"/>
            <w:noWrap/>
            <w:vAlign w:val="center"/>
            <w:hideMark/>
          </w:tcPr>
          <w:p w14:paraId="2F7DA3FF"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r>
      <w:tr w:rsidR="007610B9" w:rsidRPr="0068178F" w14:paraId="314B8421"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37197B3D" w14:textId="77777777" w:rsidR="007610B9" w:rsidRPr="00B66080" w:rsidRDefault="007610B9" w:rsidP="007610B9">
            <w:pPr>
              <w:spacing w:after="0"/>
              <w:rPr>
                <w:rFonts w:eastAsia="Times New Roman" w:cstheme="minorHAnsi"/>
                <w:color w:val="000000"/>
                <w:lang w:val="hr-HR" w:eastAsia="hr-HR"/>
              </w:rPr>
            </w:pPr>
            <w:r w:rsidRPr="00B66080">
              <w:rPr>
                <w:rFonts w:eastAsia="Times New Roman" w:cstheme="minorHAnsi"/>
                <w:color w:val="000000"/>
                <w:lang w:val="hr-HR" w:eastAsia="hr-HR"/>
              </w:rPr>
              <w:t>OŠ Meterize-PŠ Zlarin</w:t>
            </w:r>
          </w:p>
        </w:tc>
        <w:tc>
          <w:tcPr>
            <w:tcW w:w="1301" w:type="pct"/>
            <w:tcBorders>
              <w:top w:val="nil"/>
              <w:left w:val="nil"/>
              <w:bottom w:val="single" w:sz="8" w:space="0" w:color="auto"/>
              <w:right w:val="single" w:sz="8" w:space="0" w:color="auto"/>
            </w:tcBorders>
            <w:shd w:val="clear" w:color="auto" w:fill="auto"/>
            <w:noWrap/>
            <w:vAlign w:val="center"/>
            <w:hideMark/>
          </w:tcPr>
          <w:p w14:paraId="67999878"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c>
          <w:tcPr>
            <w:tcW w:w="1440" w:type="pct"/>
            <w:tcBorders>
              <w:top w:val="nil"/>
              <w:left w:val="nil"/>
              <w:bottom w:val="single" w:sz="8" w:space="0" w:color="auto"/>
              <w:right w:val="single" w:sz="8" w:space="0" w:color="auto"/>
            </w:tcBorders>
            <w:shd w:val="clear" w:color="auto" w:fill="auto"/>
            <w:noWrap/>
            <w:vAlign w:val="center"/>
            <w:hideMark/>
          </w:tcPr>
          <w:p w14:paraId="0A7B251D"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r>
      <w:tr w:rsidR="007610B9" w:rsidRPr="0068178F" w14:paraId="1DD17F34"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3918C17A" w14:textId="77777777" w:rsidR="007610B9" w:rsidRPr="00B66080" w:rsidRDefault="007610B9" w:rsidP="007610B9">
            <w:pPr>
              <w:spacing w:after="0"/>
              <w:rPr>
                <w:rFonts w:eastAsia="Times New Roman" w:cstheme="minorHAnsi"/>
                <w:color w:val="000000"/>
                <w:lang w:val="hr-HR" w:eastAsia="hr-HR"/>
              </w:rPr>
            </w:pPr>
            <w:r w:rsidRPr="00B66080">
              <w:rPr>
                <w:rFonts w:eastAsia="Times New Roman" w:cstheme="minorHAnsi"/>
                <w:color w:val="000000"/>
                <w:lang w:val="hr-HR" w:eastAsia="hr-HR"/>
              </w:rPr>
              <w:t>OŠ Vidici</w:t>
            </w:r>
          </w:p>
        </w:tc>
        <w:tc>
          <w:tcPr>
            <w:tcW w:w="1301" w:type="pct"/>
            <w:tcBorders>
              <w:top w:val="nil"/>
              <w:left w:val="nil"/>
              <w:bottom w:val="single" w:sz="8" w:space="0" w:color="auto"/>
              <w:right w:val="single" w:sz="8" w:space="0" w:color="auto"/>
            </w:tcBorders>
            <w:shd w:val="clear" w:color="auto" w:fill="auto"/>
            <w:noWrap/>
            <w:vAlign w:val="center"/>
            <w:hideMark/>
          </w:tcPr>
          <w:p w14:paraId="05C336D9"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10.635</w:t>
            </w:r>
          </w:p>
        </w:tc>
        <w:tc>
          <w:tcPr>
            <w:tcW w:w="1440" w:type="pct"/>
            <w:tcBorders>
              <w:top w:val="nil"/>
              <w:left w:val="nil"/>
              <w:bottom w:val="single" w:sz="8" w:space="0" w:color="auto"/>
              <w:right w:val="single" w:sz="8" w:space="0" w:color="auto"/>
            </w:tcBorders>
            <w:shd w:val="clear" w:color="auto" w:fill="auto"/>
            <w:noWrap/>
            <w:vAlign w:val="center"/>
            <w:hideMark/>
          </w:tcPr>
          <w:p w14:paraId="2D1BC7EC"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88.315</w:t>
            </w:r>
          </w:p>
        </w:tc>
      </w:tr>
      <w:tr w:rsidR="007610B9" w:rsidRPr="0068178F" w14:paraId="7D83321A"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0909B8E6" w14:textId="77777777" w:rsidR="007610B9" w:rsidRPr="00B66080" w:rsidRDefault="007610B9" w:rsidP="007610B9">
            <w:pPr>
              <w:spacing w:after="0"/>
              <w:rPr>
                <w:rFonts w:eastAsia="Times New Roman" w:cstheme="minorHAnsi"/>
                <w:color w:val="000000"/>
                <w:lang w:val="hr-HR" w:eastAsia="hr-HR"/>
              </w:rPr>
            </w:pPr>
            <w:r w:rsidRPr="00B66080">
              <w:rPr>
                <w:rFonts w:eastAsia="Times New Roman" w:cstheme="minorHAnsi"/>
                <w:color w:val="000000"/>
                <w:lang w:val="hr-HR" w:eastAsia="hr-HR"/>
              </w:rPr>
              <w:t>OŠ Vidici - PŠ Ražine</w:t>
            </w:r>
          </w:p>
        </w:tc>
        <w:tc>
          <w:tcPr>
            <w:tcW w:w="1301" w:type="pct"/>
            <w:tcBorders>
              <w:top w:val="nil"/>
              <w:left w:val="nil"/>
              <w:bottom w:val="single" w:sz="8" w:space="0" w:color="auto"/>
              <w:right w:val="single" w:sz="8" w:space="0" w:color="auto"/>
            </w:tcBorders>
            <w:shd w:val="clear" w:color="auto" w:fill="auto"/>
            <w:noWrap/>
            <w:vAlign w:val="center"/>
            <w:hideMark/>
          </w:tcPr>
          <w:p w14:paraId="5506FC36"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c>
          <w:tcPr>
            <w:tcW w:w="1440" w:type="pct"/>
            <w:tcBorders>
              <w:top w:val="nil"/>
              <w:left w:val="nil"/>
              <w:bottom w:val="single" w:sz="8" w:space="0" w:color="auto"/>
              <w:right w:val="single" w:sz="8" w:space="0" w:color="auto"/>
            </w:tcBorders>
            <w:shd w:val="clear" w:color="auto" w:fill="auto"/>
            <w:noWrap/>
            <w:vAlign w:val="center"/>
            <w:hideMark/>
          </w:tcPr>
          <w:p w14:paraId="0806875A"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6.633</w:t>
            </w:r>
          </w:p>
        </w:tc>
      </w:tr>
      <w:tr w:rsidR="007610B9" w:rsidRPr="0068178F" w14:paraId="4D06EFDD"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2D26084E" w14:textId="77777777" w:rsidR="007610B9" w:rsidRPr="00B66080" w:rsidRDefault="007610B9" w:rsidP="007610B9">
            <w:pPr>
              <w:spacing w:after="0"/>
              <w:rPr>
                <w:rFonts w:eastAsia="Times New Roman" w:cstheme="minorHAnsi"/>
                <w:color w:val="000000"/>
                <w:lang w:val="hr-HR" w:eastAsia="hr-HR"/>
              </w:rPr>
            </w:pPr>
            <w:r w:rsidRPr="00B66080">
              <w:rPr>
                <w:rFonts w:eastAsia="Times New Roman" w:cstheme="minorHAnsi"/>
                <w:color w:val="000000"/>
                <w:lang w:val="hr-HR" w:eastAsia="hr-HR"/>
              </w:rPr>
              <w:t>OŠ Vrpolje</w:t>
            </w:r>
          </w:p>
        </w:tc>
        <w:tc>
          <w:tcPr>
            <w:tcW w:w="1301" w:type="pct"/>
            <w:tcBorders>
              <w:top w:val="nil"/>
              <w:left w:val="nil"/>
              <w:bottom w:val="single" w:sz="8" w:space="0" w:color="auto"/>
              <w:right w:val="single" w:sz="8" w:space="0" w:color="auto"/>
            </w:tcBorders>
            <w:shd w:val="clear" w:color="auto" w:fill="auto"/>
            <w:noWrap/>
            <w:vAlign w:val="center"/>
            <w:hideMark/>
          </w:tcPr>
          <w:p w14:paraId="271971BA"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9.294</w:t>
            </w:r>
          </w:p>
        </w:tc>
        <w:tc>
          <w:tcPr>
            <w:tcW w:w="1440" w:type="pct"/>
            <w:tcBorders>
              <w:top w:val="nil"/>
              <w:left w:val="nil"/>
              <w:bottom w:val="single" w:sz="8" w:space="0" w:color="auto"/>
              <w:right w:val="single" w:sz="8" w:space="0" w:color="auto"/>
            </w:tcBorders>
            <w:shd w:val="clear" w:color="auto" w:fill="auto"/>
            <w:noWrap/>
            <w:vAlign w:val="center"/>
            <w:hideMark/>
          </w:tcPr>
          <w:p w14:paraId="162CBACC"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10.436</w:t>
            </w:r>
          </w:p>
        </w:tc>
      </w:tr>
      <w:tr w:rsidR="007610B9" w:rsidRPr="0068178F" w14:paraId="74F83DB6"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1E2CBD44" w14:textId="77777777" w:rsidR="007610B9" w:rsidRPr="00B66080" w:rsidRDefault="007610B9" w:rsidP="007610B9">
            <w:pPr>
              <w:spacing w:after="0"/>
              <w:rPr>
                <w:rFonts w:eastAsia="Times New Roman" w:cstheme="minorHAnsi"/>
                <w:color w:val="000000"/>
                <w:lang w:val="hr-HR" w:eastAsia="hr-HR"/>
              </w:rPr>
            </w:pPr>
            <w:r w:rsidRPr="00B66080">
              <w:rPr>
                <w:rFonts w:eastAsia="Times New Roman" w:cstheme="minorHAnsi"/>
                <w:color w:val="000000"/>
                <w:lang w:val="hr-HR" w:eastAsia="hr-HR"/>
              </w:rPr>
              <w:t>OŠ Vrpolje - PŠ Boraja</w:t>
            </w:r>
          </w:p>
        </w:tc>
        <w:tc>
          <w:tcPr>
            <w:tcW w:w="1301" w:type="pct"/>
            <w:tcBorders>
              <w:top w:val="nil"/>
              <w:left w:val="nil"/>
              <w:bottom w:val="single" w:sz="8" w:space="0" w:color="auto"/>
              <w:right w:val="single" w:sz="8" w:space="0" w:color="auto"/>
            </w:tcBorders>
            <w:shd w:val="clear" w:color="auto" w:fill="auto"/>
            <w:noWrap/>
            <w:vAlign w:val="center"/>
            <w:hideMark/>
          </w:tcPr>
          <w:p w14:paraId="35659439"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c>
          <w:tcPr>
            <w:tcW w:w="1440" w:type="pct"/>
            <w:tcBorders>
              <w:top w:val="nil"/>
              <w:left w:val="nil"/>
              <w:bottom w:val="single" w:sz="8" w:space="0" w:color="auto"/>
              <w:right w:val="single" w:sz="8" w:space="0" w:color="auto"/>
            </w:tcBorders>
            <w:shd w:val="clear" w:color="auto" w:fill="auto"/>
            <w:noWrap/>
            <w:vAlign w:val="center"/>
            <w:hideMark/>
          </w:tcPr>
          <w:p w14:paraId="14F4233B"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r>
      <w:tr w:rsidR="007610B9" w:rsidRPr="0068178F" w14:paraId="748773E8"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7264608E" w14:textId="77777777" w:rsidR="007610B9" w:rsidRPr="00B66080" w:rsidRDefault="007610B9" w:rsidP="007610B9">
            <w:pPr>
              <w:spacing w:after="0"/>
              <w:rPr>
                <w:rFonts w:eastAsia="Times New Roman" w:cstheme="minorHAnsi"/>
                <w:color w:val="000000"/>
                <w:lang w:val="hr-HR" w:eastAsia="hr-HR"/>
              </w:rPr>
            </w:pPr>
            <w:r w:rsidRPr="00B66080">
              <w:rPr>
                <w:rFonts w:eastAsia="Times New Roman" w:cstheme="minorHAnsi"/>
                <w:color w:val="000000"/>
                <w:lang w:val="hr-HR" w:eastAsia="hr-HR"/>
              </w:rPr>
              <w:t>OŠ Vrpolje - PŠ Danilo</w:t>
            </w:r>
          </w:p>
        </w:tc>
        <w:tc>
          <w:tcPr>
            <w:tcW w:w="1301" w:type="pct"/>
            <w:tcBorders>
              <w:top w:val="nil"/>
              <w:left w:val="nil"/>
              <w:bottom w:val="single" w:sz="8" w:space="0" w:color="auto"/>
              <w:right w:val="single" w:sz="8" w:space="0" w:color="auto"/>
            </w:tcBorders>
            <w:shd w:val="clear" w:color="auto" w:fill="auto"/>
            <w:noWrap/>
            <w:vAlign w:val="center"/>
            <w:hideMark/>
          </w:tcPr>
          <w:p w14:paraId="0FD92817"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760</w:t>
            </w:r>
          </w:p>
        </w:tc>
        <w:tc>
          <w:tcPr>
            <w:tcW w:w="1440" w:type="pct"/>
            <w:tcBorders>
              <w:top w:val="nil"/>
              <w:left w:val="nil"/>
              <w:bottom w:val="single" w:sz="8" w:space="0" w:color="auto"/>
              <w:right w:val="single" w:sz="8" w:space="0" w:color="auto"/>
            </w:tcBorders>
            <w:shd w:val="clear" w:color="auto" w:fill="auto"/>
            <w:noWrap/>
            <w:vAlign w:val="center"/>
            <w:hideMark/>
          </w:tcPr>
          <w:p w14:paraId="18E3C19D"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r>
      <w:tr w:rsidR="007610B9" w:rsidRPr="0068178F" w14:paraId="6F4DB862"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0B767D40" w14:textId="77777777" w:rsidR="007610B9" w:rsidRPr="00B66080" w:rsidRDefault="007610B9" w:rsidP="007610B9">
            <w:pPr>
              <w:spacing w:after="0"/>
              <w:rPr>
                <w:rFonts w:eastAsia="Times New Roman" w:cstheme="minorHAnsi"/>
                <w:color w:val="000000"/>
                <w:lang w:val="hr-HR" w:eastAsia="hr-HR"/>
              </w:rPr>
            </w:pPr>
            <w:r w:rsidRPr="00B66080">
              <w:rPr>
                <w:rFonts w:eastAsia="Times New Roman" w:cstheme="minorHAnsi"/>
                <w:color w:val="000000"/>
                <w:lang w:val="hr-HR" w:eastAsia="hr-HR"/>
              </w:rPr>
              <w:t>OŠ Vrpolje - PŠ Perković</w:t>
            </w:r>
          </w:p>
        </w:tc>
        <w:tc>
          <w:tcPr>
            <w:tcW w:w="1301" w:type="pct"/>
            <w:tcBorders>
              <w:top w:val="nil"/>
              <w:left w:val="nil"/>
              <w:bottom w:val="single" w:sz="8" w:space="0" w:color="auto"/>
              <w:right w:val="single" w:sz="8" w:space="0" w:color="auto"/>
            </w:tcBorders>
            <w:shd w:val="clear" w:color="auto" w:fill="auto"/>
            <w:noWrap/>
            <w:vAlign w:val="center"/>
            <w:hideMark/>
          </w:tcPr>
          <w:p w14:paraId="5BAFBE5D"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c>
          <w:tcPr>
            <w:tcW w:w="1440" w:type="pct"/>
            <w:tcBorders>
              <w:top w:val="nil"/>
              <w:left w:val="nil"/>
              <w:bottom w:val="single" w:sz="8" w:space="0" w:color="auto"/>
              <w:right w:val="single" w:sz="8" w:space="0" w:color="auto"/>
            </w:tcBorders>
            <w:shd w:val="clear" w:color="auto" w:fill="auto"/>
            <w:noWrap/>
            <w:vAlign w:val="center"/>
            <w:hideMark/>
          </w:tcPr>
          <w:p w14:paraId="0026E5E2"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10.436</w:t>
            </w:r>
          </w:p>
        </w:tc>
      </w:tr>
      <w:tr w:rsidR="007610B9" w:rsidRPr="0068178F" w14:paraId="73F6B659"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13A78B08" w14:textId="77777777" w:rsidR="007610B9" w:rsidRPr="00B66080" w:rsidRDefault="007610B9" w:rsidP="007610B9">
            <w:pPr>
              <w:spacing w:after="0"/>
              <w:rPr>
                <w:rFonts w:eastAsia="Times New Roman" w:cstheme="minorHAnsi"/>
                <w:color w:val="000000"/>
                <w:lang w:val="hr-HR" w:eastAsia="hr-HR"/>
              </w:rPr>
            </w:pPr>
            <w:r w:rsidRPr="00B66080">
              <w:rPr>
                <w:rFonts w:eastAsia="Times New Roman" w:cstheme="minorHAnsi"/>
                <w:color w:val="000000"/>
                <w:lang w:val="hr-HR" w:eastAsia="hr-HR"/>
              </w:rPr>
              <w:t>Športski centar Bazeni Crnica</w:t>
            </w:r>
          </w:p>
        </w:tc>
        <w:tc>
          <w:tcPr>
            <w:tcW w:w="1301" w:type="pct"/>
            <w:tcBorders>
              <w:top w:val="nil"/>
              <w:left w:val="nil"/>
              <w:bottom w:val="single" w:sz="8" w:space="0" w:color="auto"/>
              <w:right w:val="single" w:sz="8" w:space="0" w:color="auto"/>
            </w:tcBorders>
            <w:shd w:val="clear" w:color="auto" w:fill="auto"/>
            <w:noWrap/>
            <w:vAlign w:val="center"/>
            <w:hideMark/>
          </w:tcPr>
          <w:p w14:paraId="1D8D6456"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128.350</w:t>
            </w:r>
          </w:p>
        </w:tc>
        <w:tc>
          <w:tcPr>
            <w:tcW w:w="1440" w:type="pct"/>
            <w:tcBorders>
              <w:top w:val="nil"/>
              <w:left w:val="nil"/>
              <w:bottom w:val="single" w:sz="8" w:space="0" w:color="auto"/>
              <w:right w:val="single" w:sz="8" w:space="0" w:color="auto"/>
            </w:tcBorders>
            <w:shd w:val="clear" w:color="auto" w:fill="auto"/>
            <w:noWrap/>
            <w:vAlign w:val="center"/>
            <w:hideMark/>
          </w:tcPr>
          <w:p w14:paraId="544EF415"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127.936</w:t>
            </w:r>
          </w:p>
        </w:tc>
      </w:tr>
      <w:tr w:rsidR="007610B9" w:rsidRPr="0068178F" w14:paraId="5655E06F"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5ABE63AD" w14:textId="77777777" w:rsidR="007610B9" w:rsidRPr="00B66080" w:rsidRDefault="007610B9" w:rsidP="007610B9">
            <w:pPr>
              <w:spacing w:after="0"/>
              <w:rPr>
                <w:rFonts w:eastAsia="Times New Roman" w:cstheme="minorHAnsi"/>
                <w:color w:val="000000"/>
                <w:lang w:val="hr-HR" w:eastAsia="hr-HR"/>
              </w:rPr>
            </w:pPr>
            <w:r w:rsidRPr="00B66080">
              <w:rPr>
                <w:rFonts w:eastAsia="Times New Roman" w:cstheme="minorHAnsi"/>
                <w:color w:val="000000"/>
                <w:lang w:val="hr-HR" w:eastAsia="hr-HR"/>
              </w:rPr>
              <w:t>Športski centar Grad - Športska dvorana Baldekin</w:t>
            </w:r>
          </w:p>
        </w:tc>
        <w:tc>
          <w:tcPr>
            <w:tcW w:w="1301" w:type="pct"/>
            <w:tcBorders>
              <w:top w:val="nil"/>
              <w:left w:val="nil"/>
              <w:bottom w:val="single" w:sz="8" w:space="0" w:color="auto"/>
              <w:right w:val="single" w:sz="8" w:space="0" w:color="auto"/>
            </w:tcBorders>
            <w:shd w:val="clear" w:color="auto" w:fill="auto"/>
            <w:noWrap/>
            <w:vAlign w:val="center"/>
            <w:hideMark/>
          </w:tcPr>
          <w:p w14:paraId="5502BAB0"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17.810</w:t>
            </w:r>
          </w:p>
        </w:tc>
        <w:tc>
          <w:tcPr>
            <w:tcW w:w="1440" w:type="pct"/>
            <w:tcBorders>
              <w:top w:val="nil"/>
              <w:left w:val="nil"/>
              <w:bottom w:val="single" w:sz="8" w:space="0" w:color="auto"/>
              <w:right w:val="single" w:sz="8" w:space="0" w:color="auto"/>
            </w:tcBorders>
            <w:shd w:val="clear" w:color="auto" w:fill="auto"/>
            <w:noWrap/>
            <w:vAlign w:val="center"/>
            <w:hideMark/>
          </w:tcPr>
          <w:p w14:paraId="64C0DFC8"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r>
      <w:tr w:rsidR="007610B9" w:rsidRPr="0068178F" w14:paraId="44688841"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378FE7EE" w14:textId="77777777" w:rsidR="007610B9" w:rsidRPr="00B66080" w:rsidRDefault="007610B9" w:rsidP="007610B9">
            <w:pPr>
              <w:spacing w:after="0"/>
              <w:rPr>
                <w:rFonts w:eastAsia="Times New Roman" w:cstheme="minorHAnsi"/>
                <w:color w:val="000000"/>
                <w:lang w:val="hr-HR" w:eastAsia="hr-HR"/>
              </w:rPr>
            </w:pPr>
            <w:r w:rsidRPr="00B66080">
              <w:rPr>
                <w:rFonts w:eastAsia="Times New Roman" w:cstheme="minorHAnsi"/>
                <w:color w:val="000000"/>
                <w:lang w:val="hr-HR" w:eastAsia="hr-HR"/>
              </w:rPr>
              <w:t>Športski centar Grad - Športska dvorana Miminac</w:t>
            </w:r>
          </w:p>
        </w:tc>
        <w:tc>
          <w:tcPr>
            <w:tcW w:w="1301" w:type="pct"/>
            <w:tcBorders>
              <w:top w:val="nil"/>
              <w:left w:val="nil"/>
              <w:bottom w:val="single" w:sz="8" w:space="0" w:color="auto"/>
              <w:right w:val="single" w:sz="8" w:space="0" w:color="auto"/>
            </w:tcBorders>
            <w:shd w:val="clear" w:color="auto" w:fill="auto"/>
            <w:noWrap/>
            <w:vAlign w:val="center"/>
            <w:hideMark/>
          </w:tcPr>
          <w:p w14:paraId="26C154A1"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6.966</w:t>
            </w:r>
          </w:p>
        </w:tc>
        <w:tc>
          <w:tcPr>
            <w:tcW w:w="1440" w:type="pct"/>
            <w:tcBorders>
              <w:top w:val="nil"/>
              <w:left w:val="nil"/>
              <w:bottom w:val="single" w:sz="8" w:space="0" w:color="auto"/>
              <w:right w:val="single" w:sz="8" w:space="0" w:color="auto"/>
            </w:tcBorders>
            <w:shd w:val="clear" w:color="auto" w:fill="auto"/>
            <w:noWrap/>
            <w:vAlign w:val="center"/>
            <w:hideMark/>
          </w:tcPr>
          <w:p w14:paraId="61D85CAF"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r>
      <w:tr w:rsidR="007610B9" w:rsidRPr="0068178F" w14:paraId="254E1FA7"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794007EB" w14:textId="77777777" w:rsidR="007610B9" w:rsidRPr="00B66080" w:rsidRDefault="007610B9" w:rsidP="007610B9">
            <w:pPr>
              <w:spacing w:after="0"/>
              <w:rPr>
                <w:rFonts w:eastAsia="Times New Roman" w:cstheme="minorHAnsi"/>
                <w:color w:val="000000"/>
                <w:lang w:val="hr-HR" w:eastAsia="hr-HR"/>
              </w:rPr>
            </w:pPr>
            <w:r w:rsidRPr="00B66080">
              <w:rPr>
                <w:rFonts w:eastAsia="Times New Roman" w:cstheme="minorHAnsi"/>
                <w:color w:val="000000"/>
                <w:lang w:val="hr-HR" w:eastAsia="hr-HR"/>
              </w:rPr>
              <w:t>Športski centar Ljubica</w:t>
            </w:r>
          </w:p>
        </w:tc>
        <w:tc>
          <w:tcPr>
            <w:tcW w:w="1301" w:type="pct"/>
            <w:tcBorders>
              <w:top w:val="nil"/>
              <w:left w:val="nil"/>
              <w:bottom w:val="single" w:sz="8" w:space="0" w:color="auto"/>
              <w:right w:val="single" w:sz="8" w:space="0" w:color="auto"/>
            </w:tcBorders>
            <w:shd w:val="clear" w:color="auto" w:fill="auto"/>
            <w:noWrap/>
            <w:vAlign w:val="center"/>
            <w:hideMark/>
          </w:tcPr>
          <w:p w14:paraId="287CA833"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5.565</w:t>
            </w:r>
          </w:p>
        </w:tc>
        <w:tc>
          <w:tcPr>
            <w:tcW w:w="1440" w:type="pct"/>
            <w:tcBorders>
              <w:top w:val="nil"/>
              <w:left w:val="nil"/>
              <w:bottom w:val="single" w:sz="8" w:space="0" w:color="auto"/>
              <w:right w:val="single" w:sz="8" w:space="0" w:color="auto"/>
            </w:tcBorders>
            <w:shd w:val="clear" w:color="auto" w:fill="auto"/>
            <w:noWrap/>
            <w:vAlign w:val="center"/>
            <w:hideMark/>
          </w:tcPr>
          <w:p w14:paraId="514D80AC"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r>
      <w:tr w:rsidR="007610B9" w:rsidRPr="0068178F" w14:paraId="44568523"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412102FD" w14:textId="77777777" w:rsidR="007610B9" w:rsidRPr="00B66080" w:rsidRDefault="007610B9" w:rsidP="007610B9">
            <w:pPr>
              <w:spacing w:after="0"/>
              <w:rPr>
                <w:rFonts w:eastAsia="Times New Roman" w:cstheme="minorHAnsi"/>
                <w:color w:val="000000"/>
                <w:lang w:val="hr-HR" w:eastAsia="hr-HR"/>
              </w:rPr>
            </w:pPr>
            <w:r w:rsidRPr="00B66080">
              <w:rPr>
                <w:rFonts w:eastAsia="Times New Roman" w:cstheme="minorHAnsi"/>
                <w:color w:val="000000"/>
                <w:lang w:val="hr-HR" w:eastAsia="hr-HR"/>
              </w:rPr>
              <w:t>Zgrada - Ulica bana Ivana Mažuranića 3</w:t>
            </w:r>
          </w:p>
        </w:tc>
        <w:tc>
          <w:tcPr>
            <w:tcW w:w="1301" w:type="pct"/>
            <w:tcBorders>
              <w:top w:val="nil"/>
              <w:left w:val="nil"/>
              <w:bottom w:val="single" w:sz="8" w:space="0" w:color="auto"/>
              <w:right w:val="single" w:sz="8" w:space="0" w:color="auto"/>
            </w:tcBorders>
            <w:shd w:val="clear" w:color="auto" w:fill="auto"/>
            <w:noWrap/>
            <w:vAlign w:val="center"/>
            <w:hideMark/>
          </w:tcPr>
          <w:p w14:paraId="2A7C7C07"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c>
          <w:tcPr>
            <w:tcW w:w="1440" w:type="pct"/>
            <w:tcBorders>
              <w:top w:val="nil"/>
              <w:left w:val="nil"/>
              <w:bottom w:val="single" w:sz="8" w:space="0" w:color="auto"/>
              <w:right w:val="single" w:sz="8" w:space="0" w:color="auto"/>
            </w:tcBorders>
            <w:shd w:val="clear" w:color="auto" w:fill="auto"/>
            <w:noWrap/>
            <w:vAlign w:val="center"/>
            <w:hideMark/>
          </w:tcPr>
          <w:p w14:paraId="04AEE366" w14:textId="77777777" w:rsidR="007610B9" w:rsidRPr="00B66080" w:rsidRDefault="007610B9" w:rsidP="007610B9">
            <w:pPr>
              <w:spacing w:after="0"/>
              <w:jc w:val="right"/>
              <w:rPr>
                <w:rFonts w:eastAsia="Times New Roman" w:cstheme="minorHAnsi"/>
                <w:color w:val="000000"/>
                <w:lang w:val="hr-HR" w:eastAsia="hr-HR"/>
              </w:rPr>
            </w:pPr>
            <w:r w:rsidRPr="00B66080">
              <w:rPr>
                <w:rFonts w:eastAsia="Times New Roman" w:cstheme="minorHAnsi"/>
                <w:color w:val="000000"/>
                <w:lang w:val="hr-HR" w:eastAsia="hr-HR"/>
              </w:rPr>
              <w:t> </w:t>
            </w:r>
          </w:p>
        </w:tc>
      </w:tr>
      <w:tr w:rsidR="007610B9" w:rsidRPr="0068178F" w14:paraId="3E0A0C72" w14:textId="77777777" w:rsidTr="007610B9">
        <w:trPr>
          <w:trHeight w:val="283"/>
        </w:trPr>
        <w:tc>
          <w:tcPr>
            <w:tcW w:w="2259" w:type="pct"/>
            <w:tcBorders>
              <w:top w:val="nil"/>
              <w:left w:val="single" w:sz="8" w:space="0" w:color="auto"/>
              <w:bottom w:val="single" w:sz="8" w:space="0" w:color="auto"/>
              <w:right w:val="single" w:sz="8" w:space="0" w:color="auto"/>
            </w:tcBorders>
            <w:shd w:val="clear" w:color="auto" w:fill="auto"/>
            <w:noWrap/>
            <w:vAlign w:val="center"/>
            <w:hideMark/>
          </w:tcPr>
          <w:p w14:paraId="463E7BB0" w14:textId="77777777" w:rsidR="007610B9" w:rsidRPr="00B66080" w:rsidRDefault="007610B9" w:rsidP="007610B9">
            <w:pPr>
              <w:spacing w:after="0"/>
              <w:rPr>
                <w:rFonts w:eastAsia="Times New Roman" w:cstheme="minorHAnsi"/>
                <w:b/>
                <w:color w:val="000000"/>
                <w:lang w:val="hr-HR" w:eastAsia="hr-HR"/>
              </w:rPr>
            </w:pPr>
            <w:r w:rsidRPr="00B66080">
              <w:rPr>
                <w:rFonts w:eastAsia="Times New Roman" w:cstheme="minorHAnsi"/>
                <w:b/>
                <w:color w:val="000000"/>
                <w:lang w:val="hr-HR" w:eastAsia="hr-HR"/>
              </w:rPr>
              <w:t>UKUPNO</w:t>
            </w:r>
          </w:p>
        </w:tc>
        <w:tc>
          <w:tcPr>
            <w:tcW w:w="1301" w:type="pct"/>
            <w:tcBorders>
              <w:top w:val="nil"/>
              <w:left w:val="nil"/>
              <w:bottom w:val="single" w:sz="8" w:space="0" w:color="auto"/>
              <w:right w:val="single" w:sz="8" w:space="0" w:color="auto"/>
            </w:tcBorders>
            <w:shd w:val="clear" w:color="auto" w:fill="auto"/>
            <w:noWrap/>
            <w:vAlign w:val="center"/>
            <w:hideMark/>
          </w:tcPr>
          <w:p w14:paraId="661BDEF5" w14:textId="77777777" w:rsidR="007610B9" w:rsidRPr="00B66080" w:rsidRDefault="007610B9" w:rsidP="007610B9">
            <w:pPr>
              <w:spacing w:after="0"/>
              <w:jc w:val="right"/>
              <w:rPr>
                <w:rFonts w:eastAsia="Times New Roman" w:cstheme="minorHAnsi"/>
                <w:b/>
                <w:color w:val="000000"/>
                <w:lang w:val="hr-HR" w:eastAsia="hr-HR"/>
              </w:rPr>
            </w:pPr>
            <w:r w:rsidRPr="00B66080">
              <w:rPr>
                <w:rFonts w:eastAsia="Times New Roman" w:cstheme="minorHAnsi"/>
                <w:b/>
                <w:color w:val="000000"/>
                <w:lang w:val="hr-HR" w:eastAsia="hr-HR"/>
              </w:rPr>
              <w:t>199.427</w:t>
            </w:r>
          </w:p>
        </w:tc>
        <w:tc>
          <w:tcPr>
            <w:tcW w:w="1440" w:type="pct"/>
            <w:tcBorders>
              <w:top w:val="nil"/>
              <w:left w:val="nil"/>
              <w:bottom w:val="single" w:sz="8" w:space="0" w:color="auto"/>
              <w:right w:val="single" w:sz="8" w:space="0" w:color="auto"/>
            </w:tcBorders>
            <w:shd w:val="clear" w:color="auto" w:fill="auto"/>
            <w:noWrap/>
            <w:vAlign w:val="center"/>
            <w:hideMark/>
          </w:tcPr>
          <w:p w14:paraId="56455CE8" w14:textId="77777777" w:rsidR="007610B9" w:rsidRPr="00B66080" w:rsidRDefault="007610B9" w:rsidP="007610B9">
            <w:pPr>
              <w:spacing w:after="0"/>
              <w:jc w:val="right"/>
              <w:rPr>
                <w:rFonts w:eastAsia="Times New Roman" w:cstheme="minorHAnsi"/>
                <w:b/>
                <w:color w:val="000000"/>
                <w:lang w:val="hr-HR" w:eastAsia="hr-HR"/>
              </w:rPr>
            </w:pPr>
            <w:r w:rsidRPr="00B66080">
              <w:rPr>
                <w:rFonts w:eastAsia="Times New Roman" w:cstheme="minorHAnsi"/>
                <w:b/>
                <w:color w:val="000000"/>
                <w:lang w:val="hr-HR" w:eastAsia="hr-HR"/>
              </w:rPr>
              <w:t>351.338</w:t>
            </w:r>
          </w:p>
        </w:tc>
      </w:tr>
    </w:tbl>
    <w:p w14:paraId="2330717E" w14:textId="77777777" w:rsidR="006A5EC4" w:rsidRPr="00B66080" w:rsidRDefault="006A5EC4" w:rsidP="00F431C5">
      <w:pPr>
        <w:rPr>
          <w:lang w:val="hr-HR" w:bidi="en-US"/>
        </w:rPr>
      </w:pPr>
    </w:p>
    <w:p w14:paraId="6835F5DD" w14:textId="1D58A08F" w:rsidR="0099106B" w:rsidRPr="00B66080" w:rsidRDefault="00263E38" w:rsidP="0099106B">
      <w:pPr>
        <w:pStyle w:val="Naslov3"/>
        <w:rPr>
          <w:lang w:val="hr-HR"/>
        </w:rPr>
      </w:pPr>
      <w:bookmarkStart w:id="38" w:name="_Toc93319388"/>
      <w:r w:rsidRPr="00B66080">
        <w:rPr>
          <w:lang w:val="hr-HR"/>
        </w:rPr>
        <w:t>Komercijalni i uslužni sektor</w:t>
      </w:r>
      <w:bookmarkEnd w:id="38"/>
    </w:p>
    <w:p w14:paraId="7F8C23C4" w14:textId="36C7865C" w:rsidR="00943B60" w:rsidRPr="00B66080" w:rsidRDefault="00943B60" w:rsidP="00A03915">
      <w:pPr>
        <w:pStyle w:val="Opisslike"/>
        <w:keepNext/>
        <w:jc w:val="center"/>
        <w:rPr>
          <w:lang w:val="hr-HR"/>
        </w:rPr>
      </w:pPr>
      <w:r w:rsidRPr="00B66080">
        <w:rPr>
          <w:lang w:val="hr-HR"/>
        </w:rPr>
        <w:lastRenderedPageBreak/>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4.2</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2</w:t>
      </w:r>
      <w:r w:rsidR="007242B1" w:rsidRPr="00B66080">
        <w:rPr>
          <w:lang w:val="hr-HR"/>
        </w:rPr>
        <w:fldChar w:fldCharType="end"/>
      </w:r>
      <w:r w:rsidRPr="00B66080">
        <w:rPr>
          <w:lang w:val="hr-HR"/>
        </w:rPr>
        <w:t xml:space="preserve"> </w:t>
      </w:r>
      <w:r w:rsidR="00A03915" w:rsidRPr="00B66080">
        <w:rPr>
          <w:lang w:val="hr-HR"/>
        </w:rPr>
        <w:t>Emisije CO2 u 2019. – zgrade komercijalnog i uslužnog sektora</w:t>
      </w:r>
    </w:p>
    <w:tbl>
      <w:tblPr>
        <w:tblW w:w="5000" w:type="pct"/>
        <w:tblLook w:val="04A0" w:firstRow="1" w:lastRow="0" w:firstColumn="1" w:lastColumn="0" w:noHBand="0" w:noVBand="1"/>
      </w:tblPr>
      <w:tblGrid>
        <w:gridCol w:w="1327"/>
        <w:gridCol w:w="1121"/>
        <w:gridCol w:w="1970"/>
        <w:gridCol w:w="1109"/>
        <w:gridCol w:w="952"/>
        <w:gridCol w:w="1055"/>
        <w:gridCol w:w="900"/>
        <w:gridCol w:w="900"/>
      </w:tblGrid>
      <w:tr w:rsidR="00943B60" w:rsidRPr="0068178F" w14:paraId="4710A29C" w14:textId="77777777" w:rsidTr="00943B60">
        <w:trPr>
          <w:trHeight w:val="1185"/>
        </w:trPr>
        <w:tc>
          <w:tcPr>
            <w:tcW w:w="71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0DACF1F" w14:textId="77777777" w:rsidR="00943B60" w:rsidRPr="00B66080" w:rsidRDefault="00943B60" w:rsidP="00943B60">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Podsektor</w:t>
            </w:r>
          </w:p>
        </w:tc>
        <w:tc>
          <w:tcPr>
            <w:tcW w:w="60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548A271" w14:textId="77777777" w:rsidR="00943B60" w:rsidRPr="00B66080" w:rsidRDefault="00943B60" w:rsidP="00943B60">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Električna Energija (kgCO</w:t>
            </w:r>
            <w:r w:rsidRPr="00B66080">
              <w:rPr>
                <w:rFonts w:ascii="Calibri" w:eastAsia="Times New Roman" w:hAnsi="Calibri" w:cs="Calibri"/>
                <w:b/>
                <w:bCs/>
                <w:color w:val="000000"/>
                <w:vertAlign w:val="subscript"/>
                <w:lang w:val="hr-HR" w:eastAsia="hr-HR"/>
              </w:rPr>
              <w:t>2</w:t>
            </w:r>
            <w:r w:rsidRPr="00B66080">
              <w:rPr>
                <w:rFonts w:ascii="Calibri" w:eastAsia="Times New Roman" w:hAnsi="Calibri" w:cs="Calibri"/>
                <w:b/>
                <w:bCs/>
                <w:color w:val="000000"/>
                <w:lang w:val="hr-HR" w:eastAsia="hr-HR"/>
              </w:rPr>
              <w:t>)</w:t>
            </w:r>
          </w:p>
        </w:tc>
        <w:tc>
          <w:tcPr>
            <w:tcW w:w="1056" w:type="pct"/>
            <w:tcBorders>
              <w:top w:val="single" w:sz="8" w:space="0" w:color="auto"/>
              <w:left w:val="nil"/>
              <w:bottom w:val="nil"/>
              <w:right w:val="single" w:sz="8" w:space="0" w:color="auto"/>
            </w:tcBorders>
            <w:shd w:val="clear" w:color="auto" w:fill="auto"/>
            <w:vAlign w:val="center"/>
            <w:hideMark/>
          </w:tcPr>
          <w:p w14:paraId="6E8C9C25" w14:textId="77777777" w:rsidR="00943B60" w:rsidRPr="00B66080" w:rsidRDefault="00943B60" w:rsidP="00943B60">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UNP</w:t>
            </w:r>
          </w:p>
        </w:tc>
        <w:tc>
          <w:tcPr>
            <w:tcW w:w="59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34F2224" w14:textId="77777777" w:rsidR="00943B60" w:rsidRPr="00B66080" w:rsidRDefault="00943B60" w:rsidP="00943B60">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Ekstra lako loživo ulje (kgCO</w:t>
            </w:r>
            <w:r w:rsidRPr="00B66080">
              <w:rPr>
                <w:rFonts w:ascii="Calibri" w:eastAsia="Times New Roman" w:hAnsi="Calibri" w:cs="Calibri"/>
                <w:b/>
                <w:bCs/>
                <w:color w:val="000000"/>
                <w:vertAlign w:val="subscript"/>
                <w:lang w:val="hr-HR" w:eastAsia="hr-HR"/>
              </w:rPr>
              <w:t>2</w:t>
            </w:r>
            <w:r w:rsidRPr="00B66080">
              <w:rPr>
                <w:rFonts w:ascii="Calibri" w:eastAsia="Times New Roman" w:hAnsi="Calibri" w:cs="Calibri"/>
                <w:b/>
                <w:bCs/>
                <w:color w:val="000000"/>
                <w:lang w:val="hr-HR" w:eastAsia="hr-HR"/>
              </w:rPr>
              <w:t>)</w:t>
            </w:r>
          </w:p>
        </w:tc>
        <w:tc>
          <w:tcPr>
            <w:tcW w:w="51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DDD8BBB" w14:textId="77777777" w:rsidR="00943B60" w:rsidRPr="00B66080" w:rsidRDefault="00943B60" w:rsidP="00943B60">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Prirodni plin (kgCO</w:t>
            </w:r>
            <w:r w:rsidRPr="00B66080">
              <w:rPr>
                <w:rFonts w:ascii="Calibri" w:eastAsia="Times New Roman" w:hAnsi="Calibri" w:cs="Calibri"/>
                <w:b/>
                <w:bCs/>
                <w:color w:val="000000"/>
                <w:vertAlign w:val="subscript"/>
                <w:lang w:val="hr-HR" w:eastAsia="hr-HR"/>
              </w:rPr>
              <w:t>2</w:t>
            </w:r>
            <w:r w:rsidRPr="00B66080">
              <w:rPr>
                <w:rFonts w:ascii="Calibri" w:eastAsia="Times New Roman" w:hAnsi="Calibri" w:cs="Calibri"/>
                <w:b/>
                <w:bCs/>
                <w:color w:val="000000"/>
                <w:lang w:val="hr-HR" w:eastAsia="hr-HR"/>
              </w:rPr>
              <w:t>)</w:t>
            </w:r>
          </w:p>
        </w:tc>
        <w:tc>
          <w:tcPr>
            <w:tcW w:w="56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74657CE" w14:textId="77777777" w:rsidR="00943B60" w:rsidRPr="00B66080" w:rsidRDefault="00943B60" w:rsidP="00943B60">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Ogrjevno drvo (kgCO</w:t>
            </w:r>
            <w:r w:rsidRPr="00B66080">
              <w:rPr>
                <w:rFonts w:ascii="Calibri" w:eastAsia="Times New Roman" w:hAnsi="Calibri" w:cs="Calibri"/>
                <w:b/>
                <w:bCs/>
                <w:color w:val="000000"/>
                <w:vertAlign w:val="subscript"/>
                <w:lang w:val="hr-HR" w:eastAsia="hr-HR"/>
              </w:rPr>
              <w:t>2</w:t>
            </w:r>
            <w:r w:rsidRPr="00B66080">
              <w:rPr>
                <w:rFonts w:ascii="Calibri" w:eastAsia="Times New Roman" w:hAnsi="Calibri" w:cs="Calibri"/>
                <w:b/>
                <w:bCs/>
                <w:color w:val="000000"/>
                <w:lang w:val="hr-HR" w:eastAsia="hr-HR"/>
              </w:rPr>
              <w:t>)</w:t>
            </w:r>
          </w:p>
        </w:tc>
        <w:tc>
          <w:tcPr>
            <w:tcW w:w="48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0A34FA1" w14:textId="77777777" w:rsidR="00943B60" w:rsidRPr="00B66080" w:rsidRDefault="00943B60" w:rsidP="00943B60">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Solari (kgCO</w:t>
            </w:r>
            <w:r w:rsidRPr="00B66080">
              <w:rPr>
                <w:rFonts w:ascii="Calibri" w:eastAsia="Times New Roman" w:hAnsi="Calibri" w:cs="Calibri"/>
                <w:b/>
                <w:bCs/>
                <w:color w:val="000000"/>
                <w:vertAlign w:val="subscript"/>
                <w:lang w:val="hr-HR" w:eastAsia="hr-HR"/>
              </w:rPr>
              <w:t>2</w:t>
            </w:r>
            <w:r w:rsidRPr="00B66080">
              <w:rPr>
                <w:rFonts w:ascii="Calibri" w:eastAsia="Times New Roman" w:hAnsi="Calibri" w:cs="Calibri"/>
                <w:b/>
                <w:bCs/>
                <w:color w:val="000000"/>
                <w:lang w:val="hr-HR" w:eastAsia="hr-HR"/>
              </w:rPr>
              <w:t>)</w:t>
            </w:r>
          </w:p>
        </w:tc>
        <w:tc>
          <w:tcPr>
            <w:tcW w:w="48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432AC81" w14:textId="77777777" w:rsidR="00943B60" w:rsidRPr="00B66080" w:rsidRDefault="00943B60" w:rsidP="00943B60">
            <w:pPr>
              <w:spacing w:after="0"/>
              <w:jc w:val="center"/>
              <w:rPr>
                <w:rFonts w:ascii="Calibri" w:eastAsia="Times New Roman" w:hAnsi="Calibri" w:cs="Calibri"/>
                <w:b/>
                <w:bCs/>
                <w:color w:val="000000"/>
                <w:vertAlign w:val="subscript"/>
                <w:lang w:val="hr-HR" w:eastAsia="hr-HR"/>
              </w:rPr>
            </w:pPr>
            <w:r w:rsidRPr="00B66080">
              <w:rPr>
                <w:rFonts w:ascii="Calibri" w:eastAsia="Times New Roman" w:hAnsi="Calibri" w:cs="Calibri"/>
                <w:b/>
                <w:bCs/>
                <w:color w:val="000000"/>
                <w:lang w:val="hr-HR" w:eastAsia="hr-HR"/>
              </w:rPr>
              <w:t>Ostalo (kgCO</w:t>
            </w:r>
            <w:r w:rsidRPr="00B66080">
              <w:rPr>
                <w:rFonts w:ascii="Calibri" w:eastAsia="Times New Roman" w:hAnsi="Calibri" w:cs="Calibri"/>
                <w:b/>
                <w:bCs/>
                <w:color w:val="000000"/>
                <w:vertAlign w:val="subscript"/>
                <w:lang w:val="hr-HR" w:eastAsia="hr-HR"/>
              </w:rPr>
              <w:t>2</w:t>
            </w:r>
            <w:r w:rsidRPr="00B66080">
              <w:rPr>
                <w:rFonts w:ascii="Calibri" w:eastAsia="Times New Roman" w:hAnsi="Calibri" w:cs="Calibri"/>
                <w:b/>
                <w:bCs/>
                <w:color w:val="000000"/>
                <w:lang w:val="hr-HR" w:eastAsia="hr-HR"/>
              </w:rPr>
              <w:t>)</w:t>
            </w:r>
          </w:p>
        </w:tc>
      </w:tr>
      <w:tr w:rsidR="00943B60" w:rsidRPr="0068178F" w14:paraId="1D3F2298" w14:textId="77777777" w:rsidTr="00943B60">
        <w:trPr>
          <w:trHeight w:val="315"/>
        </w:trPr>
        <w:tc>
          <w:tcPr>
            <w:tcW w:w="711" w:type="pct"/>
            <w:vMerge/>
            <w:tcBorders>
              <w:top w:val="single" w:sz="8" w:space="0" w:color="auto"/>
              <w:left w:val="single" w:sz="8" w:space="0" w:color="auto"/>
              <w:bottom w:val="single" w:sz="8" w:space="0" w:color="000000"/>
              <w:right w:val="single" w:sz="8" w:space="0" w:color="auto"/>
            </w:tcBorders>
            <w:vAlign w:val="center"/>
            <w:hideMark/>
          </w:tcPr>
          <w:p w14:paraId="643B1B07" w14:textId="77777777" w:rsidR="00943B60" w:rsidRPr="00B66080" w:rsidRDefault="00943B60" w:rsidP="00943B60">
            <w:pPr>
              <w:spacing w:after="0"/>
              <w:jc w:val="left"/>
              <w:rPr>
                <w:rFonts w:ascii="Calibri" w:eastAsia="Times New Roman" w:hAnsi="Calibri" w:cs="Calibri"/>
                <w:b/>
                <w:bCs/>
                <w:color w:val="000000"/>
                <w:lang w:val="hr-HR" w:eastAsia="hr-HR"/>
              </w:rPr>
            </w:pPr>
          </w:p>
        </w:tc>
        <w:tc>
          <w:tcPr>
            <w:tcW w:w="600" w:type="pct"/>
            <w:vMerge/>
            <w:tcBorders>
              <w:top w:val="single" w:sz="8" w:space="0" w:color="auto"/>
              <w:left w:val="single" w:sz="8" w:space="0" w:color="auto"/>
              <w:bottom w:val="single" w:sz="8" w:space="0" w:color="000000"/>
              <w:right w:val="single" w:sz="8" w:space="0" w:color="auto"/>
            </w:tcBorders>
            <w:vAlign w:val="center"/>
            <w:hideMark/>
          </w:tcPr>
          <w:p w14:paraId="4A88CC03" w14:textId="77777777" w:rsidR="00943B60" w:rsidRPr="00B66080" w:rsidRDefault="00943B60" w:rsidP="00943B60">
            <w:pPr>
              <w:spacing w:after="0"/>
              <w:jc w:val="left"/>
              <w:rPr>
                <w:rFonts w:ascii="Calibri" w:eastAsia="Times New Roman" w:hAnsi="Calibri" w:cs="Calibri"/>
                <w:b/>
                <w:bCs/>
                <w:color w:val="000000"/>
                <w:lang w:val="hr-HR" w:eastAsia="hr-HR"/>
              </w:rPr>
            </w:pPr>
          </w:p>
        </w:tc>
        <w:tc>
          <w:tcPr>
            <w:tcW w:w="1056" w:type="pct"/>
            <w:tcBorders>
              <w:top w:val="nil"/>
              <w:left w:val="nil"/>
              <w:bottom w:val="single" w:sz="8" w:space="0" w:color="auto"/>
              <w:right w:val="single" w:sz="8" w:space="0" w:color="auto"/>
            </w:tcBorders>
            <w:shd w:val="clear" w:color="auto" w:fill="auto"/>
            <w:vAlign w:val="center"/>
            <w:hideMark/>
          </w:tcPr>
          <w:p w14:paraId="7D075B37" w14:textId="77777777" w:rsidR="00943B60" w:rsidRPr="00B66080" w:rsidRDefault="00943B60" w:rsidP="00943B60">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(kgCO</w:t>
            </w:r>
            <w:r w:rsidRPr="00B66080">
              <w:rPr>
                <w:rFonts w:ascii="Calibri" w:eastAsia="Times New Roman" w:hAnsi="Calibri" w:cs="Calibri"/>
                <w:b/>
                <w:bCs/>
                <w:color w:val="000000"/>
                <w:vertAlign w:val="subscript"/>
                <w:lang w:val="hr-HR" w:eastAsia="hr-HR"/>
              </w:rPr>
              <w:t>2</w:t>
            </w:r>
            <w:r w:rsidRPr="00B66080">
              <w:rPr>
                <w:rFonts w:ascii="Calibri" w:eastAsia="Times New Roman" w:hAnsi="Calibri" w:cs="Calibri"/>
                <w:b/>
                <w:bCs/>
                <w:color w:val="000000"/>
                <w:lang w:val="hr-HR" w:eastAsia="hr-HR"/>
              </w:rPr>
              <w:t>)</w:t>
            </w:r>
          </w:p>
        </w:tc>
        <w:tc>
          <w:tcPr>
            <w:tcW w:w="594" w:type="pct"/>
            <w:vMerge/>
            <w:tcBorders>
              <w:top w:val="single" w:sz="8" w:space="0" w:color="auto"/>
              <w:left w:val="single" w:sz="8" w:space="0" w:color="auto"/>
              <w:bottom w:val="single" w:sz="8" w:space="0" w:color="000000"/>
              <w:right w:val="single" w:sz="8" w:space="0" w:color="auto"/>
            </w:tcBorders>
            <w:vAlign w:val="center"/>
            <w:hideMark/>
          </w:tcPr>
          <w:p w14:paraId="1E433BCD" w14:textId="77777777" w:rsidR="00943B60" w:rsidRPr="00B66080" w:rsidRDefault="00943B60" w:rsidP="00943B60">
            <w:pPr>
              <w:spacing w:after="0"/>
              <w:jc w:val="left"/>
              <w:rPr>
                <w:rFonts w:ascii="Calibri" w:eastAsia="Times New Roman" w:hAnsi="Calibri" w:cs="Calibri"/>
                <w:b/>
                <w:bCs/>
                <w:color w:val="000000"/>
                <w:lang w:val="hr-HR" w:eastAsia="hr-HR"/>
              </w:rPr>
            </w:pPr>
          </w:p>
        </w:tc>
        <w:tc>
          <w:tcPr>
            <w:tcW w:w="510" w:type="pct"/>
            <w:vMerge/>
            <w:tcBorders>
              <w:top w:val="single" w:sz="8" w:space="0" w:color="auto"/>
              <w:left w:val="single" w:sz="8" w:space="0" w:color="auto"/>
              <w:bottom w:val="single" w:sz="8" w:space="0" w:color="000000"/>
              <w:right w:val="single" w:sz="8" w:space="0" w:color="auto"/>
            </w:tcBorders>
            <w:vAlign w:val="center"/>
            <w:hideMark/>
          </w:tcPr>
          <w:p w14:paraId="1459F3D4" w14:textId="77777777" w:rsidR="00943B60" w:rsidRPr="00B66080" w:rsidRDefault="00943B60" w:rsidP="00943B60">
            <w:pPr>
              <w:spacing w:after="0"/>
              <w:jc w:val="left"/>
              <w:rPr>
                <w:rFonts w:ascii="Calibri" w:eastAsia="Times New Roman" w:hAnsi="Calibri" w:cs="Calibri"/>
                <w:b/>
                <w:bCs/>
                <w:color w:val="000000"/>
                <w:lang w:val="hr-HR" w:eastAsia="hr-HR"/>
              </w:rPr>
            </w:pPr>
          </w:p>
        </w:tc>
        <w:tc>
          <w:tcPr>
            <w:tcW w:w="565" w:type="pct"/>
            <w:vMerge/>
            <w:tcBorders>
              <w:top w:val="single" w:sz="8" w:space="0" w:color="auto"/>
              <w:left w:val="single" w:sz="8" w:space="0" w:color="auto"/>
              <w:bottom w:val="single" w:sz="8" w:space="0" w:color="000000"/>
              <w:right w:val="single" w:sz="8" w:space="0" w:color="auto"/>
            </w:tcBorders>
            <w:vAlign w:val="center"/>
            <w:hideMark/>
          </w:tcPr>
          <w:p w14:paraId="59EBC303" w14:textId="77777777" w:rsidR="00943B60" w:rsidRPr="00B66080" w:rsidRDefault="00943B60" w:rsidP="00943B60">
            <w:pPr>
              <w:spacing w:after="0"/>
              <w:jc w:val="left"/>
              <w:rPr>
                <w:rFonts w:ascii="Calibri" w:eastAsia="Times New Roman" w:hAnsi="Calibri" w:cs="Calibri"/>
                <w:b/>
                <w:bCs/>
                <w:color w:val="000000"/>
                <w:lang w:val="hr-HR" w:eastAsia="hr-HR"/>
              </w:rPr>
            </w:pPr>
          </w:p>
        </w:tc>
        <w:tc>
          <w:tcPr>
            <w:tcW w:w="482" w:type="pct"/>
            <w:vMerge/>
            <w:tcBorders>
              <w:top w:val="single" w:sz="8" w:space="0" w:color="auto"/>
              <w:left w:val="single" w:sz="8" w:space="0" w:color="auto"/>
              <w:bottom w:val="single" w:sz="8" w:space="0" w:color="000000"/>
              <w:right w:val="single" w:sz="8" w:space="0" w:color="auto"/>
            </w:tcBorders>
            <w:vAlign w:val="center"/>
            <w:hideMark/>
          </w:tcPr>
          <w:p w14:paraId="44A5305E" w14:textId="77777777" w:rsidR="00943B60" w:rsidRPr="00B66080" w:rsidRDefault="00943B60" w:rsidP="00943B60">
            <w:pPr>
              <w:spacing w:after="0"/>
              <w:jc w:val="left"/>
              <w:rPr>
                <w:rFonts w:ascii="Calibri" w:eastAsia="Times New Roman" w:hAnsi="Calibri" w:cs="Calibri"/>
                <w:b/>
                <w:bCs/>
                <w:color w:val="000000"/>
                <w:lang w:val="hr-HR" w:eastAsia="hr-HR"/>
              </w:rPr>
            </w:pPr>
          </w:p>
        </w:tc>
        <w:tc>
          <w:tcPr>
            <w:tcW w:w="482" w:type="pct"/>
            <w:vMerge/>
            <w:tcBorders>
              <w:top w:val="single" w:sz="8" w:space="0" w:color="auto"/>
              <w:left w:val="single" w:sz="8" w:space="0" w:color="auto"/>
              <w:bottom w:val="single" w:sz="8" w:space="0" w:color="000000"/>
              <w:right w:val="single" w:sz="8" w:space="0" w:color="auto"/>
            </w:tcBorders>
            <w:vAlign w:val="center"/>
            <w:hideMark/>
          </w:tcPr>
          <w:p w14:paraId="103D5DAB" w14:textId="77777777" w:rsidR="00943B60" w:rsidRPr="00B66080" w:rsidRDefault="00943B60" w:rsidP="00943B60">
            <w:pPr>
              <w:spacing w:after="0"/>
              <w:jc w:val="left"/>
              <w:rPr>
                <w:rFonts w:ascii="Calibri" w:eastAsia="Times New Roman" w:hAnsi="Calibri" w:cs="Calibri"/>
                <w:b/>
                <w:bCs/>
                <w:color w:val="000000"/>
                <w:lang w:val="hr-HR" w:eastAsia="hr-HR"/>
              </w:rPr>
            </w:pPr>
          </w:p>
        </w:tc>
      </w:tr>
      <w:tr w:rsidR="00943B60" w:rsidRPr="0068178F" w14:paraId="688DE0C8" w14:textId="77777777" w:rsidTr="00943B60">
        <w:trPr>
          <w:trHeight w:val="615"/>
        </w:trPr>
        <w:tc>
          <w:tcPr>
            <w:tcW w:w="711" w:type="pct"/>
            <w:tcBorders>
              <w:top w:val="nil"/>
              <w:left w:val="single" w:sz="8" w:space="0" w:color="auto"/>
              <w:bottom w:val="single" w:sz="8" w:space="0" w:color="auto"/>
              <w:right w:val="single" w:sz="8" w:space="0" w:color="auto"/>
            </w:tcBorders>
            <w:shd w:val="clear" w:color="auto" w:fill="auto"/>
            <w:vAlign w:val="center"/>
            <w:hideMark/>
          </w:tcPr>
          <w:p w14:paraId="1A1EE0E9" w14:textId="77777777" w:rsidR="00943B60" w:rsidRPr="00B66080" w:rsidRDefault="00943B60" w:rsidP="00943B6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Komercijalni i uslužni sektor</w:t>
            </w:r>
          </w:p>
        </w:tc>
        <w:tc>
          <w:tcPr>
            <w:tcW w:w="600" w:type="pct"/>
            <w:tcBorders>
              <w:top w:val="nil"/>
              <w:left w:val="nil"/>
              <w:bottom w:val="single" w:sz="8" w:space="0" w:color="auto"/>
              <w:right w:val="single" w:sz="8" w:space="0" w:color="auto"/>
            </w:tcBorders>
            <w:shd w:val="clear" w:color="auto" w:fill="auto"/>
            <w:noWrap/>
            <w:vAlign w:val="center"/>
            <w:hideMark/>
          </w:tcPr>
          <w:p w14:paraId="2DA70D42" w14:textId="77777777" w:rsidR="00943B60" w:rsidRPr="00B66080" w:rsidRDefault="00943B60" w:rsidP="00943B60">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7.850.529</w:t>
            </w:r>
          </w:p>
        </w:tc>
        <w:tc>
          <w:tcPr>
            <w:tcW w:w="1056" w:type="pct"/>
            <w:tcBorders>
              <w:top w:val="nil"/>
              <w:left w:val="nil"/>
              <w:bottom w:val="single" w:sz="8" w:space="0" w:color="auto"/>
              <w:right w:val="single" w:sz="8" w:space="0" w:color="auto"/>
            </w:tcBorders>
            <w:shd w:val="clear" w:color="auto" w:fill="auto"/>
            <w:vAlign w:val="center"/>
            <w:hideMark/>
          </w:tcPr>
          <w:p w14:paraId="7CB462CE" w14:textId="77777777" w:rsidR="00943B60" w:rsidRPr="00B66080" w:rsidRDefault="00943B60" w:rsidP="00943B60">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2.744.333</w:t>
            </w:r>
          </w:p>
        </w:tc>
        <w:tc>
          <w:tcPr>
            <w:tcW w:w="594" w:type="pct"/>
            <w:tcBorders>
              <w:top w:val="nil"/>
              <w:left w:val="nil"/>
              <w:bottom w:val="single" w:sz="8" w:space="0" w:color="auto"/>
              <w:right w:val="single" w:sz="8" w:space="0" w:color="auto"/>
            </w:tcBorders>
            <w:shd w:val="clear" w:color="auto" w:fill="auto"/>
            <w:noWrap/>
            <w:vAlign w:val="center"/>
            <w:hideMark/>
          </w:tcPr>
          <w:p w14:paraId="2F3F8421" w14:textId="77777777" w:rsidR="00943B60" w:rsidRPr="00B66080" w:rsidRDefault="00943B60" w:rsidP="00943B60">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1.652.864</w:t>
            </w:r>
          </w:p>
        </w:tc>
        <w:tc>
          <w:tcPr>
            <w:tcW w:w="510" w:type="pct"/>
            <w:tcBorders>
              <w:top w:val="nil"/>
              <w:left w:val="nil"/>
              <w:bottom w:val="single" w:sz="8" w:space="0" w:color="auto"/>
              <w:right w:val="single" w:sz="8" w:space="0" w:color="auto"/>
            </w:tcBorders>
            <w:shd w:val="clear" w:color="auto" w:fill="auto"/>
            <w:vAlign w:val="center"/>
            <w:hideMark/>
          </w:tcPr>
          <w:p w14:paraId="32BCB33E" w14:textId="77777777" w:rsidR="00943B60" w:rsidRPr="00B66080" w:rsidRDefault="00943B60" w:rsidP="00943B60">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305.968</w:t>
            </w:r>
          </w:p>
        </w:tc>
        <w:tc>
          <w:tcPr>
            <w:tcW w:w="565" w:type="pct"/>
            <w:tcBorders>
              <w:top w:val="nil"/>
              <w:left w:val="nil"/>
              <w:bottom w:val="single" w:sz="8" w:space="0" w:color="auto"/>
              <w:right w:val="single" w:sz="8" w:space="0" w:color="auto"/>
            </w:tcBorders>
            <w:shd w:val="clear" w:color="auto" w:fill="auto"/>
            <w:vAlign w:val="center"/>
            <w:hideMark/>
          </w:tcPr>
          <w:p w14:paraId="0C350F6B" w14:textId="77777777" w:rsidR="00943B60" w:rsidRPr="00B66080" w:rsidRDefault="00943B60" w:rsidP="00943B60">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w:t>
            </w:r>
          </w:p>
        </w:tc>
        <w:tc>
          <w:tcPr>
            <w:tcW w:w="482" w:type="pct"/>
            <w:tcBorders>
              <w:top w:val="nil"/>
              <w:left w:val="nil"/>
              <w:bottom w:val="single" w:sz="8" w:space="0" w:color="auto"/>
              <w:right w:val="single" w:sz="8" w:space="0" w:color="auto"/>
            </w:tcBorders>
            <w:shd w:val="clear" w:color="auto" w:fill="auto"/>
            <w:vAlign w:val="center"/>
            <w:hideMark/>
          </w:tcPr>
          <w:p w14:paraId="6A9D30B1" w14:textId="77777777" w:rsidR="00943B60" w:rsidRPr="00B66080" w:rsidRDefault="00943B60" w:rsidP="00943B60">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w:t>
            </w:r>
          </w:p>
        </w:tc>
        <w:tc>
          <w:tcPr>
            <w:tcW w:w="482" w:type="pct"/>
            <w:tcBorders>
              <w:top w:val="nil"/>
              <w:left w:val="nil"/>
              <w:bottom w:val="single" w:sz="8" w:space="0" w:color="auto"/>
              <w:right w:val="single" w:sz="8" w:space="0" w:color="auto"/>
            </w:tcBorders>
            <w:shd w:val="clear" w:color="auto" w:fill="auto"/>
            <w:noWrap/>
            <w:vAlign w:val="center"/>
            <w:hideMark/>
          </w:tcPr>
          <w:p w14:paraId="2B61F8AD" w14:textId="77777777" w:rsidR="00943B60" w:rsidRPr="00B66080" w:rsidRDefault="00943B60" w:rsidP="00943B60">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65.633</w:t>
            </w:r>
          </w:p>
        </w:tc>
      </w:tr>
    </w:tbl>
    <w:p w14:paraId="60891F7C" w14:textId="77777777" w:rsidR="00263E38" w:rsidRPr="00B66080" w:rsidRDefault="00263E38" w:rsidP="00263E38">
      <w:pPr>
        <w:rPr>
          <w:lang w:val="hr-HR" w:bidi="en-US"/>
        </w:rPr>
      </w:pPr>
    </w:p>
    <w:p w14:paraId="530BB486" w14:textId="1FFD1AC5" w:rsidR="0099106B" w:rsidRPr="00B66080" w:rsidRDefault="00974BC4" w:rsidP="0099106B">
      <w:pPr>
        <w:pStyle w:val="Naslov3"/>
        <w:rPr>
          <w:lang w:val="hr-HR"/>
        </w:rPr>
      </w:pPr>
      <w:bookmarkStart w:id="39" w:name="_Toc93319389"/>
      <w:r w:rsidRPr="00B66080">
        <w:rPr>
          <w:lang w:val="hr-HR"/>
        </w:rPr>
        <w:t>Stambeni objekti (kućanstva)</w:t>
      </w:r>
      <w:bookmarkEnd w:id="39"/>
    </w:p>
    <w:p w14:paraId="20FDDC39" w14:textId="3651B02F" w:rsidR="00A53AB6" w:rsidRPr="00B66080" w:rsidRDefault="00A53AB6" w:rsidP="009D25C9">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4.2</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3</w:t>
      </w:r>
      <w:r w:rsidR="007242B1" w:rsidRPr="00B66080">
        <w:rPr>
          <w:lang w:val="hr-HR"/>
        </w:rPr>
        <w:fldChar w:fldCharType="end"/>
      </w:r>
      <w:r w:rsidRPr="00B66080">
        <w:rPr>
          <w:lang w:val="hr-HR"/>
        </w:rPr>
        <w:t xml:space="preserve"> </w:t>
      </w:r>
      <w:r w:rsidR="009D25C9" w:rsidRPr="00B66080">
        <w:rPr>
          <w:lang w:val="hr-HR"/>
        </w:rPr>
        <w:t>Emisije CO2 u 2019. – kućanstva</w:t>
      </w:r>
    </w:p>
    <w:tbl>
      <w:tblPr>
        <w:tblW w:w="5000" w:type="pct"/>
        <w:tblLook w:val="04A0" w:firstRow="1" w:lastRow="0" w:firstColumn="1" w:lastColumn="0" w:noHBand="0" w:noVBand="1"/>
      </w:tblPr>
      <w:tblGrid>
        <w:gridCol w:w="1104"/>
        <w:gridCol w:w="1507"/>
        <w:gridCol w:w="1512"/>
        <w:gridCol w:w="1587"/>
        <w:gridCol w:w="872"/>
        <w:gridCol w:w="961"/>
        <w:gridCol w:w="872"/>
        <w:gridCol w:w="919"/>
      </w:tblGrid>
      <w:tr w:rsidR="00A53AB6" w:rsidRPr="0068178F" w14:paraId="6B36C074" w14:textId="77777777" w:rsidTr="00A53AB6">
        <w:trPr>
          <w:trHeight w:val="870"/>
        </w:trPr>
        <w:tc>
          <w:tcPr>
            <w:tcW w:w="591"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7F73177F" w14:textId="77777777" w:rsidR="00A53AB6" w:rsidRPr="00B66080" w:rsidRDefault="00A53AB6" w:rsidP="00A53AB6">
            <w:pPr>
              <w:spacing w:after="0"/>
              <w:jc w:val="center"/>
              <w:rPr>
                <w:rFonts w:ascii="Calibri" w:eastAsia="Times New Roman" w:hAnsi="Calibri" w:cs="Calibri"/>
                <w:b/>
                <w:bCs/>
                <w:color w:val="000000"/>
                <w:sz w:val="21"/>
                <w:szCs w:val="21"/>
                <w:lang w:val="hr-HR" w:eastAsia="hr-HR"/>
              </w:rPr>
            </w:pPr>
            <w:r w:rsidRPr="00B66080">
              <w:rPr>
                <w:rFonts w:ascii="Calibri" w:eastAsia="Times New Roman" w:hAnsi="Calibri" w:cs="Calibri"/>
                <w:b/>
                <w:bCs/>
                <w:color w:val="000000"/>
                <w:sz w:val="21"/>
                <w:szCs w:val="21"/>
                <w:lang w:val="hr-HR" w:eastAsia="hr-HR"/>
              </w:rPr>
              <w:t>Podsektor</w:t>
            </w:r>
          </w:p>
        </w:tc>
        <w:tc>
          <w:tcPr>
            <w:tcW w:w="807" w:type="pct"/>
            <w:tcBorders>
              <w:top w:val="single" w:sz="8" w:space="0" w:color="auto"/>
              <w:left w:val="nil"/>
              <w:bottom w:val="single" w:sz="8" w:space="0" w:color="auto"/>
              <w:right w:val="single" w:sz="8" w:space="0" w:color="auto"/>
            </w:tcBorders>
            <w:shd w:val="clear" w:color="auto" w:fill="auto"/>
            <w:vAlign w:val="center"/>
            <w:hideMark/>
          </w:tcPr>
          <w:p w14:paraId="7D596762" w14:textId="77777777" w:rsidR="00A53AB6" w:rsidRPr="00B66080" w:rsidRDefault="00A53AB6" w:rsidP="00A53AB6">
            <w:pPr>
              <w:spacing w:after="0"/>
              <w:jc w:val="center"/>
              <w:rPr>
                <w:rFonts w:ascii="Calibri" w:eastAsia="Times New Roman" w:hAnsi="Calibri" w:cs="Calibri"/>
                <w:b/>
                <w:bCs/>
                <w:color w:val="000000"/>
                <w:sz w:val="21"/>
                <w:szCs w:val="21"/>
                <w:lang w:val="hr-HR" w:eastAsia="hr-HR"/>
              </w:rPr>
            </w:pPr>
            <w:r w:rsidRPr="00B66080">
              <w:rPr>
                <w:rFonts w:ascii="Calibri" w:eastAsia="Times New Roman" w:hAnsi="Calibri" w:cs="Calibri"/>
                <w:b/>
                <w:bCs/>
                <w:color w:val="000000"/>
                <w:sz w:val="21"/>
                <w:szCs w:val="21"/>
                <w:lang w:val="hr-HR" w:eastAsia="hr-HR"/>
              </w:rPr>
              <w:t>Ogrjevno drvo (kgCO</w:t>
            </w:r>
            <w:r w:rsidRPr="00B66080">
              <w:rPr>
                <w:rFonts w:ascii="Calibri" w:eastAsia="Times New Roman" w:hAnsi="Calibri" w:cs="Calibri"/>
                <w:b/>
                <w:bCs/>
                <w:color w:val="000000"/>
                <w:sz w:val="21"/>
                <w:szCs w:val="21"/>
                <w:vertAlign w:val="subscript"/>
                <w:lang w:val="hr-HR" w:eastAsia="hr-HR"/>
              </w:rPr>
              <w:t>2</w:t>
            </w:r>
            <w:r w:rsidRPr="00B66080">
              <w:rPr>
                <w:rFonts w:ascii="Calibri" w:eastAsia="Times New Roman" w:hAnsi="Calibri" w:cs="Calibri"/>
                <w:b/>
                <w:bCs/>
                <w:color w:val="000000"/>
                <w:sz w:val="21"/>
                <w:szCs w:val="21"/>
                <w:lang w:val="hr-HR" w:eastAsia="hr-HR"/>
              </w:rPr>
              <w:t>)</w:t>
            </w:r>
          </w:p>
        </w:tc>
        <w:tc>
          <w:tcPr>
            <w:tcW w:w="810" w:type="pct"/>
            <w:tcBorders>
              <w:top w:val="single" w:sz="8" w:space="0" w:color="auto"/>
              <w:left w:val="nil"/>
              <w:bottom w:val="single" w:sz="8" w:space="0" w:color="auto"/>
              <w:right w:val="single" w:sz="8" w:space="0" w:color="auto"/>
            </w:tcBorders>
            <w:shd w:val="clear" w:color="auto" w:fill="auto"/>
            <w:vAlign w:val="center"/>
            <w:hideMark/>
          </w:tcPr>
          <w:p w14:paraId="69E00B5E" w14:textId="77777777" w:rsidR="00A53AB6" w:rsidRPr="00B66080" w:rsidRDefault="00A53AB6" w:rsidP="00A53AB6">
            <w:pPr>
              <w:spacing w:after="0"/>
              <w:jc w:val="center"/>
              <w:rPr>
                <w:rFonts w:ascii="Calibri" w:eastAsia="Times New Roman" w:hAnsi="Calibri" w:cs="Calibri"/>
                <w:b/>
                <w:bCs/>
                <w:color w:val="000000"/>
                <w:sz w:val="21"/>
                <w:szCs w:val="21"/>
                <w:lang w:val="hr-HR" w:eastAsia="hr-HR"/>
              </w:rPr>
            </w:pPr>
            <w:r w:rsidRPr="00B66080">
              <w:rPr>
                <w:rFonts w:ascii="Calibri" w:eastAsia="Times New Roman" w:hAnsi="Calibri" w:cs="Calibri"/>
                <w:b/>
                <w:bCs/>
                <w:color w:val="000000"/>
                <w:sz w:val="21"/>
                <w:szCs w:val="21"/>
                <w:lang w:val="hr-HR" w:eastAsia="hr-HR"/>
              </w:rPr>
              <w:t>Električna Energija (kgCO</w:t>
            </w:r>
            <w:r w:rsidRPr="00B66080">
              <w:rPr>
                <w:rFonts w:ascii="Calibri" w:eastAsia="Times New Roman" w:hAnsi="Calibri" w:cs="Calibri"/>
                <w:b/>
                <w:bCs/>
                <w:color w:val="000000"/>
                <w:sz w:val="21"/>
                <w:szCs w:val="21"/>
                <w:vertAlign w:val="subscript"/>
                <w:lang w:val="hr-HR" w:eastAsia="hr-HR"/>
              </w:rPr>
              <w:t>2</w:t>
            </w:r>
            <w:r w:rsidRPr="00B66080">
              <w:rPr>
                <w:rFonts w:ascii="Calibri" w:eastAsia="Times New Roman" w:hAnsi="Calibri" w:cs="Calibri"/>
                <w:b/>
                <w:bCs/>
                <w:color w:val="000000"/>
                <w:sz w:val="21"/>
                <w:szCs w:val="21"/>
                <w:lang w:val="hr-HR" w:eastAsia="hr-HR"/>
              </w:rPr>
              <w:t>)</w:t>
            </w:r>
          </w:p>
        </w:tc>
        <w:tc>
          <w:tcPr>
            <w:tcW w:w="850" w:type="pct"/>
            <w:tcBorders>
              <w:top w:val="single" w:sz="8" w:space="0" w:color="auto"/>
              <w:left w:val="nil"/>
              <w:bottom w:val="single" w:sz="8" w:space="0" w:color="auto"/>
              <w:right w:val="single" w:sz="8" w:space="0" w:color="auto"/>
            </w:tcBorders>
            <w:shd w:val="clear" w:color="auto" w:fill="auto"/>
            <w:vAlign w:val="center"/>
            <w:hideMark/>
          </w:tcPr>
          <w:p w14:paraId="5320FD39" w14:textId="77777777" w:rsidR="00A53AB6" w:rsidRPr="00B66080" w:rsidRDefault="00A53AB6" w:rsidP="00A53AB6">
            <w:pPr>
              <w:spacing w:after="0"/>
              <w:jc w:val="center"/>
              <w:rPr>
                <w:rFonts w:ascii="Calibri" w:eastAsia="Times New Roman" w:hAnsi="Calibri" w:cs="Calibri"/>
                <w:b/>
                <w:bCs/>
                <w:color w:val="000000"/>
                <w:sz w:val="21"/>
                <w:szCs w:val="21"/>
                <w:lang w:val="hr-HR" w:eastAsia="hr-HR"/>
              </w:rPr>
            </w:pPr>
            <w:r w:rsidRPr="00B66080">
              <w:rPr>
                <w:rFonts w:ascii="Calibri" w:eastAsia="Times New Roman" w:hAnsi="Calibri" w:cs="Calibri"/>
                <w:b/>
                <w:bCs/>
                <w:color w:val="000000"/>
                <w:sz w:val="21"/>
                <w:szCs w:val="21"/>
                <w:lang w:val="hr-HR" w:eastAsia="hr-HR"/>
              </w:rPr>
              <w:t>Ekstra lako loživo ulje (kgCO</w:t>
            </w:r>
            <w:r w:rsidRPr="00B66080">
              <w:rPr>
                <w:rFonts w:ascii="Calibri" w:eastAsia="Times New Roman" w:hAnsi="Calibri" w:cs="Calibri"/>
                <w:b/>
                <w:bCs/>
                <w:color w:val="000000"/>
                <w:sz w:val="21"/>
                <w:szCs w:val="21"/>
                <w:vertAlign w:val="subscript"/>
                <w:lang w:val="hr-HR" w:eastAsia="hr-HR"/>
              </w:rPr>
              <w:t>2</w:t>
            </w:r>
            <w:r w:rsidRPr="00B66080">
              <w:rPr>
                <w:rFonts w:ascii="Calibri" w:eastAsia="Times New Roman" w:hAnsi="Calibri" w:cs="Calibri"/>
                <w:b/>
                <w:bCs/>
                <w:color w:val="000000"/>
                <w:sz w:val="21"/>
                <w:szCs w:val="21"/>
                <w:lang w:val="hr-HR" w:eastAsia="hr-HR"/>
              </w:rPr>
              <w:t>)</w:t>
            </w:r>
          </w:p>
        </w:tc>
        <w:tc>
          <w:tcPr>
            <w:tcW w:w="467" w:type="pct"/>
            <w:tcBorders>
              <w:top w:val="single" w:sz="8" w:space="0" w:color="auto"/>
              <w:left w:val="nil"/>
              <w:bottom w:val="single" w:sz="8" w:space="0" w:color="auto"/>
              <w:right w:val="single" w:sz="8" w:space="0" w:color="auto"/>
            </w:tcBorders>
            <w:shd w:val="clear" w:color="auto" w:fill="auto"/>
            <w:vAlign w:val="center"/>
            <w:hideMark/>
          </w:tcPr>
          <w:p w14:paraId="339F5903" w14:textId="77777777" w:rsidR="00A53AB6" w:rsidRPr="00B66080" w:rsidRDefault="00A53AB6" w:rsidP="00A53AB6">
            <w:pPr>
              <w:spacing w:after="0"/>
              <w:jc w:val="center"/>
              <w:rPr>
                <w:rFonts w:ascii="Calibri" w:eastAsia="Times New Roman" w:hAnsi="Calibri" w:cs="Calibri"/>
                <w:b/>
                <w:bCs/>
                <w:color w:val="000000"/>
                <w:sz w:val="21"/>
                <w:szCs w:val="21"/>
                <w:lang w:val="hr-HR" w:eastAsia="hr-HR"/>
              </w:rPr>
            </w:pPr>
            <w:r w:rsidRPr="00B66080">
              <w:rPr>
                <w:rFonts w:ascii="Calibri" w:eastAsia="Times New Roman" w:hAnsi="Calibri" w:cs="Calibri"/>
                <w:b/>
                <w:bCs/>
                <w:color w:val="000000"/>
                <w:sz w:val="21"/>
                <w:szCs w:val="21"/>
                <w:lang w:val="hr-HR" w:eastAsia="hr-HR"/>
              </w:rPr>
              <w:t>OIE (kgCO</w:t>
            </w:r>
            <w:r w:rsidRPr="00B66080">
              <w:rPr>
                <w:rFonts w:ascii="Calibri" w:eastAsia="Times New Roman" w:hAnsi="Calibri" w:cs="Calibri"/>
                <w:b/>
                <w:bCs/>
                <w:color w:val="000000"/>
                <w:sz w:val="21"/>
                <w:szCs w:val="21"/>
                <w:vertAlign w:val="subscript"/>
                <w:lang w:val="hr-HR" w:eastAsia="hr-HR"/>
              </w:rPr>
              <w:t>2</w:t>
            </w:r>
            <w:r w:rsidRPr="00B66080">
              <w:rPr>
                <w:rFonts w:ascii="Calibri" w:eastAsia="Times New Roman" w:hAnsi="Calibri" w:cs="Calibri"/>
                <w:b/>
                <w:bCs/>
                <w:color w:val="000000"/>
                <w:sz w:val="21"/>
                <w:szCs w:val="21"/>
                <w:lang w:val="hr-HR" w:eastAsia="hr-HR"/>
              </w:rPr>
              <w:t>)</w:t>
            </w:r>
          </w:p>
        </w:tc>
        <w:tc>
          <w:tcPr>
            <w:tcW w:w="515" w:type="pct"/>
            <w:tcBorders>
              <w:top w:val="single" w:sz="8" w:space="0" w:color="auto"/>
              <w:left w:val="nil"/>
              <w:bottom w:val="single" w:sz="8" w:space="0" w:color="auto"/>
              <w:right w:val="single" w:sz="8" w:space="0" w:color="auto"/>
            </w:tcBorders>
            <w:shd w:val="clear" w:color="auto" w:fill="auto"/>
            <w:vAlign w:val="center"/>
            <w:hideMark/>
          </w:tcPr>
          <w:p w14:paraId="032691C0" w14:textId="77777777" w:rsidR="00A53AB6" w:rsidRPr="00B66080" w:rsidRDefault="00A53AB6" w:rsidP="00A53AB6">
            <w:pPr>
              <w:spacing w:after="0"/>
              <w:jc w:val="center"/>
              <w:rPr>
                <w:rFonts w:ascii="Calibri" w:eastAsia="Times New Roman" w:hAnsi="Calibri" w:cs="Calibri"/>
                <w:b/>
                <w:bCs/>
                <w:color w:val="000000"/>
                <w:sz w:val="21"/>
                <w:szCs w:val="21"/>
                <w:lang w:val="hr-HR" w:eastAsia="hr-HR"/>
              </w:rPr>
            </w:pPr>
            <w:r w:rsidRPr="00B66080">
              <w:rPr>
                <w:rFonts w:ascii="Calibri" w:eastAsia="Times New Roman" w:hAnsi="Calibri" w:cs="Calibri"/>
                <w:b/>
                <w:bCs/>
                <w:color w:val="000000"/>
                <w:sz w:val="21"/>
                <w:szCs w:val="21"/>
                <w:lang w:val="hr-HR" w:eastAsia="hr-HR"/>
              </w:rPr>
              <w:t>Biomasa (kgCO</w:t>
            </w:r>
            <w:r w:rsidRPr="00B66080">
              <w:rPr>
                <w:rFonts w:ascii="Calibri" w:eastAsia="Times New Roman" w:hAnsi="Calibri" w:cs="Calibri"/>
                <w:b/>
                <w:bCs/>
                <w:color w:val="000000"/>
                <w:sz w:val="21"/>
                <w:szCs w:val="21"/>
                <w:vertAlign w:val="subscript"/>
                <w:lang w:val="hr-HR" w:eastAsia="hr-HR"/>
              </w:rPr>
              <w:t>2</w:t>
            </w:r>
            <w:r w:rsidRPr="00B66080">
              <w:rPr>
                <w:rFonts w:ascii="Calibri" w:eastAsia="Times New Roman" w:hAnsi="Calibri" w:cs="Calibri"/>
                <w:b/>
                <w:bCs/>
                <w:color w:val="000000"/>
                <w:sz w:val="21"/>
                <w:szCs w:val="21"/>
                <w:lang w:val="hr-HR" w:eastAsia="hr-HR"/>
              </w:rPr>
              <w:t>)</w:t>
            </w:r>
          </w:p>
        </w:tc>
        <w:tc>
          <w:tcPr>
            <w:tcW w:w="467" w:type="pct"/>
            <w:tcBorders>
              <w:top w:val="single" w:sz="8" w:space="0" w:color="auto"/>
              <w:left w:val="nil"/>
              <w:bottom w:val="single" w:sz="8" w:space="0" w:color="auto"/>
              <w:right w:val="single" w:sz="8" w:space="0" w:color="auto"/>
            </w:tcBorders>
            <w:shd w:val="clear" w:color="auto" w:fill="auto"/>
            <w:vAlign w:val="center"/>
            <w:hideMark/>
          </w:tcPr>
          <w:p w14:paraId="79B21510" w14:textId="77777777" w:rsidR="00A53AB6" w:rsidRPr="00B66080" w:rsidRDefault="00A53AB6" w:rsidP="00A53AB6">
            <w:pPr>
              <w:spacing w:after="0"/>
              <w:jc w:val="center"/>
              <w:rPr>
                <w:rFonts w:ascii="Calibri" w:eastAsia="Times New Roman" w:hAnsi="Calibri" w:cs="Calibri"/>
                <w:b/>
                <w:bCs/>
                <w:color w:val="000000"/>
                <w:sz w:val="21"/>
                <w:szCs w:val="21"/>
                <w:lang w:val="hr-HR" w:eastAsia="hr-HR"/>
              </w:rPr>
            </w:pPr>
            <w:r w:rsidRPr="00B66080">
              <w:rPr>
                <w:rFonts w:ascii="Calibri" w:eastAsia="Times New Roman" w:hAnsi="Calibri" w:cs="Calibri"/>
                <w:b/>
                <w:bCs/>
                <w:color w:val="000000"/>
                <w:sz w:val="21"/>
                <w:szCs w:val="21"/>
                <w:lang w:val="hr-HR" w:eastAsia="hr-HR"/>
              </w:rPr>
              <w:t>UNP (kgCO</w:t>
            </w:r>
            <w:r w:rsidRPr="00B66080">
              <w:rPr>
                <w:rFonts w:ascii="Calibri" w:eastAsia="Times New Roman" w:hAnsi="Calibri" w:cs="Calibri"/>
                <w:b/>
                <w:bCs/>
                <w:color w:val="000000"/>
                <w:sz w:val="21"/>
                <w:szCs w:val="21"/>
                <w:vertAlign w:val="subscript"/>
                <w:lang w:val="hr-HR" w:eastAsia="hr-HR"/>
              </w:rPr>
              <w:t>2</w:t>
            </w:r>
            <w:r w:rsidRPr="00B66080">
              <w:rPr>
                <w:rFonts w:ascii="Calibri" w:eastAsia="Times New Roman" w:hAnsi="Calibri" w:cs="Calibri"/>
                <w:b/>
                <w:bCs/>
                <w:color w:val="000000"/>
                <w:sz w:val="21"/>
                <w:szCs w:val="21"/>
                <w:lang w:val="hr-HR" w:eastAsia="hr-HR"/>
              </w:rPr>
              <w:t>)</w:t>
            </w:r>
          </w:p>
        </w:tc>
        <w:tc>
          <w:tcPr>
            <w:tcW w:w="492" w:type="pct"/>
            <w:tcBorders>
              <w:top w:val="single" w:sz="8" w:space="0" w:color="auto"/>
              <w:left w:val="nil"/>
              <w:bottom w:val="single" w:sz="8" w:space="0" w:color="auto"/>
              <w:right w:val="single" w:sz="8" w:space="0" w:color="auto"/>
            </w:tcBorders>
            <w:shd w:val="clear" w:color="auto" w:fill="auto"/>
            <w:vAlign w:val="center"/>
            <w:hideMark/>
          </w:tcPr>
          <w:p w14:paraId="3FDF0E5C" w14:textId="77777777" w:rsidR="00A53AB6" w:rsidRPr="00B66080" w:rsidRDefault="00A53AB6" w:rsidP="00A53AB6">
            <w:pPr>
              <w:spacing w:after="0"/>
              <w:jc w:val="center"/>
              <w:rPr>
                <w:rFonts w:ascii="Calibri" w:eastAsia="Times New Roman" w:hAnsi="Calibri" w:cs="Calibri"/>
                <w:b/>
                <w:bCs/>
                <w:color w:val="000000"/>
                <w:sz w:val="21"/>
                <w:szCs w:val="21"/>
                <w:lang w:val="hr-HR" w:eastAsia="hr-HR"/>
              </w:rPr>
            </w:pPr>
            <w:r w:rsidRPr="00B66080">
              <w:rPr>
                <w:rFonts w:ascii="Calibri" w:eastAsia="Times New Roman" w:hAnsi="Calibri" w:cs="Calibri"/>
                <w:b/>
                <w:bCs/>
                <w:color w:val="000000"/>
                <w:sz w:val="21"/>
                <w:szCs w:val="21"/>
                <w:lang w:val="hr-HR" w:eastAsia="hr-HR"/>
              </w:rPr>
              <w:t>Prirodni plin (kgCO</w:t>
            </w:r>
            <w:r w:rsidRPr="00B66080">
              <w:rPr>
                <w:rFonts w:ascii="Calibri" w:eastAsia="Times New Roman" w:hAnsi="Calibri" w:cs="Calibri"/>
                <w:b/>
                <w:bCs/>
                <w:color w:val="000000"/>
                <w:sz w:val="21"/>
                <w:szCs w:val="21"/>
                <w:vertAlign w:val="subscript"/>
                <w:lang w:val="hr-HR" w:eastAsia="hr-HR"/>
              </w:rPr>
              <w:t>2</w:t>
            </w:r>
            <w:r w:rsidRPr="00B66080">
              <w:rPr>
                <w:rFonts w:ascii="Calibri" w:eastAsia="Times New Roman" w:hAnsi="Calibri" w:cs="Calibri"/>
                <w:b/>
                <w:bCs/>
                <w:color w:val="000000"/>
                <w:sz w:val="21"/>
                <w:szCs w:val="21"/>
                <w:lang w:val="hr-HR" w:eastAsia="hr-HR"/>
              </w:rPr>
              <w:t>)</w:t>
            </w:r>
          </w:p>
        </w:tc>
      </w:tr>
      <w:tr w:rsidR="00A53AB6" w:rsidRPr="0068178F" w14:paraId="6189599E" w14:textId="77777777" w:rsidTr="00A53AB6">
        <w:trPr>
          <w:trHeight w:val="315"/>
        </w:trPr>
        <w:tc>
          <w:tcPr>
            <w:tcW w:w="591" w:type="pct"/>
            <w:tcBorders>
              <w:top w:val="nil"/>
              <w:left w:val="single" w:sz="8" w:space="0" w:color="auto"/>
              <w:bottom w:val="single" w:sz="8" w:space="0" w:color="auto"/>
              <w:right w:val="single" w:sz="8" w:space="0" w:color="auto"/>
            </w:tcBorders>
            <w:shd w:val="clear" w:color="auto" w:fill="auto"/>
            <w:vAlign w:val="center"/>
            <w:hideMark/>
          </w:tcPr>
          <w:p w14:paraId="2E820499" w14:textId="77777777" w:rsidR="00A53AB6" w:rsidRPr="00B66080" w:rsidRDefault="00A53AB6" w:rsidP="00A53AB6">
            <w:pPr>
              <w:spacing w:after="0"/>
              <w:jc w:val="left"/>
              <w:rPr>
                <w:rFonts w:ascii="Calibri" w:eastAsia="Times New Roman" w:hAnsi="Calibri" w:cs="Calibri"/>
                <w:color w:val="000000"/>
                <w:sz w:val="21"/>
                <w:szCs w:val="21"/>
                <w:lang w:val="hr-HR" w:eastAsia="hr-HR"/>
              </w:rPr>
            </w:pPr>
            <w:r w:rsidRPr="00B66080">
              <w:rPr>
                <w:rFonts w:ascii="Calibri" w:eastAsia="Times New Roman" w:hAnsi="Calibri" w:cs="Calibri"/>
                <w:color w:val="000000"/>
                <w:sz w:val="21"/>
                <w:szCs w:val="21"/>
                <w:lang w:val="hr-HR" w:eastAsia="hr-HR"/>
              </w:rPr>
              <w:t>Kućanstva</w:t>
            </w:r>
          </w:p>
        </w:tc>
        <w:tc>
          <w:tcPr>
            <w:tcW w:w="807" w:type="pct"/>
            <w:tcBorders>
              <w:top w:val="nil"/>
              <w:left w:val="nil"/>
              <w:bottom w:val="single" w:sz="8" w:space="0" w:color="auto"/>
              <w:right w:val="single" w:sz="8" w:space="0" w:color="auto"/>
            </w:tcBorders>
            <w:shd w:val="clear" w:color="auto" w:fill="auto"/>
            <w:vAlign w:val="center"/>
            <w:hideMark/>
          </w:tcPr>
          <w:p w14:paraId="4CF72F22" w14:textId="77777777" w:rsidR="00A53AB6" w:rsidRPr="00B66080" w:rsidRDefault="00A53AB6" w:rsidP="00A53AB6">
            <w:pPr>
              <w:spacing w:after="0"/>
              <w:jc w:val="center"/>
              <w:rPr>
                <w:rFonts w:ascii="Calibri" w:eastAsia="Times New Roman" w:hAnsi="Calibri" w:cs="Calibri"/>
                <w:color w:val="000000"/>
                <w:sz w:val="21"/>
                <w:szCs w:val="21"/>
                <w:lang w:val="hr-HR" w:eastAsia="hr-HR"/>
              </w:rPr>
            </w:pPr>
            <w:r w:rsidRPr="00B66080">
              <w:rPr>
                <w:rFonts w:ascii="Calibri" w:eastAsia="Times New Roman" w:hAnsi="Calibri" w:cs="Calibri"/>
                <w:color w:val="000000"/>
                <w:sz w:val="21"/>
                <w:szCs w:val="21"/>
                <w:lang w:val="hr-HR" w:eastAsia="hr-HR"/>
              </w:rPr>
              <w:t>0</w:t>
            </w:r>
          </w:p>
        </w:tc>
        <w:tc>
          <w:tcPr>
            <w:tcW w:w="810" w:type="pct"/>
            <w:tcBorders>
              <w:top w:val="nil"/>
              <w:left w:val="nil"/>
              <w:bottom w:val="single" w:sz="8" w:space="0" w:color="auto"/>
              <w:right w:val="single" w:sz="8" w:space="0" w:color="auto"/>
            </w:tcBorders>
            <w:shd w:val="clear" w:color="auto" w:fill="auto"/>
            <w:noWrap/>
            <w:vAlign w:val="center"/>
            <w:hideMark/>
          </w:tcPr>
          <w:p w14:paraId="41D8051E" w14:textId="77777777" w:rsidR="00A53AB6" w:rsidRPr="00B66080" w:rsidRDefault="00A53AB6" w:rsidP="00A53AB6">
            <w:pPr>
              <w:spacing w:after="0"/>
              <w:jc w:val="center"/>
              <w:rPr>
                <w:rFonts w:ascii="Calibri" w:eastAsia="Times New Roman" w:hAnsi="Calibri" w:cs="Calibri"/>
                <w:color w:val="000000"/>
                <w:sz w:val="21"/>
                <w:szCs w:val="21"/>
                <w:lang w:val="hr-HR" w:eastAsia="hr-HR"/>
              </w:rPr>
            </w:pPr>
            <w:r w:rsidRPr="00B66080">
              <w:rPr>
                <w:rFonts w:ascii="Calibri" w:eastAsia="Times New Roman" w:hAnsi="Calibri" w:cs="Calibri"/>
                <w:color w:val="000000"/>
                <w:sz w:val="21"/>
                <w:szCs w:val="21"/>
                <w:lang w:val="hr-HR" w:eastAsia="hr-HR"/>
              </w:rPr>
              <w:t>11.550.627</w:t>
            </w:r>
          </w:p>
        </w:tc>
        <w:tc>
          <w:tcPr>
            <w:tcW w:w="850" w:type="pct"/>
            <w:tcBorders>
              <w:top w:val="nil"/>
              <w:left w:val="nil"/>
              <w:bottom w:val="single" w:sz="8" w:space="0" w:color="auto"/>
              <w:right w:val="single" w:sz="8" w:space="0" w:color="auto"/>
            </w:tcBorders>
            <w:shd w:val="clear" w:color="auto" w:fill="auto"/>
            <w:noWrap/>
            <w:vAlign w:val="center"/>
            <w:hideMark/>
          </w:tcPr>
          <w:p w14:paraId="17491A9B" w14:textId="77777777" w:rsidR="00A53AB6" w:rsidRPr="00B66080" w:rsidRDefault="00A53AB6" w:rsidP="00A53AB6">
            <w:pPr>
              <w:spacing w:after="0"/>
              <w:jc w:val="center"/>
              <w:rPr>
                <w:rFonts w:ascii="Calibri" w:eastAsia="Times New Roman" w:hAnsi="Calibri" w:cs="Calibri"/>
                <w:color w:val="000000"/>
                <w:sz w:val="21"/>
                <w:szCs w:val="21"/>
                <w:lang w:val="hr-HR" w:eastAsia="hr-HR"/>
              </w:rPr>
            </w:pPr>
            <w:r w:rsidRPr="00B66080">
              <w:rPr>
                <w:rFonts w:ascii="Calibri" w:eastAsia="Times New Roman" w:hAnsi="Calibri" w:cs="Calibri"/>
                <w:color w:val="000000"/>
                <w:sz w:val="21"/>
                <w:szCs w:val="21"/>
                <w:lang w:val="hr-HR" w:eastAsia="hr-HR"/>
              </w:rPr>
              <w:t>3.725.485</w:t>
            </w:r>
          </w:p>
        </w:tc>
        <w:tc>
          <w:tcPr>
            <w:tcW w:w="467" w:type="pct"/>
            <w:tcBorders>
              <w:top w:val="nil"/>
              <w:left w:val="nil"/>
              <w:bottom w:val="single" w:sz="8" w:space="0" w:color="auto"/>
              <w:right w:val="single" w:sz="8" w:space="0" w:color="auto"/>
            </w:tcBorders>
            <w:shd w:val="clear" w:color="auto" w:fill="auto"/>
            <w:vAlign w:val="center"/>
            <w:hideMark/>
          </w:tcPr>
          <w:p w14:paraId="6A8E6374" w14:textId="77777777" w:rsidR="00A53AB6" w:rsidRPr="00B66080" w:rsidRDefault="00A53AB6" w:rsidP="00A53AB6">
            <w:pPr>
              <w:spacing w:after="0"/>
              <w:jc w:val="center"/>
              <w:rPr>
                <w:rFonts w:ascii="Calibri" w:eastAsia="Times New Roman" w:hAnsi="Calibri" w:cs="Calibri"/>
                <w:color w:val="000000"/>
                <w:sz w:val="21"/>
                <w:szCs w:val="21"/>
                <w:lang w:val="hr-HR" w:eastAsia="hr-HR"/>
              </w:rPr>
            </w:pPr>
            <w:r w:rsidRPr="00B66080">
              <w:rPr>
                <w:rFonts w:ascii="Calibri" w:eastAsia="Times New Roman" w:hAnsi="Calibri" w:cs="Calibri"/>
                <w:color w:val="000000"/>
                <w:sz w:val="21"/>
                <w:szCs w:val="21"/>
                <w:lang w:val="hr-HR" w:eastAsia="hr-HR"/>
              </w:rPr>
              <w:t>0</w:t>
            </w:r>
          </w:p>
        </w:tc>
        <w:tc>
          <w:tcPr>
            <w:tcW w:w="515" w:type="pct"/>
            <w:tcBorders>
              <w:top w:val="nil"/>
              <w:left w:val="nil"/>
              <w:bottom w:val="single" w:sz="8" w:space="0" w:color="auto"/>
              <w:right w:val="single" w:sz="8" w:space="0" w:color="auto"/>
            </w:tcBorders>
            <w:shd w:val="clear" w:color="auto" w:fill="auto"/>
            <w:vAlign w:val="center"/>
            <w:hideMark/>
          </w:tcPr>
          <w:p w14:paraId="738A4D5A" w14:textId="77777777" w:rsidR="00A53AB6" w:rsidRPr="00B66080" w:rsidRDefault="00A53AB6" w:rsidP="00A53AB6">
            <w:pPr>
              <w:spacing w:after="0"/>
              <w:jc w:val="center"/>
              <w:rPr>
                <w:rFonts w:ascii="Calibri" w:eastAsia="Times New Roman" w:hAnsi="Calibri" w:cs="Calibri"/>
                <w:color w:val="000000"/>
                <w:sz w:val="21"/>
                <w:szCs w:val="21"/>
                <w:lang w:val="hr-HR" w:eastAsia="hr-HR"/>
              </w:rPr>
            </w:pPr>
            <w:r w:rsidRPr="00B66080">
              <w:rPr>
                <w:rFonts w:ascii="Calibri" w:eastAsia="Times New Roman" w:hAnsi="Calibri" w:cs="Calibri"/>
                <w:color w:val="000000"/>
                <w:sz w:val="21"/>
                <w:szCs w:val="21"/>
                <w:lang w:val="hr-HR" w:eastAsia="hr-HR"/>
              </w:rPr>
              <w:t>0</w:t>
            </w:r>
          </w:p>
        </w:tc>
        <w:tc>
          <w:tcPr>
            <w:tcW w:w="467" w:type="pct"/>
            <w:tcBorders>
              <w:top w:val="nil"/>
              <w:left w:val="nil"/>
              <w:bottom w:val="single" w:sz="8" w:space="0" w:color="auto"/>
              <w:right w:val="single" w:sz="8" w:space="0" w:color="auto"/>
            </w:tcBorders>
            <w:shd w:val="clear" w:color="auto" w:fill="auto"/>
            <w:noWrap/>
            <w:vAlign w:val="center"/>
            <w:hideMark/>
          </w:tcPr>
          <w:p w14:paraId="1BC66B56" w14:textId="77777777" w:rsidR="00A53AB6" w:rsidRPr="00B66080" w:rsidRDefault="00A53AB6" w:rsidP="00A53AB6">
            <w:pPr>
              <w:spacing w:after="0"/>
              <w:jc w:val="center"/>
              <w:rPr>
                <w:rFonts w:ascii="Calibri" w:eastAsia="Times New Roman" w:hAnsi="Calibri" w:cs="Calibri"/>
                <w:color w:val="000000"/>
                <w:sz w:val="21"/>
                <w:szCs w:val="21"/>
                <w:lang w:val="hr-HR" w:eastAsia="hr-HR"/>
              </w:rPr>
            </w:pPr>
            <w:r w:rsidRPr="00B66080">
              <w:rPr>
                <w:rFonts w:ascii="Calibri" w:eastAsia="Times New Roman" w:hAnsi="Calibri" w:cs="Calibri"/>
                <w:color w:val="000000"/>
                <w:sz w:val="21"/>
                <w:szCs w:val="21"/>
                <w:lang w:val="hr-HR" w:eastAsia="hr-HR"/>
              </w:rPr>
              <w:t>66.008</w:t>
            </w:r>
          </w:p>
        </w:tc>
        <w:tc>
          <w:tcPr>
            <w:tcW w:w="492" w:type="pct"/>
            <w:tcBorders>
              <w:top w:val="nil"/>
              <w:left w:val="nil"/>
              <w:bottom w:val="single" w:sz="8" w:space="0" w:color="auto"/>
              <w:right w:val="single" w:sz="8" w:space="0" w:color="auto"/>
            </w:tcBorders>
            <w:shd w:val="clear" w:color="auto" w:fill="auto"/>
            <w:vAlign w:val="center"/>
            <w:hideMark/>
          </w:tcPr>
          <w:p w14:paraId="26107C9D" w14:textId="77777777" w:rsidR="00A53AB6" w:rsidRPr="00B66080" w:rsidRDefault="00A53AB6" w:rsidP="00A53AB6">
            <w:pPr>
              <w:spacing w:after="0"/>
              <w:jc w:val="center"/>
              <w:rPr>
                <w:rFonts w:ascii="Calibri" w:eastAsia="Times New Roman" w:hAnsi="Calibri" w:cs="Calibri"/>
                <w:color w:val="000000"/>
                <w:sz w:val="21"/>
                <w:szCs w:val="21"/>
                <w:lang w:val="hr-HR" w:eastAsia="hr-HR"/>
              </w:rPr>
            </w:pPr>
            <w:r w:rsidRPr="00B66080">
              <w:rPr>
                <w:rFonts w:ascii="Calibri" w:eastAsia="Times New Roman" w:hAnsi="Calibri" w:cs="Calibri"/>
                <w:color w:val="000000"/>
                <w:sz w:val="21"/>
                <w:szCs w:val="21"/>
                <w:lang w:val="hr-HR" w:eastAsia="hr-HR"/>
              </w:rPr>
              <w:t>63.156</w:t>
            </w:r>
          </w:p>
        </w:tc>
      </w:tr>
    </w:tbl>
    <w:p w14:paraId="1E872E01" w14:textId="77777777" w:rsidR="00974BC4" w:rsidRPr="00B66080" w:rsidRDefault="00974BC4" w:rsidP="00974BC4">
      <w:pPr>
        <w:rPr>
          <w:lang w:val="hr-HR" w:bidi="en-US"/>
        </w:rPr>
      </w:pPr>
    </w:p>
    <w:p w14:paraId="2C65FDCB" w14:textId="3683EF4E" w:rsidR="0099106B" w:rsidRPr="00B66080" w:rsidRDefault="007A5321" w:rsidP="0099106B">
      <w:pPr>
        <w:pStyle w:val="Naslov3"/>
        <w:rPr>
          <w:lang w:val="hr-HR"/>
        </w:rPr>
      </w:pPr>
      <w:bookmarkStart w:id="40" w:name="_Toc93319390"/>
      <w:r w:rsidRPr="00B66080">
        <w:rPr>
          <w:lang w:val="hr-HR"/>
        </w:rPr>
        <w:t>Sektor javne rasvjete</w:t>
      </w:r>
      <w:bookmarkEnd w:id="40"/>
    </w:p>
    <w:p w14:paraId="17CF9318" w14:textId="5462DBE4" w:rsidR="00CE5044" w:rsidRPr="00B66080" w:rsidRDefault="00CE5044" w:rsidP="00CE5044">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4.2</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4</w:t>
      </w:r>
      <w:r w:rsidR="007242B1" w:rsidRPr="00B66080">
        <w:rPr>
          <w:lang w:val="hr-HR"/>
        </w:rPr>
        <w:fldChar w:fldCharType="end"/>
      </w:r>
      <w:r w:rsidRPr="00B66080">
        <w:rPr>
          <w:lang w:val="hr-HR"/>
        </w:rPr>
        <w:t xml:space="preserve"> Emisije CO2 u 2019. – javna rasvjeta</w:t>
      </w:r>
    </w:p>
    <w:tbl>
      <w:tblPr>
        <w:tblW w:w="4620" w:type="dxa"/>
        <w:jc w:val="center"/>
        <w:tblLook w:val="04A0" w:firstRow="1" w:lastRow="0" w:firstColumn="1" w:lastColumn="0" w:noHBand="0" w:noVBand="1"/>
      </w:tblPr>
      <w:tblGrid>
        <w:gridCol w:w="2440"/>
        <w:gridCol w:w="2180"/>
      </w:tblGrid>
      <w:tr w:rsidR="00863A99" w:rsidRPr="0068178F" w14:paraId="1DC4FD41" w14:textId="77777777" w:rsidTr="00065048">
        <w:trPr>
          <w:trHeight w:val="600"/>
          <w:jc w:val="center"/>
        </w:trPr>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26E1EA" w14:textId="77777777" w:rsidR="00863A99" w:rsidRPr="00B66080" w:rsidRDefault="00863A99" w:rsidP="00863A99">
            <w:pPr>
              <w:spacing w:after="0"/>
              <w:jc w:val="center"/>
              <w:rPr>
                <w:rFonts w:ascii="Calibri" w:eastAsia="Times New Roman" w:hAnsi="Calibri" w:cs="Calibri"/>
                <w:b/>
                <w:bCs/>
                <w:lang w:val="hr-HR" w:eastAsia="en-GB"/>
              </w:rPr>
            </w:pP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1BB5853C" w14:textId="77777777" w:rsidR="00863A99" w:rsidRPr="00B66080" w:rsidRDefault="00863A99" w:rsidP="00863A99">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hr-HR"/>
              </w:rPr>
              <w:t>Električna Energija (kgCO</w:t>
            </w:r>
            <w:r w:rsidRPr="00B66080">
              <w:rPr>
                <w:rFonts w:ascii="Calibri" w:eastAsia="Times New Roman" w:hAnsi="Calibri" w:cs="Calibri"/>
                <w:b/>
                <w:bCs/>
                <w:vertAlign w:val="subscript"/>
                <w:lang w:val="hr-HR" w:eastAsia="hr-HR"/>
              </w:rPr>
              <w:t>2</w:t>
            </w:r>
            <w:r w:rsidRPr="00B66080">
              <w:rPr>
                <w:rFonts w:ascii="Calibri" w:eastAsia="Times New Roman" w:hAnsi="Calibri" w:cs="Calibri"/>
                <w:b/>
                <w:bCs/>
                <w:lang w:val="hr-HR" w:eastAsia="hr-HR"/>
              </w:rPr>
              <w:t>)</w:t>
            </w:r>
          </w:p>
        </w:tc>
      </w:tr>
      <w:tr w:rsidR="00863A99" w:rsidRPr="0068178F" w14:paraId="1F85F962" w14:textId="77777777" w:rsidTr="00065048">
        <w:trPr>
          <w:trHeight w:val="300"/>
          <w:jc w:val="center"/>
        </w:trPr>
        <w:tc>
          <w:tcPr>
            <w:tcW w:w="2440" w:type="dxa"/>
            <w:tcBorders>
              <w:top w:val="nil"/>
              <w:left w:val="single" w:sz="4" w:space="0" w:color="auto"/>
              <w:bottom w:val="single" w:sz="4" w:space="0" w:color="auto"/>
              <w:right w:val="single" w:sz="4" w:space="0" w:color="auto"/>
            </w:tcBorders>
            <w:shd w:val="clear" w:color="auto" w:fill="auto"/>
            <w:noWrap/>
            <w:vAlign w:val="center"/>
            <w:hideMark/>
          </w:tcPr>
          <w:p w14:paraId="293471C5" w14:textId="77777777" w:rsidR="00863A99" w:rsidRPr="00B66080" w:rsidRDefault="00863A99" w:rsidP="00863A99">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Javna rasvjeta</w:t>
            </w:r>
          </w:p>
        </w:tc>
        <w:tc>
          <w:tcPr>
            <w:tcW w:w="2180" w:type="dxa"/>
            <w:tcBorders>
              <w:top w:val="nil"/>
              <w:left w:val="nil"/>
              <w:bottom w:val="single" w:sz="4" w:space="0" w:color="auto"/>
              <w:right w:val="single" w:sz="4" w:space="0" w:color="auto"/>
            </w:tcBorders>
            <w:shd w:val="clear" w:color="auto" w:fill="auto"/>
            <w:noWrap/>
            <w:vAlign w:val="center"/>
            <w:hideMark/>
          </w:tcPr>
          <w:p w14:paraId="5BFD4D29" w14:textId="77777777" w:rsidR="00863A99" w:rsidRPr="00B66080" w:rsidRDefault="00863A99" w:rsidP="00863A9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177.401</w:t>
            </w:r>
          </w:p>
        </w:tc>
      </w:tr>
    </w:tbl>
    <w:p w14:paraId="1DB9F691" w14:textId="77777777" w:rsidR="007A5321" w:rsidRPr="00B66080" w:rsidRDefault="007A5321" w:rsidP="007A5321">
      <w:pPr>
        <w:rPr>
          <w:lang w:val="hr-HR" w:bidi="en-US"/>
        </w:rPr>
      </w:pPr>
    </w:p>
    <w:p w14:paraId="10D5E355" w14:textId="7CA4164A" w:rsidR="0099106B" w:rsidRPr="00B66080" w:rsidRDefault="00E2566C" w:rsidP="0099106B">
      <w:pPr>
        <w:pStyle w:val="Naslov3"/>
        <w:rPr>
          <w:lang w:val="hr-HR"/>
        </w:rPr>
      </w:pPr>
      <w:bookmarkStart w:id="41" w:name="_Toc93319391"/>
      <w:r w:rsidRPr="00B66080">
        <w:rPr>
          <w:lang w:val="hr-HR"/>
        </w:rPr>
        <w:t>Sektor prometa</w:t>
      </w:r>
      <w:bookmarkEnd w:id="41"/>
    </w:p>
    <w:p w14:paraId="71B53A15" w14:textId="60CA9B0C" w:rsidR="00E2566C" w:rsidRPr="00B66080" w:rsidRDefault="004D1687" w:rsidP="00E2566C">
      <w:pPr>
        <w:rPr>
          <w:lang w:val="hr-HR" w:bidi="en-US"/>
        </w:rPr>
      </w:pPr>
      <w:r w:rsidRPr="00B66080">
        <w:rPr>
          <w:lang w:val="hr-HR" w:bidi="en-US"/>
        </w:rPr>
        <w:t>Množenjem potrošnje pojedinog energenta i odgovarajućeg specifičnog faktora emisije izračunate su emisije CO2 prometnog sektora koje se ostvaruju na administrativnom području Grada Šibenika.</w:t>
      </w:r>
    </w:p>
    <w:p w14:paraId="47B793D7" w14:textId="35648D93" w:rsidR="00DD35A9" w:rsidRPr="00B66080" w:rsidRDefault="00DD35A9" w:rsidP="00DD35A9">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4.2</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5</w:t>
      </w:r>
      <w:r w:rsidR="007242B1" w:rsidRPr="00B66080">
        <w:rPr>
          <w:lang w:val="hr-HR"/>
        </w:rPr>
        <w:fldChar w:fldCharType="end"/>
      </w:r>
      <w:r w:rsidRPr="00B66080">
        <w:rPr>
          <w:lang w:val="hr-HR"/>
        </w:rPr>
        <w:t xml:space="preserve"> Emisije CO2 – sektor prometa</w:t>
      </w:r>
    </w:p>
    <w:tbl>
      <w:tblPr>
        <w:tblW w:w="5000" w:type="pct"/>
        <w:tblLook w:val="04A0" w:firstRow="1" w:lastRow="0" w:firstColumn="1" w:lastColumn="0" w:noHBand="0" w:noVBand="1"/>
      </w:tblPr>
      <w:tblGrid>
        <w:gridCol w:w="3181"/>
        <w:gridCol w:w="1175"/>
        <w:gridCol w:w="1177"/>
        <w:gridCol w:w="1271"/>
        <w:gridCol w:w="1271"/>
        <w:gridCol w:w="1269"/>
      </w:tblGrid>
      <w:tr w:rsidR="008A762A" w:rsidRPr="0068178F" w14:paraId="30E1DA05" w14:textId="77777777" w:rsidTr="00DD35A9">
        <w:trPr>
          <w:trHeight w:val="600"/>
        </w:trPr>
        <w:tc>
          <w:tcPr>
            <w:tcW w:w="17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9CFF2E" w14:textId="77777777" w:rsidR="008A762A" w:rsidRPr="00B66080" w:rsidRDefault="008A762A" w:rsidP="008A762A">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kgCO</w:t>
            </w:r>
            <w:r w:rsidRPr="00B66080">
              <w:rPr>
                <w:rFonts w:ascii="Calibri" w:eastAsia="Times New Roman" w:hAnsi="Calibri" w:cs="Calibri"/>
                <w:b/>
                <w:bCs/>
                <w:vertAlign w:val="subscript"/>
                <w:lang w:val="hr-HR" w:eastAsia="en-GB"/>
              </w:rPr>
              <w:t>2</w:t>
            </w:r>
          </w:p>
        </w:tc>
        <w:tc>
          <w:tcPr>
            <w:tcW w:w="629" w:type="pct"/>
            <w:tcBorders>
              <w:top w:val="single" w:sz="4" w:space="0" w:color="auto"/>
              <w:left w:val="nil"/>
              <w:bottom w:val="single" w:sz="4" w:space="0" w:color="auto"/>
              <w:right w:val="single" w:sz="4" w:space="0" w:color="auto"/>
            </w:tcBorders>
            <w:shd w:val="clear" w:color="auto" w:fill="auto"/>
            <w:vAlign w:val="center"/>
            <w:hideMark/>
          </w:tcPr>
          <w:p w14:paraId="66F64C58" w14:textId="77777777" w:rsidR="008A762A" w:rsidRPr="00B66080" w:rsidRDefault="008A762A" w:rsidP="008A762A">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Električna Energija</w:t>
            </w:r>
          </w:p>
        </w:tc>
        <w:tc>
          <w:tcPr>
            <w:tcW w:w="630" w:type="pct"/>
            <w:tcBorders>
              <w:top w:val="single" w:sz="4" w:space="0" w:color="auto"/>
              <w:left w:val="nil"/>
              <w:bottom w:val="single" w:sz="4" w:space="0" w:color="auto"/>
              <w:right w:val="single" w:sz="4" w:space="0" w:color="auto"/>
            </w:tcBorders>
            <w:shd w:val="clear" w:color="auto" w:fill="auto"/>
            <w:vAlign w:val="center"/>
            <w:hideMark/>
          </w:tcPr>
          <w:p w14:paraId="11DBB47F" w14:textId="77777777" w:rsidR="008A762A" w:rsidRPr="00B66080" w:rsidRDefault="008A762A" w:rsidP="008A762A">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UNP</w:t>
            </w:r>
          </w:p>
        </w:tc>
        <w:tc>
          <w:tcPr>
            <w:tcW w:w="680" w:type="pct"/>
            <w:tcBorders>
              <w:top w:val="single" w:sz="4" w:space="0" w:color="auto"/>
              <w:left w:val="nil"/>
              <w:bottom w:val="single" w:sz="4" w:space="0" w:color="auto"/>
              <w:right w:val="single" w:sz="4" w:space="0" w:color="auto"/>
            </w:tcBorders>
            <w:shd w:val="clear" w:color="auto" w:fill="auto"/>
            <w:vAlign w:val="center"/>
            <w:hideMark/>
          </w:tcPr>
          <w:p w14:paraId="34A82E86" w14:textId="77777777" w:rsidR="008A762A" w:rsidRPr="00B66080" w:rsidRDefault="008A762A" w:rsidP="008A762A">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Motorni benzin</w:t>
            </w:r>
          </w:p>
        </w:tc>
        <w:tc>
          <w:tcPr>
            <w:tcW w:w="680" w:type="pct"/>
            <w:tcBorders>
              <w:top w:val="single" w:sz="4" w:space="0" w:color="auto"/>
              <w:left w:val="nil"/>
              <w:bottom w:val="single" w:sz="4" w:space="0" w:color="auto"/>
              <w:right w:val="single" w:sz="4" w:space="0" w:color="auto"/>
            </w:tcBorders>
            <w:shd w:val="clear" w:color="auto" w:fill="auto"/>
            <w:vAlign w:val="center"/>
            <w:hideMark/>
          </w:tcPr>
          <w:p w14:paraId="330DA1F9" w14:textId="77777777" w:rsidR="008A762A" w:rsidRPr="00B66080" w:rsidRDefault="008A762A" w:rsidP="008A762A">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Dizelsko gorivo</w:t>
            </w:r>
          </w:p>
        </w:tc>
        <w:tc>
          <w:tcPr>
            <w:tcW w:w="679" w:type="pct"/>
            <w:tcBorders>
              <w:top w:val="single" w:sz="4" w:space="0" w:color="auto"/>
              <w:left w:val="nil"/>
              <w:bottom w:val="single" w:sz="4" w:space="0" w:color="auto"/>
              <w:right w:val="single" w:sz="4" w:space="0" w:color="auto"/>
            </w:tcBorders>
            <w:shd w:val="clear" w:color="auto" w:fill="auto"/>
            <w:vAlign w:val="center"/>
            <w:hideMark/>
          </w:tcPr>
          <w:p w14:paraId="2D0B9863" w14:textId="77777777" w:rsidR="008A762A" w:rsidRPr="00B66080" w:rsidRDefault="008A762A" w:rsidP="008A762A">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Ukupno</w:t>
            </w:r>
          </w:p>
        </w:tc>
      </w:tr>
      <w:tr w:rsidR="008A762A" w:rsidRPr="0068178F" w14:paraId="04BC7975" w14:textId="77777777" w:rsidTr="00DD35A9">
        <w:trPr>
          <w:trHeight w:val="300"/>
        </w:trPr>
        <w:tc>
          <w:tcPr>
            <w:tcW w:w="1702" w:type="pct"/>
            <w:tcBorders>
              <w:top w:val="nil"/>
              <w:left w:val="single" w:sz="4" w:space="0" w:color="auto"/>
              <w:bottom w:val="single" w:sz="4" w:space="0" w:color="auto"/>
              <w:right w:val="single" w:sz="4" w:space="0" w:color="auto"/>
            </w:tcBorders>
            <w:shd w:val="clear" w:color="auto" w:fill="auto"/>
            <w:hideMark/>
          </w:tcPr>
          <w:p w14:paraId="6375B34D" w14:textId="77777777" w:rsidR="008A762A" w:rsidRPr="00B66080" w:rsidRDefault="008A762A" w:rsidP="008A762A">
            <w:pPr>
              <w:spacing w:after="0"/>
              <w:jc w:val="left"/>
              <w:rPr>
                <w:rFonts w:ascii="Calibri" w:eastAsia="Times New Roman" w:hAnsi="Calibri" w:cs="Calibri"/>
                <w:lang w:val="hr-HR" w:eastAsia="en-GB"/>
              </w:rPr>
            </w:pPr>
            <w:r w:rsidRPr="00B66080">
              <w:rPr>
                <w:rFonts w:ascii="Calibri" w:eastAsia="Times New Roman" w:hAnsi="Calibri" w:cs="Times New Roman"/>
                <w:lang w:val="hr-HR" w:eastAsia="hr-HR"/>
              </w:rPr>
              <w:t>Javni prijevoz - autobusi</w:t>
            </w:r>
          </w:p>
        </w:tc>
        <w:tc>
          <w:tcPr>
            <w:tcW w:w="629" w:type="pct"/>
            <w:tcBorders>
              <w:top w:val="nil"/>
              <w:left w:val="nil"/>
              <w:bottom w:val="single" w:sz="4" w:space="0" w:color="auto"/>
              <w:right w:val="single" w:sz="4" w:space="0" w:color="auto"/>
            </w:tcBorders>
            <w:shd w:val="clear" w:color="auto" w:fill="auto"/>
            <w:noWrap/>
            <w:vAlign w:val="center"/>
          </w:tcPr>
          <w:p w14:paraId="356C87BC" w14:textId="77777777" w:rsidR="008A762A" w:rsidRPr="00B66080" w:rsidRDefault="008A762A" w:rsidP="008A762A">
            <w:pPr>
              <w:spacing w:after="0"/>
              <w:jc w:val="right"/>
              <w:rPr>
                <w:rFonts w:ascii="Calibri" w:eastAsia="Times New Roman" w:hAnsi="Calibri" w:cs="Calibri"/>
                <w:color w:val="000000"/>
                <w:lang w:val="hr-HR" w:eastAsia="en-GB"/>
              </w:rPr>
            </w:pPr>
          </w:p>
        </w:tc>
        <w:tc>
          <w:tcPr>
            <w:tcW w:w="630" w:type="pct"/>
            <w:tcBorders>
              <w:top w:val="nil"/>
              <w:left w:val="nil"/>
              <w:bottom w:val="single" w:sz="4" w:space="0" w:color="auto"/>
              <w:right w:val="single" w:sz="4" w:space="0" w:color="auto"/>
            </w:tcBorders>
            <w:shd w:val="clear" w:color="auto" w:fill="auto"/>
            <w:noWrap/>
            <w:vAlign w:val="center"/>
          </w:tcPr>
          <w:p w14:paraId="1FA00D51" w14:textId="77777777" w:rsidR="008A762A" w:rsidRPr="00B66080" w:rsidRDefault="008A762A" w:rsidP="008A762A">
            <w:pPr>
              <w:spacing w:after="0"/>
              <w:jc w:val="right"/>
              <w:rPr>
                <w:rFonts w:ascii="Calibri" w:eastAsia="Times New Roman" w:hAnsi="Calibri" w:cs="Calibri"/>
                <w:color w:val="000000"/>
                <w:lang w:val="hr-HR" w:eastAsia="en-GB"/>
              </w:rPr>
            </w:pPr>
          </w:p>
        </w:tc>
        <w:tc>
          <w:tcPr>
            <w:tcW w:w="680" w:type="pct"/>
            <w:tcBorders>
              <w:top w:val="nil"/>
              <w:left w:val="nil"/>
              <w:bottom w:val="single" w:sz="4" w:space="0" w:color="auto"/>
              <w:right w:val="single" w:sz="4" w:space="0" w:color="auto"/>
            </w:tcBorders>
            <w:shd w:val="clear" w:color="auto" w:fill="auto"/>
            <w:noWrap/>
            <w:vAlign w:val="center"/>
          </w:tcPr>
          <w:p w14:paraId="5A2BA3FB" w14:textId="77777777" w:rsidR="008A762A" w:rsidRPr="00B66080" w:rsidRDefault="008A762A" w:rsidP="008A762A">
            <w:pPr>
              <w:spacing w:after="0"/>
              <w:jc w:val="right"/>
              <w:rPr>
                <w:rFonts w:ascii="Calibri" w:eastAsia="Times New Roman" w:hAnsi="Calibri" w:cs="Calibri"/>
                <w:color w:val="000000"/>
                <w:lang w:val="hr-HR" w:eastAsia="en-GB"/>
              </w:rPr>
            </w:pPr>
          </w:p>
        </w:tc>
        <w:tc>
          <w:tcPr>
            <w:tcW w:w="680" w:type="pct"/>
            <w:tcBorders>
              <w:top w:val="nil"/>
              <w:left w:val="nil"/>
              <w:bottom w:val="single" w:sz="4" w:space="0" w:color="auto"/>
              <w:right w:val="single" w:sz="4" w:space="0" w:color="auto"/>
            </w:tcBorders>
            <w:shd w:val="clear" w:color="auto" w:fill="auto"/>
            <w:noWrap/>
            <w:vAlign w:val="center"/>
            <w:hideMark/>
          </w:tcPr>
          <w:p w14:paraId="573EBFEE" w14:textId="77777777" w:rsidR="008A762A" w:rsidRPr="00B66080" w:rsidRDefault="008A762A" w:rsidP="008A762A">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217.559</w:t>
            </w:r>
          </w:p>
        </w:tc>
        <w:tc>
          <w:tcPr>
            <w:tcW w:w="679" w:type="pct"/>
            <w:tcBorders>
              <w:top w:val="nil"/>
              <w:left w:val="nil"/>
              <w:bottom w:val="single" w:sz="4" w:space="0" w:color="auto"/>
              <w:right w:val="single" w:sz="4" w:space="0" w:color="auto"/>
            </w:tcBorders>
            <w:shd w:val="clear" w:color="auto" w:fill="auto"/>
            <w:noWrap/>
            <w:vAlign w:val="center"/>
            <w:hideMark/>
          </w:tcPr>
          <w:p w14:paraId="1D55EEF2" w14:textId="77777777" w:rsidR="008A762A" w:rsidRPr="00B66080" w:rsidRDefault="008A762A" w:rsidP="008A762A">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217.559</w:t>
            </w:r>
          </w:p>
        </w:tc>
      </w:tr>
      <w:tr w:rsidR="008A762A" w:rsidRPr="0068178F" w14:paraId="4E02C33A" w14:textId="77777777" w:rsidTr="00DD35A9">
        <w:trPr>
          <w:trHeight w:val="300"/>
        </w:trPr>
        <w:tc>
          <w:tcPr>
            <w:tcW w:w="1702" w:type="pct"/>
            <w:tcBorders>
              <w:top w:val="nil"/>
              <w:left w:val="single" w:sz="4" w:space="0" w:color="auto"/>
              <w:bottom w:val="single" w:sz="4" w:space="0" w:color="auto"/>
              <w:right w:val="single" w:sz="4" w:space="0" w:color="auto"/>
            </w:tcBorders>
            <w:shd w:val="clear" w:color="auto" w:fill="auto"/>
            <w:hideMark/>
          </w:tcPr>
          <w:p w14:paraId="4D8C322E" w14:textId="77777777" w:rsidR="008A762A" w:rsidRPr="00B66080" w:rsidRDefault="008A762A" w:rsidP="008A762A">
            <w:pPr>
              <w:spacing w:after="0"/>
              <w:jc w:val="left"/>
              <w:rPr>
                <w:rFonts w:ascii="Calibri" w:eastAsia="Times New Roman" w:hAnsi="Calibri" w:cs="Calibri"/>
                <w:lang w:val="hr-HR" w:eastAsia="en-GB"/>
              </w:rPr>
            </w:pPr>
            <w:r w:rsidRPr="00B66080">
              <w:rPr>
                <w:rFonts w:ascii="Calibri" w:eastAsia="Times New Roman" w:hAnsi="Calibri" w:cs="Times New Roman"/>
                <w:lang w:val="hr-HR" w:eastAsia="hr-HR"/>
              </w:rPr>
              <w:lastRenderedPageBreak/>
              <w:t>Domaći cestovni promet</w:t>
            </w:r>
          </w:p>
        </w:tc>
        <w:tc>
          <w:tcPr>
            <w:tcW w:w="629" w:type="pct"/>
            <w:tcBorders>
              <w:top w:val="nil"/>
              <w:left w:val="nil"/>
              <w:bottom w:val="single" w:sz="4" w:space="0" w:color="auto"/>
              <w:right w:val="single" w:sz="4" w:space="0" w:color="auto"/>
            </w:tcBorders>
            <w:shd w:val="clear" w:color="auto" w:fill="auto"/>
            <w:noWrap/>
            <w:vAlign w:val="center"/>
            <w:hideMark/>
          </w:tcPr>
          <w:p w14:paraId="166DDCCA" w14:textId="77777777" w:rsidR="008A762A" w:rsidRPr="00B66080" w:rsidRDefault="008A762A" w:rsidP="008A762A">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4.211</w:t>
            </w:r>
          </w:p>
        </w:tc>
        <w:tc>
          <w:tcPr>
            <w:tcW w:w="630" w:type="pct"/>
            <w:tcBorders>
              <w:top w:val="nil"/>
              <w:left w:val="nil"/>
              <w:bottom w:val="single" w:sz="4" w:space="0" w:color="auto"/>
              <w:right w:val="single" w:sz="4" w:space="0" w:color="auto"/>
            </w:tcBorders>
            <w:shd w:val="clear" w:color="auto" w:fill="auto"/>
            <w:noWrap/>
            <w:vAlign w:val="center"/>
            <w:hideMark/>
          </w:tcPr>
          <w:p w14:paraId="0FBBEF34" w14:textId="77777777" w:rsidR="008A762A" w:rsidRPr="00B66080" w:rsidRDefault="008A762A" w:rsidP="008A762A">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635.482</w:t>
            </w:r>
          </w:p>
        </w:tc>
        <w:tc>
          <w:tcPr>
            <w:tcW w:w="680" w:type="pct"/>
            <w:tcBorders>
              <w:top w:val="nil"/>
              <w:left w:val="nil"/>
              <w:bottom w:val="single" w:sz="4" w:space="0" w:color="auto"/>
              <w:right w:val="single" w:sz="4" w:space="0" w:color="auto"/>
            </w:tcBorders>
            <w:shd w:val="clear" w:color="auto" w:fill="auto"/>
            <w:noWrap/>
            <w:vAlign w:val="center"/>
            <w:hideMark/>
          </w:tcPr>
          <w:p w14:paraId="37D44BBF" w14:textId="77777777" w:rsidR="008A762A" w:rsidRPr="00B66080" w:rsidRDefault="008A762A" w:rsidP="008A762A">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24.000.339</w:t>
            </w:r>
          </w:p>
        </w:tc>
        <w:tc>
          <w:tcPr>
            <w:tcW w:w="680" w:type="pct"/>
            <w:tcBorders>
              <w:top w:val="nil"/>
              <w:left w:val="nil"/>
              <w:bottom w:val="single" w:sz="4" w:space="0" w:color="auto"/>
              <w:right w:val="single" w:sz="4" w:space="0" w:color="auto"/>
            </w:tcBorders>
            <w:shd w:val="clear" w:color="auto" w:fill="auto"/>
            <w:noWrap/>
            <w:vAlign w:val="center"/>
            <w:hideMark/>
          </w:tcPr>
          <w:p w14:paraId="666ABE85" w14:textId="77777777" w:rsidR="008A762A" w:rsidRPr="00B66080" w:rsidRDefault="008A762A" w:rsidP="008A762A">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35.760.024</w:t>
            </w:r>
          </w:p>
        </w:tc>
        <w:tc>
          <w:tcPr>
            <w:tcW w:w="679" w:type="pct"/>
            <w:tcBorders>
              <w:top w:val="nil"/>
              <w:left w:val="nil"/>
              <w:bottom w:val="single" w:sz="4" w:space="0" w:color="auto"/>
              <w:right w:val="single" w:sz="4" w:space="0" w:color="auto"/>
            </w:tcBorders>
            <w:shd w:val="clear" w:color="auto" w:fill="auto"/>
            <w:noWrap/>
            <w:vAlign w:val="center"/>
            <w:hideMark/>
          </w:tcPr>
          <w:p w14:paraId="281BCFE1" w14:textId="77777777" w:rsidR="008A762A" w:rsidRPr="00B66080" w:rsidRDefault="008A762A" w:rsidP="008A762A">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60.400.056</w:t>
            </w:r>
          </w:p>
        </w:tc>
      </w:tr>
      <w:tr w:rsidR="008A762A" w:rsidRPr="0068178F" w14:paraId="58527156" w14:textId="77777777" w:rsidTr="00DD35A9">
        <w:trPr>
          <w:trHeight w:val="300"/>
        </w:trPr>
        <w:tc>
          <w:tcPr>
            <w:tcW w:w="1702" w:type="pct"/>
            <w:tcBorders>
              <w:top w:val="nil"/>
              <w:left w:val="single" w:sz="4" w:space="0" w:color="auto"/>
              <w:bottom w:val="single" w:sz="4" w:space="0" w:color="auto"/>
              <w:right w:val="single" w:sz="4" w:space="0" w:color="auto"/>
            </w:tcBorders>
            <w:shd w:val="clear" w:color="auto" w:fill="auto"/>
            <w:hideMark/>
          </w:tcPr>
          <w:p w14:paraId="5B0875C4" w14:textId="77777777" w:rsidR="008A762A" w:rsidRPr="00B66080" w:rsidRDefault="008A762A" w:rsidP="008A762A">
            <w:pPr>
              <w:spacing w:after="0"/>
              <w:jc w:val="left"/>
              <w:rPr>
                <w:rFonts w:ascii="Calibri" w:eastAsia="Times New Roman" w:hAnsi="Calibri" w:cs="Calibri"/>
                <w:lang w:val="hr-HR" w:eastAsia="en-GB"/>
              </w:rPr>
            </w:pPr>
            <w:r w:rsidRPr="00B66080">
              <w:rPr>
                <w:rFonts w:ascii="Calibri" w:eastAsia="Times New Roman" w:hAnsi="Calibri" w:cs="Times New Roman"/>
                <w:lang w:val="hr-HR" w:eastAsia="hr-HR"/>
              </w:rPr>
              <w:t>Gradska vozila</w:t>
            </w:r>
          </w:p>
        </w:tc>
        <w:tc>
          <w:tcPr>
            <w:tcW w:w="629" w:type="pct"/>
            <w:tcBorders>
              <w:top w:val="nil"/>
              <w:left w:val="nil"/>
              <w:bottom w:val="single" w:sz="4" w:space="0" w:color="auto"/>
              <w:right w:val="single" w:sz="4" w:space="0" w:color="auto"/>
            </w:tcBorders>
            <w:shd w:val="clear" w:color="auto" w:fill="auto"/>
            <w:noWrap/>
            <w:vAlign w:val="center"/>
          </w:tcPr>
          <w:p w14:paraId="6E9AB70B" w14:textId="77777777" w:rsidR="008A762A" w:rsidRPr="00B66080" w:rsidRDefault="008A762A" w:rsidP="008A762A">
            <w:pPr>
              <w:spacing w:after="0"/>
              <w:jc w:val="right"/>
              <w:rPr>
                <w:rFonts w:ascii="Calibri" w:eastAsia="Times New Roman" w:hAnsi="Calibri" w:cs="Calibri"/>
                <w:color w:val="000000"/>
                <w:lang w:val="hr-HR" w:eastAsia="en-GB"/>
              </w:rPr>
            </w:pPr>
          </w:p>
        </w:tc>
        <w:tc>
          <w:tcPr>
            <w:tcW w:w="630" w:type="pct"/>
            <w:tcBorders>
              <w:top w:val="nil"/>
              <w:left w:val="nil"/>
              <w:bottom w:val="single" w:sz="4" w:space="0" w:color="auto"/>
              <w:right w:val="single" w:sz="4" w:space="0" w:color="auto"/>
            </w:tcBorders>
            <w:shd w:val="clear" w:color="auto" w:fill="auto"/>
            <w:noWrap/>
            <w:vAlign w:val="center"/>
          </w:tcPr>
          <w:p w14:paraId="406D0ED7" w14:textId="77777777" w:rsidR="008A762A" w:rsidRPr="00B66080" w:rsidRDefault="008A762A" w:rsidP="008A762A">
            <w:pPr>
              <w:spacing w:after="0"/>
              <w:jc w:val="right"/>
              <w:rPr>
                <w:rFonts w:ascii="Calibri" w:eastAsia="Times New Roman" w:hAnsi="Calibri" w:cs="Calibri"/>
                <w:color w:val="000000"/>
                <w:lang w:val="hr-HR" w:eastAsia="en-GB"/>
              </w:rPr>
            </w:pPr>
          </w:p>
        </w:tc>
        <w:tc>
          <w:tcPr>
            <w:tcW w:w="680" w:type="pct"/>
            <w:tcBorders>
              <w:top w:val="nil"/>
              <w:left w:val="nil"/>
              <w:bottom w:val="single" w:sz="4" w:space="0" w:color="auto"/>
              <w:right w:val="single" w:sz="4" w:space="0" w:color="auto"/>
            </w:tcBorders>
            <w:shd w:val="clear" w:color="auto" w:fill="auto"/>
            <w:noWrap/>
            <w:vAlign w:val="center"/>
            <w:hideMark/>
          </w:tcPr>
          <w:p w14:paraId="32DF3309" w14:textId="77777777" w:rsidR="008A762A" w:rsidRPr="00B66080" w:rsidRDefault="008A762A" w:rsidP="008A762A">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10.703</w:t>
            </w:r>
          </w:p>
        </w:tc>
        <w:tc>
          <w:tcPr>
            <w:tcW w:w="680" w:type="pct"/>
            <w:tcBorders>
              <w:top w:val="nil"/>
              <w:left w:val="nil"/>
              <w:bottom w:val="single" w:sz="4" w:space="0" w:color="auto"/>
              <w:right w:val="single" w:sz="4" w:space="0" w:color="auto"/>
            </w:tcBorders>
            <w:shd w:val="clear" w:color="auto" w:fill="auto"/>
            <w:noWrap/>
            <w:vAlign w:val="center"/>
            <w:hideMark/>
          </w:tcPr>
          <w:p w14:paraId="37B5AD72" w14:textId="77777777" w:rsidR="008A762A" w:rsidRPr="00B66080" w:rsidRDefault="008A762A" w:rsidP="008A762A">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9.872</w:t>
            </w:r>
          </w:p>
        </w:tc>
        <w:tc>
          <w:tcPr>
            <w:tcW w:w="679" w:type="pct"/>
            <w:tcBorders>
              <w:top w:val="nil"/>
              <w:left w:val="nil"/>
              <w:bottom w:val="single" w:sz="4" w:space="0" w:color="auto"/>
              <w:right w:val="single" w:sz="4" w:space="0" w:color="auto"/>
            </w:tcBorders>
            <w:shd w:val="clear" w:color="auto" w:fill="auto"/>
            <w:noWrap/>
            <w:vAlign w:val="center"/>
            <w:hideMark/>
          </w:tcPr>
          <w:p w14:paraId="4FCBCBB3" w14:textId="77777777" w:rsidR="008A762A" w:rsidRPr="00B66080" w:rsidRDefault="008A762A" w:rsidP="008A762A">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20.575</w:t>
            </w:r>
          </w:p>
        </w:tc>
      </w:tr>
      <w:tr w:rsidR="008A762A" w:rsidRPr="0068178F" w14:paraId="79B686BD" w14:textId="77777777" w:rsidTr="00DD35A9">
        <w:trPr>
          <w:trHeight w:val="300"/>
        </w:trPr>
        <w:tc>
          <w:tcPr>
            <w:tcW w:w="1702" w:type="pct"/>
            <w:tcBorders>
              <w:top w:val="nil"/>
              <w:left w:val="single" w:sz="4" w:space="0" w:color="auto"/>
              <w:bottom w:val="single" w:sz="4" w:space="0" w:color="auto"/>
              <w:right w:val="single" w:sz="4" w:space="0" w:color="auto"/>
            </w:tcBorders>
            <w:shd w:val="clear" w:color="auto" w:fill="auto"/>
          </w:tcPr>
          <w:p w14:paraId="6DD2CBE1" w14:textId="77777777" w:rsidR="008A762A" w:rsidRPr="00B66080" w:rsidRDefault="008A762A" w:rsidP="008A762A">
            <w:pPr>
              <w:spacing w:after="0"/>
              <w:jc w:val="left"/>
              <w:rPr>
                <w:rFonts w:ascii="Calibri" w:eastAsia="Times New Roman" w:hAnsi="Calibri" w:cs="Calibri"/>
                <w:lang w:val="hr-HR" w:eastAsia="en-GB"/>
              </w:rPr>
            </w:pPr>
            <w:r w:rsidRPr="00B66080">
              <w:rPr>
                <w:rFonts w:ascii="Calibri" w:eastAsia="Times New Roman" w:hAnsi="Calibri" w:cs="Times New Roman"/>
                <w:lang w:val="hr-HR" w:eastAsia="hr-HR"/>
              </w:rPr>
              <w:t>Taksi vozila</w:t>
            </w:r>
          </w:p>
        </w:tc>
        <w:tc>
          <w:tcPr>
            <w:tcW w:w="629" w:type="pct"/>
            <w:tcBorders>
              <w:top w:val="nil"/>
              <w:left w:val="nil"/>
              <w:bottom w:val="single" w:sz="4" w:space="0" w:color="auto"/>
              <w:right w:val="single" w:sz="4" w:space="0" w:color="auto"/>
            </w:tcBorders>
            <w:shd w:val="clear" w:color="auto" w:fill="auto"/>
            <w:noWrap/>
            <w:vAlign w:val="center"/>
          </w:tcPr>
          <w:p w14:paraId="4AE45632" w14:textId="77777777" w:rsidR="008A762A" w:rsidRPr="00B66080" w:rsidRDefault="008A762A" w:rsidP="008A762A">
            <w:pPr>
              <w:spacing w:after="0"/>
              <w:jc w:val="right"/>
              <w:rPr>
                <w:rFonts w:ascii="Calibri" w:eastAsia="Times New Roman" w:hAnsi="Calibri" w:cs="Times New Roman"/>
                <w:lang w:val="hr-HR" w:eastAsia="hr-HR"/>
              </w:rPr>
            </w:pPr>
          </w:p>
        </w:tc>
        <w:tc>
          <w:tcPr>
            <w:tcW w:w="630" w:type="pct"/>
            <w:tcBorders>
              <w:top w:val="nil"/>
              <w:left w:val="nil"/>
              <w:bottom w:val="single" w:sz="4" w:space="0" w:color="auto"/>
              <w:right w:val="single" w:sz="4" w:space="0" w:color="auto"/>
            </w:tcBorders>
            <w:shd w:val="clear" w:color="auto" w:fill="auto"/>
            <w:noWrap/>
            <w:vAlign w:val="center"/>
          </w:tcPr>
          <w:p w14:paraId="34CBA5E4" w14:textId="77777777" w:rsidR="008A762A" w:rsidRPr="00B66080" w:rsidRDefault="008A762A" w:rsidP="008A762A">
            <w:pPr>
              <w:spacing w:after="0"/>
              <w:jc w:val="right"/>
              <w:rPr>
                <w:rFonts w:ascii="Calibri" w:eastAsia="Times New Roman" w:hAnsi="Calibri" w:cs="Times New Roman"/>
                <w:lang w:val="hr-HR" w:eastAsia="hr-HR"/>
              </w:rPr>
            </w:pPr>
          </w:p>
        </w:tc>
        <w:tc>
          <w:tcPr>
            <w:tcW w:w="680" w:type="pct"/>
            <w:tcBorders>
              <w:top w:val="nil"/>
              <w:left w:val="nil"/>
              <w:bottom w:val="single" w:sz="4" w:space="0" w:color="auto"/>
              <w:right w:val="single" w:sz="4" w:space="0" w:color="auto"/>
            </w:tcBorders>
            <w:shd w:val="clear" w:color="auto" w:fill="auto"/>
            <w:noWrap/>
            <w:vAlign w:val="center"/>
          </w:tcPr>
          <w:p w14:paraId="03A7DA9F" w14:textId="77777777" w:rsidR="008A762A" w:rsidRPr="00B66080" w:rsidRDefault="008A762A" w:rsidP="008A762A">
            <w:pPr>
              <w:spacing w:after="0"/>
              <w:jc w:val="right"/>
              <w:rPr>
                <w:rFonts w:ascii="Calibri" w:eastAsia="Times New Roman" w:hAnsi="Calibri" w:cs="Times New Roman"/>
                <w:lang w:val="hr-HR" w:eastAsia="hr-HR"/>
              </w:rPr>
            </w:pPr>
          </w:p>
        </w:tc>
        <w:tc>
          <w:tcPr>
            <w:tcW w:w="680" w:type="pct"/>
            <w:tcBorders>
              <w:top w:val="nil"/>
              <w:left w:val="nil"/>
              <w:bottom w:val="single" w:sz="4" w:space="0" w:color="auto"/>
              <w:right w:val="single" w:sz="4" w:space="0" w:color="auto"/>
            </w:tcBorders>
            <w:shd w:val="clear" w:color="auto" w:fill="auto"/>
            <w:noWrap/>
            <w:vAlign w:val="center"/>
          </w:tcPr>
          <w:p w14:paraId="597AC17A" w14:textId="77777777" w:rsidR="008A762A" w:rsidRPr="00B66080" w:rsidRDefault="008A762A" w:rsidP="008A762A">
            <w:pPr>
              <w:spacing w:after="0"/>
              <w:jc w:val="right"/>
              <w:rPr>
                <w:rFonts w:ascii="Calibri" w:eastAsia="Times New Roman" w:hAnsi="Calibri" w:cs="Times New Roman"/>
                <w:lang w:val="hr-HR" w:eastAsia="hr-HR"/>
              </w:rPr>
            </w:pPr>
            <w:r w:rsidRPr="00B66080">
              <w:rPr>
                <w:rFonts w:ascii="Calibri" w:eastAsia="Times New Roman" w:hAnsi="Calibri" w:cs="Times New Roman"/>
                <w:lang w:val="hr-HR" w:eastAsia="hr-HR"/>
              </w:rPr>
              <w:t>240.889</w:t>
            </w:r>
          </w:p>
        </w:tc>
        <w:tc>
          <w:tcPr>
            <w:tcW w:w="679" w:type="pct"/>
            <w:tcBorders>
              <w:top w:val="nil"/>
              <w:left w:val="nil"/>
              <w:bottom w:val="single" w:sz="4" w:space="0" w:color="auto"/>
              <w:right w:val="single" w:sz="4" w:space="0" w:color="auto"/>
            </w:tcBorders>
            <w:shd w:val="clear" w:color="auto" w:fill="auto"/>
            <w:noWrap/>
            <w:vAlign w:val="center"/>
          </w:tcPr>
          <w:p w14:paraId="555D5C9B" w14:textId="77777777" w:rsidR="008A762A" w:rsidRPr="00B66080" w:rsidRDefault="008A762A" w:rsidP="008A762A">
            <w:pPr>
              <w:spacing w:after="0"/>
              <w:jc w:val="right"/>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240.889</w:t>
            </w:r>
          </w:p>
        </w:tc>
      </w:tr>
      <w:tr w:rsidR="008A762A" w:rsidRPr="0068178F" w14:paraId="2EA46192" w14:textId="77777777" w:rsidTr="00DD35A9">
        <w:trPr>
          <w:trHeight w:val="300"/>
        </w:trPr>
        <w:tc>
          <w:tcPr>
            <w:tcW w:w="1702" w:type="pct"/>
            <w:tcBorders>
              <w:top w:val="nil"/>
              <w:left w:val="single" w:sz="4" w:space="0" w:color="auto"/>
              <w:bottom w:val="single" w:sz="4" w:space="0" w:color="auto"/>
              <w:right w:val="single" w:sz="4" w:space="0" w:color="auto"/>
            </w:tcBorders>
            <w:shd w:val="clear" w:color="auto" w:fill="auto"/>
          </w:tcPr>
          <w:p w14:paraId="6A5BF818" w14:textId="77777777" w:rsidR="008A762A" w:rsidRPr="00B66080" w:rsidRDefault="008A762A" w:rsidP="008A762A">
            <w:pPr>
              <w:spacing w:after="0"/>
              <w:jc w:val="left"/>
              <w:rPr>
                <w:rFonts w:ascii="Calibri" w:eastAsia="Times New Roman" w:hAnsi="Calibri" w:cs="Calibri"/>
                <w:lang w:val="hr-HR" w:eastAsia="en-GB"/>
              </w:rPr>
            </w:pPr>
            <w:r w:rsidRPr="00B66080">
              <w:rPr>
                <w:rFonts w:ascii="Calibri" w:eastAsia="Times New Roman" w:hAnsi="Calibri" w:cs="Times New Roman"/>
                <w:lang w:val="hr-HR" w:eastAsia="hr-HR"/>
              </w:rPr>
              <w:t>Ostali cestovni promet (turizam)</w:t>
            </w:r>
          </w:p>
        </w:tc>
        <w:tc>
          <w:tcPr>
            <w:tcW w:w="629" w:type="pct"/>
            <w:tcBorders>
              <w:top w:val="nil"/>
              <w:left w:val="nil"/>
              <w:bottom w:val="single" w:sz="4" w:space="0" w:color="auto"/>
              <w:right w:val="single" w:sz="4" w:space="0" w:color="auto"/>
            </w:tcBorders>
            <w:shd w:val="clear" w:color="auto" w:fill="auto"/>
            <w:noWrap/>
            <w:vAlign w:val="center"/>
          </w:tcPr>
          <w:p w14:paraId="65499F3C" w14:textId="77777777" w:rsidR="008A762A" w:rsidRPr="00B66080" w:rsidRDefault="008A762A" w:rsidP="008A762A">
            <w:pPr>
              <w:spacing w:after="0"/>
              <w:jc w:val="right"/>
              <w:rPr>
                <w:rFonts w:ascii="Calibri" w:eastAsia="Times New Roman" w:hAnsi="Calibri" w:cs="Times New Roman"/>
                <w:lang w:val="hr-HR" w:eastAsia="hr-HR"/>
              </w:rPr>
            </w:pPr>
            <w:r w:rsidRPr="00B66080">
              <w:rPr>
                <w:rFonts w:ascii="Calibri" w:eastAsia="Times New Roman" w:hAnsi="Calibri" w:cs="Times New Roman"/>
                <w:lang w:val="hr-HR" w:eastAsia="hr-HR"/>
              </w:rPr>
              <w:t>208</w:t>
            </w:r>
          </w:p>
        </w:tc>
        <w:tc>
          <w:tcPr>
            <w:tcW w:w="630" w:type="pct"/>
            <w:tcBorders>
              <w:top w:val="nil"/>
              <w:left w:val="nil"/>
              <w:bottom w:val="single" w:sz="4" w:space="0" w:color="auto"/>
              <w:right w:val="single" w:sz="4" w:space="0" w:color="auto"/>
            </w:tcBorders>
            <w:shd w:val="clear" w:color="auto" w:fill="auto"/>
            <w:noWrap/>
            <w:vAlign w:val="center"/>
          </w:tcPr>
          <w:p w14:paraId="546EBDED" w14:textId="77777777" w:rsidR="008A762A" w:rsidRPr="00B66080" w:rsidRDefault="008A762A" w:rsidP="008A762A">
            <w:pPr>
              <w:spacing w:after="0"/>
              <w:jc w:val="right"/>
              <w:rPr>
                <w:rFonts w:ascii="Calibri" w:eastAsia="Times New Roman" w:hAnsi="Calibri" w:cs="Times New Roman"/>
                <w:lang w:val="hr-HR" w:eastAsia="hr-HR"/>
              </w:rPr>
            </w:pPr>
            <w:r w:rsidRPr="00B66080">
              <w:rPr>
                <w:rFonts w:ascii="Calibri" w:eastAsia="Times New Roman" w:hAnsi="Calibri" w:cs="Times New Roman"/>
                <w:lang w:val="hr-HR" w:eastAsia="hr-HR"/>
              </w:rPr>
              <w:t>31.413</w:t>
            </w:r>
          </w:p>
        </w:tc>
        <w:tc>
          <w:tcPr>
            <w:tcW w:w="680" w:type="pct"/>
            <w:tcBorders>
              <w:top w:val="nil"/>
              <w:left w:val="nil"/>
              <w:bottom w:val="single" w:sz="4" w:space="0" w:color="auto"/>
              <w:right w:val="single" w:sz="4" w:space="0" w:color="auto"/>
            </w:tcBorders>
            <w:shd w:val="clear" w:color="auto" w:fill="auto"/>
            <w:noWrap/>
            <w:vAlign w:val="center"/>
          </w:tcPr>
          <w:p w14:paraId="377913FA" w14:textId="77777777" w:rsidR="008A762A" w:rsidRPr="00B66080" w:rsidRDefault="008A762A" w:rsidP="008A762A">
            <w:pPr>
              <w:spacing w:after="0"/>
              <w:jc w:val="right"/>
              <w:rPr>
                <w:rFonts w:ascii="Calibri" w:eastAsia="Times New Roman" w:hAnsi="Calibri" w:cs="Times New Roman"/>
                <w:lang w:val="hr-HR" w:eastAsia="hr-HR"/>
              </w:rPr>
            </w:pPr>
            <w:r w:rsidRPr="00B66080">
              <w:rPr>
                <w:rFonts w:ascii="Calibri" w:eastAsia="Times New Roman" w:hAnsi="Calibri" w:cs="Times New Roman"/>
                <w:lang w:val="hr-HR" w:eastAsia="hr-HR"/>
              </w:rPr>
              <w:t>1.186.386</w:t>
            </w:r>
          </w:p>
        </w:tc>
        <w:tc>
          <w:tcPr>
            <w:tcW w:w="680" w:type="pct"/>
            <w:tcBorders>
              <w:top w:val="nil"/>
              <w:left w:val="nil"/>
              <w:bottom w:val="single" w:sz="4" w:space="0" w:color="auto"/>
              <w:right w:val="single" w:sz="4" w:space="0" w:color="auto"/>
            </w:tcBorders>
            <w:shd w:val="clear" w:color="auto" w:fill="auto"/>
            <w:noWrap/>
            <w:vAlign w:val="center"/>
          </w:tcPr>
          <w:p w14:paraId="3B00205B" w14:textId="77777777" w:rsidR="008A762A" w:rsidRPr="00B66080" w:rsidRDefault="008A762A" w:rsidP="008A762A">
            <w:pPr>
              <w:spacing w:after="0"/>
              <w:jc w:val="right"/>
              <w:rPr>
                <w:rFonts w:ascii="Calibri" w:eastAsia="Times New Roman" w:hAnsi="Calibri" w:cs="Times New Roman"/>
                <w:lang w:val="hr-HR" w:eastAsia="hr-HR"/>
              </w:rPr>
            </w:pPr>
            <w:r w:rsidRPr="00B66080">
              <w:rPr>
                <w:rFonts w:ascii="Calibri" w:eastAsia="Times New Roman" w:hAnsi="Calibri" w:cs="Times New Roman"/>
                <w:lang w:val="hr-HR" w:eastAsia="hr-HR"/>
              </w:rPr>
              <w:t>1.767.691</w:t>
            </w:r>
          </w:p>
        </w:tc>
        <w:tc>
          <w:tcPr>
            <w:tcW w:w="679" w:type="pct"/>
            <w:tcBorders>
              <w:top w:val="nil"/>
              <w:left w:val="nil"/>
              <w:bottom w:val="single" w:sz="4" w:space="0" w:color="auto"/>
              <w:right w:val="single" w:sz="4" w:space="0" w:color="auto"/>
            </w:tcBorders>
            <w:shd w:val="clear" w:color="auto" w:fill="auto"/>
            <w:noWrap/>
            <w:vAlign w:val="center"/>
          </w:tcPr>
          <w:p w14:paraId="0EE6284A" w14:textId="77777777" w:rsidR="008A762A" w:rsidRPr="00B66080" w:rsidRDefault="008A762A" w:rsidP="008A762A">
            <w:pPr>
              <w:spacing w:after="0"/>
              <w:jc w:val="right"/>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2.985.698</w:t>
            </w:r>
          </w:p>
        </w:tc>
      </w:tr>
      <w:tr w:rsidR="008A762A" w:rsidRPr="0068178F" w14:paraId="43D62C96" w14:textId="77777777" w:rsidTr="00DD35A9">
        <w:trPr>
          <w:trHeight w:val="300"/>
        </w:trPr>
        <w:tc>
          <w:tcPr>
            <w:tcW w:w="1702" w:type="pct"/>
            <w:tcBorders>
              <w:top w:val="nil"/>
              <w:left w:val="single" w:sz="4" w:space="0" w:color="auto"/>
              <w:bottom w:val="single" w:sz="4" w:space="0" w:color="auto"/>
              <w:right w:val="single" w:sz="4" w:space="0" w:color="auto"/>
            </w:tcBorders>
            <w:shd w:val="clear" w:color="auto" w:fill="auto"/>
            <w:noWrap/>
            <w:hideMark/>
          </w:tcPr>
          <w:p w14:paraId="733FEAD6" w14:textId="77777777" w:rsidR="008A762A" w:rsidRPr="00B66080" w:rsidRDefault="008A762A" w:rsidP="008A762A">
            <w:pPr>
              <w:spacing w:after="0"/>
              <w:jc w:val="lef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UKUPNO</w:t>
            </w:r>
          </w:p>
        </w:tc>
        <w:tc>
          <w:tcPr>
            <w:tcW w:w="629" w:type="pct"/>
            <w:tcBorders>
              <w:top w:val="nil"/>
              <w:left w:val="nil"/>
              <w:bottom w:val="single" w:sz="4" w:space="0" w:color="auto"/>
              <w:right w:val="single" w:sz="4" w:space="0" w:color="auto"/>
            </w:tcBorders>
            <w:shd w:val="clear" w:color="auto" w:fill="auto"/>
            <w:noWrap/>
            <w:hideMark/>
          </w:tcPr>
          <w:p w14:paraId="76211AE9" w14:textId="77777777" w:rsidR="008A762A" w:rsidRPr="00B66080" w:rsidRDefault="008A762A" w:rsidP="008A762A">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4.419</w:t>
            </w:r>
          </w:p>
        </w:tc>
        <w:tc>
          <w:tcPr>
            <w:tcW w:w="630" w:type="pct"/>
            <w:tcBorders>
              <w:top w:val="nil"/>
              <w:left w:val="nil"/>
              <w:bottom w:val="single" w:sz="4" w:space="0" w:color="auto"/>
              <w:right w:val="single" w:sz="4" w:space="0" w:color="auto"/>
            </w:tcBorders>
            <w:shd w:val="clear" w:color="auto" w:fill="auto"/>
            <w:noWrap/>
            <w:hideMark/>
          </w:tcPr>
          <w:p w14:paraId="6F12508E" w14:textId="77777777" w:rsidR="008A762A" w:rsidRPr="00B66080" w:rsidRDefault="008A762A" w:rsidP="008A762A">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666.895</w:t>
            </w:r>
          </w:p>
        </w:tc>
        <w:tc>
          <w:tcPr>
            <w:tcW w:w="680" w:type="pct"/>
            <w:tcBorders>
              <w:top w:val="nil"/>
              <w:left w:val="nil"/>
              <w:bottom w:val="single" w:sz="4" w:space="0" w:color="auto"/>
              <w:right w:val="single" w:sz="4" w:space="0" w:color="auto"/>
            </w:tcBorders>
            <w:shd w:val="clear" w:color="auto" w:fill="auto"/>
            <w:noWrap/>
            <w:hideMark/>
          </w:tcPr>
          <w:p w14:paraId="2CA957CA" w14:textId="77777777" w:rsidR="008A762A" w:rsidRPr="00B66080" w:rsidRDefault="008A762A" w:rsidP="008A762A">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25.197.427</w:t>
            </w:r>
          </w:p>
        </w:tc>
        <w:tc>
          <w:tcPr>
            <w:tcW w:w="680" w:type="pct"/>
            <w:tcBorders>
              <w:top w:val="nil"/>
              <w:left w:val="nil"/>
              <w:bottom w:val="single" w:sz="4" w:space="0" w:color="auto"/>
              <w:right w:val="single" w:sz="4" w:space="0" w:color="auto"/>
            </w:tcBorders>
            <w:shd w:val="clear" w:color="auto" w:fill="auto"/>
            <w:noWrap/>
            <w:hideMark/>
          </w:tcPr>
          <w:p w14:paraId="7799B220" w14:textId="77777777" w:rsidR="008A762A" w:rsidRPr="00B66080" w:rsidRDefault="008A762A" w:rsidP="008A762A">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37.996.036</w:t>
            </w:r>
          </w:p>
        </w:tc>
        <w:tc>
          <w:tcPr>
            <w:tcW w:w="679" w:type="pct"/>
            <w:tcBorders>
              <w:top w:val="nil"/>
              <w:left w:val="nil"/>
              <w:bottom w:val="single" w:sz="4" w:space="0" w:color="auto"/>
              <w:right w:val="single" w:sz="4" w:space="0" w:color="auto"/>
            </w:tcBorders>
            <w:shd w:val="clear" w:color="auto" w:fill="auto"/>
            <w:noWrap/>
            <w:hideMark/>
          </w:tcPr>
          <w:p w14:paraId="5E537C58" w14:textId="77777777" w:rsidR="008A762A" w:rsidRPr="00B66080" w:rsidRDefault="008A762A" w:rsidP="008A762A">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63.864.778</w:t>
            </w:r>
          </w:p>
        </w:tc>
      </w:tr>
    </w:tbl>
    <w:p w14:paraId="56C69D97" w14:textId="77777777" w:rsidR="004D1687" w:rsidRPr="00B66080" w:rsidRDefault="004D1687" w:rsidP="00E2566C">
      <w:pPr>
        <w:rPr>
          <w:lang w:val="hr-HR" w:bidi="en-US"/>
        </w:rPr>
      </w:pPr>
    </w:p>
    <w:p w14:paraId="578AB89D" w14:textId="0F16C9D8" w:rsidR="00A13703" w:rsidRPr="00B66080" w:rsidRDefault="008A256B" w:rsidP="008A256B">
      <w:pPr>
        <w:pStyle w:val="Naslov2"/>
        <w:rPr>
          <w:lang w:val="hr-HR"/>
        </w:rPr>
      </w:pPr>
      <w:bookmarkStart w:id="42" w:name="_Toc93319392"/>
      <w:r w:rsidRPr="00B66080">
        <w:rPr>
          <w:lang w:val="hr-HR"/>
        </w:rPr>
        <w:t>Ukupne emisije CO</w:t>
      </w:r>
      <w:r w:rsidRPr="00B66080">
        <w:rPr>
          <w:vertAlign w:val="subscript"/>
          <w:lang w:val="hr-HR"/>
        </w:rPr>
        <w:t>2</w:t>
      </w:r>
      <w:r w:rsidRPr="00B66080">
        <w:rPr>
          <w:lang w:val="hr-HR"/>
        </w:rPr>
        <w:t xml:space="preserve"> na administrativnom području Grada Šibenika</w:t>
      </w:r>
      <w:bookmarkEnd w:id="42"/>
    </w:p>
    <w:p w14:paraId="70F9AD09" w14:textId="250E3683" w:rsidR="0037123F" w:rsidRPr="00B66080" w:rsidRDefault="008633E5" w:rsidP="0037123F">
      <w:pPr>
        <w:rPr>
          <w:lang w:val="hr-HR"/>
        </w:rPr>
      </w:pPr>
      <w:r w:rsidRPr="00B66080">
        <w:rPr>
          <w:lang w:val="hr-HR"/>
        </w:rPr>
        <w:t>Ukupne emisije ostvarene u svim sektorima dobivaju se zbrajanjem emisija svakog pojedinog sektora, a u sljedećoj tablici dan sistematizirani prikaz ukupnih emisija prema svima sektorima i podsektorima potrošnje. Prema izračunu, tijekom bazne 2019. godine ukupne emisije CO2 svih sektora iznosile su 93.326 tona.</w:t>
      </w:r>
    </w:p>
    <w:p w14:paraId="166EA414" w14:textId="36F9E296" w:rsidR="00C905CD" w:rsidRPr="00B66080" w:rsidRDefault="00C905CD" w:rsidP="00C905CD">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4.3</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1</w:t>
      </w:r>
      <w:r w:rsidR="007242B1" w:rsidRPr="00B66080">
        <w:rPr>
          <w:lang w:val="hr-HR"/>
        </w:rPr>
        <w:fldChar w:fldCharType="end"/>
      </w:r>
      <w:r w:rsidRPr="00B66080">
        <w:rPr>
          <w:lang w:val="hr-HR"/>
        </w:rPr>
        <w:t xml:space="preserve"> Emisije CO2 u 2019. – sumarni prikaz</w:t>
      </w:r>
    </w:p>
    <w:tbl>
      <w:tblPr>
        <w:tblW w:w="9062" w:type="dxa"/>
        <w:tblLook w:val="04A0" w:firstRow="1" w:lastRow="0" w:firstColumn="1" w:lastColumn="0" w:noHBand="0" w:noVBand="1"/>
      </w:tblPr>
      <w:tblGrid>
        <w:gridCol w:w="1550"/>
        <w:gridCol w:w="3118"/>
        <w:gridCol w:w="1559"/>
        <w:gridCol w:w="1418"/>
        <w:gridCol w:w="1417"/>
      </w:tblGrid>
      <w:tr w:rsidR="00821704" w:rsidRPr="0068178F" w14:paraId="3809916D" w14:textId="77777777" w:rsidTr="00065048">
        <w:trPr>
          <w:trHeight w:val="375"/>
        </w:trPr>
        <w:tc>
          <w:tcPr>
            <w:tcW w:w="4668"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DAF72F8" w14:textId="77777777" w:rsidR="00821704" w:rsidRPr="00B66080" w:rsidRDefault="00821704" w:rsidP="0082170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Sektori i pod-sektori potrošnje energije</w:t>
            </w:r>
          </w:p>
        </w:tc>
        <w:tc>
          <w:tcPr>
            <w:tcW w:w="4394"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1EDA4EB1" w14:textId="77777777" w:rsidR="00821704" w:rsidRPr="00B66080" w:rsidRDefault="00821704" w:rsidP="0082170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Ukupne emisije [kgCO</w:t>
            </w:r>
            <w:r w:rsidRPr="00B66080">
              <w:rPr>
                <w:rFonts w:ascii="Calibri" w:eastAsia="Times New Roman" w:hAnsi="Calibri" w:cs="Calibri"/>
                <w:b/>
                <w:bCs/>
                <w:color w:val="000000"/>
                <w:vertAlign w:val="subscript"/>
                <w:lang w:val="hr-HR" w:eastAsia="hr-HR"/>
              </w:rPr>
              <w:t>2</w:t>
            </w:r>
            <w:r w:rsidRPr="00B66080">
              <w:rPr>
                <w:rFonts w:ascii="Calibri" w:eastAsia="Times New Roman" w:hAnsi="Calibri" w:cs="Calibri"/>
                <w:b/>
                <w:bCs/>
                <w:color w:val="000000"/>
                <w:lang w:val="hr-HR" w:eastAsia="hr-HR"/>
              </w:rPr>
              <w:t>]</w:t>
            </w:r>
          </w:p>
        </w:tc>
      </w:tr>
      <w:tr w:rsidR="00821704" w:rsidRPr="0068178F" w14:paraId="43BF4614" w14:textId="77777777" w:rsidTr="00065048">
        <w:trPr>
          <w:trHeight w:val="315"/>
        </w:trPr>
        <w:tc>
          <w:tcPr>
            <w:tcW w:w="155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21CD41E" w14:textId="77777777" w:rsidR="00821704" w:rsidRPr="00B66080" w:rsidRDefault="00821704" w:rsidP="0082170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Zgradarstvo</w:t>
            </w:r>
          </w:p>
        </w:tc>
        <w:tc>
          <w:tcPr>
            <w:tcW w:w="3118" w:type="dxa"/>
            <w:tcBorders>
              <w:top w:val="nil"/>
              <w:left w:val="nil"/>
              <w:bottom w:val="single" w:sz="8" w:space="0" w:color="auto"/>
              <w:right w:val="single" w:sz="8" w:space="0" w:color="auto"/>
            </w:tcBorders>
            <w:shd w:val="clear" w:color="auto" w:fill="auto"/>
            <w:noWrap/>
            <w:vAlign w:val="center"/>
            <w:hideMark/>
          </w:tcPr>
          <w:p w14:paraId="070274B8" w14:textId="77777777" w:rsidR="00821704" w:rsidRPr="00B66080" w:rsidRDefault="00821704" w:rsidP="0082170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Javne zgrade</w:t>
            </w:r>
          </w:p>
        </w:tc>
        <w:tc>
          <w:tcPr>
            <w:tcW w:w="1559" w:type="dxa"/>
            <w:tcBorders>
              <w:top w:val="nil"/>
              <w:left w:val="nil"/>
              <w:bottom w:val="single" w:sz="8" w:space="0" w:color="auto"/>
              <w:right w:val="single" w:sz="8" w:space="0" w:color="auto"/>
            </w:tcBorders>
            <w:shd w:val="clear" w:color="auto" w:fill="auto"/>
            <w:noWrap/>
            <w:vAlign w:val="center"/>
            <w:hideMark/>
          </w:tcPr>
          <w:p w14:paraId="044466F4" w14:textId="77777777" w:rsidR="00821704" w:rsidRPr="00B66080" w:rsidRDefault="00821704" w:rsidP="0082170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550.765</w:t>
            </w:r>
          </w:p>
        </w:tc>
        <w:tc>
          <w:tcPr>
            <w:tcW w:w="1418"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4F2E4348" w14:textId="77777777" w:rsidR="00821704" w:rsidRPr="00B66080" w:rsidRDefault="00821704" w:rsidP="0082170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28.140.611</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CD7F42D" w14:textId="77777777" w:rsidR="00821704" w:rsidRPr="00B66080" w:rsidRDefault="00821704" w:rsidP="0082170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92.182.789</w:t>
            </w:r>
          </w:p>
        </w:tc>
      </w:tr>
      <w:tr w:rsidR="00821704" w:rsidRPr="0068178F" w14:paraId="2609FD53" w14:textId="77777777" w:rsidTr="00065048">
        <w:trPr>
          <w:trHeight w:val="315"/>
        </w:trPr>
        <w:tc>
          <w:tcPr>
            <w:tcW w:w="1550" w:type="dxa"/>
            <w:vMerge/>
            <w:tcBorders>
              <w:top w:val="nil"/>
              <w:left w:val="single" w:sz="8" w:space="0" w:color="auto"/>
              <w:bottom w:val="single" w:sz="8" w:space="0" w:color="000000"/>
              <w:right w:val="single" w:sz="8" w:space="0" w:color="auto"/>
            </w:tcBorders>
            <w:vAlign w:val="center"/>
            <w:hideMark/>
          </w:tcPr>
          <w:p w14:paraId="1BF03E0A" w14:textId="77777777" w:rsidR="00821704" w:rsidRPr="00B66080" w:rsidRDefault="00821704" w:rsidP="00821704">
            <w:pPr>
              <w:spacing w:after="0"/>
              <w:jc w:val="left"/>
              <w:rPr>
                <w:rFonts w:ascii="Calibri" w:eastAsia="Times New Roman" w:hAnsi="Calibri" w:cs="Calibri"/>
                <w:b/>
                <w:bCs/>
                <w:color w:val="000000"/>
                <w:lang w:val="hr-HR" w:eastAsia="hr-HR"/>
              </w:rPr>
            </w:pPr>
          </w:p>
        </w:tc>
        <w:tc>
          <w:tcPr>
            <w:tcW w:w="3118" w:type="dxa"/>
            <w:tcBorders>
              <w:top w:val="nil"/>
              <w:left w:val="nil"/>
              <w:bottom w:val="single" w:sz="8" w:space="0" w:color="auto"/>
              <w:right w:val="single" w:sz="8" w:space="0" w:color="auto"/>
            </w:tcBorders>
            <w:shd w:val="clear" w:color="auto" w:fill="auto"/>
            <w:noWrap/>
            <w:vAlign w:val="center"/>
            <w:hideMark/>
          </w:tcPr>
          <w:p w14:paraId="6A88D820" w14:textId="77777777" w:rsidR="00821704" w:rsidRPr="00B66080" w:rsidRDefault="00821704" w:rsidP="0082170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Komercijalni i uslužni sektor</w:t>
            </w:r>
          </w:p>
        </w:tc>
        <w:tc>
          <w:tcPr>
            <w:tcW w:w="1559" w:type="dxa"/>
            <w:tcBorders>
              <w:top w:val="nil"/>
              <w:left w:val="nil"/>
              <w:bottom w:val="single" w:sz="8" w:space="0" w:color="auto"/>
              <w:right w:val="single" w:sz="8" w:space="0" w:color="auto"/>
            </w:tcBorders>
            <w:shd w:val="clear" w:color="auto" w:fill="auto"/>
            <w:noWrap/>
            <w:vAlign w:val="center"/>
            <w:hideMark/>
          </w:tcPr>
          <w:p w14:paraId="1ED8434E" w14:textId="77777777" w:rsidR="00821704" w:rsidRPr="00B66080" w:rsidRDefault="00821704" w:rsidP="0082170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12.247.726</w:t>
            </w:r>
          </w:p>
        </w:tc>
        <w:tc>
          <w:tcPr>
            <w:tcW w:w="1418" w:type="dxa"/>
            <w:vMerge/>
            <w:tcBorders>
              <w:top w:val="nil"/>
              <w:left w:val="single" w:sz="8" w:space="0" w:color="auto"/>
              <w:bottom w:val="single" w:sz="8" w:space="0" w:color="000000"/>
              <w:right w:val="single" w:sz="8" w:space="0" w:color="auto"/>
            </w:tcBorders>
            <w:vAlign w:val="center"/>
            <w:hideMark/>
          </w:tcPr>
          <w:p w14:paraId="699ACE97" w14:textId="77777777" w:rsidR="00821704" w:rsidRPr="00B66080" w:rsidRDefault="00821704" w:rsidP="00821704">
            <w:pPr>
              <w:spacing w:after="0"/>
              <w:jc w:val="center"/>
              <w:rPr>
                <w:rFonts w:ascii="Calibri" w:eastAsia="Times New Roman" w:hAnsi="Calibri" w:cs="Calibri"/>
                <w:color w:val="000000"/>
                <w:lang w:val="hr-HR" w:eastAsia="hr-HR"/>
              </w:rPr>
            </w:pPr>
          </w:p>
        </w:tc>
        <w:tc>
          <w:tcPr>
            <w:tcW w:w="1417" w:type="dxa"/>
            <w:vMerge/>
            <w:tcBorders>
              <w:top w:val="nil"/>
              <w:left w:val="single" w:sz="8" w:space="0" w:color="auto"/>
              <w:bottom w:val="single" w:sz="8" w:space="0" w:color="000000"/>
              <w:right w:val="single" w:sz="8" w:space="0" w:color="auto"/>
            </w:tcBorders>
            <w:vAlign w:val="center"/>
            <w:hideMark/>
          </w:tcPr>
          <w:p w14:paraId="72F46D17" w14:textId="77777777" w:rsidR="00821704" w:rsidRPr="00B66080" w:rsidRDefault="00821704" w:rsidP="00821704">
            <w:pPr>
              <w:spacing w:after="0"/>
              <w:jc w:val="left"/>
              <w:rPr>
                <w:rFonts w:ascii="Calibri" w:eastAsia="Times New Roman" w:hAnsi="Calibri" w:cs="Calibri"/>
                <w:color w:val="000000"/>
                <w:lang w:val="hr-HR" w:eastAsia="hr-HR"/>
              </w:rPr>
            </w:pPr>
          </w:p>
        </w:tc>
      </w:tr>
      <w:tr w:rsidR="00821704" w:rsidRPr="0068178F" w14:paraId="707CFED8" w14:textId="77777777" w:rsidTr="00065048">
        <w:trPr>
          <w:trHeight w:val="315"/>
        </w:trPr>
        <w:tc>
          <w:tcPr>
            <w:tcW w:w="1550" w:type="dxa"/>
            <w:vMerge/>
            <w:tcBorders>
              <w:top w:val="nil"/>
              <w:left w:val="single" w:sz="8" w:space="0" w:color="auto"/>
              <w:bottom w:val="single" w:sz="8" w:space="0" w:color="000000"/>
              <w:right w:val="single" w:sz="8" w:space="0" w:color="auto"/>
            </w:tcBorders>
            <w:vAlign w:val="center"/>
            <w:hideMark/>
          </w:tcPr>
          <w:p w14:paraId="68481744" w14:textId="77777777" w:rsidR="00821704" w:rsidRPr="00B66080" w:rsidRDefault="00821704" w:rsidP="00821704">
            <w:pPr>
              <w:spacing w:after="0"/>
              <w:jc w:val="left"/>
              <w:rPr>
                <w:rFonts w:ascii="Calibri" w:eastAsia="Times New Roman" w:hAnsi="Calibri" w:cs="Calibri"/>
                <w:b/>
                <w:bCs/>
                <w:color w:val="000000"/>
                <w:lang w:val="hr-HR" w:eastAsia="hr-HR"/>
              </w:rPr>
            </w:pPr>
          </w:p>
        </w:tc>
        <w:tc>
          <w:tcPr>
            <w:tcW w:w="3118" w:type="dxa"/>
            <w:tcBorders>
              <w:top w:val="nil"/>
              <w:left w:val="nil"/>
              <w:bottom w:val="single" w:sz="8" w:space="0" w:color="auto"/>
              <w:right w:val="single" w:sz="8" w:space="0" w:color="auto"/>
            </w:tcBorders>
            <w:shd w:val="clear" w:color="auto" w:fill="auto"/>
            <w:noWrap/>
            <w:vAlign w:val="center"/>
            <w:hideMark/>
          </w:tcPr>
          <w:p w14:paraId="30B17BCC" w14:textId="77777777" w:rsidR="00821704" w:rsidRPr="00B66080" w:rsidRDefault="00821704" w:rsidP="0082170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Kućanstva</w:t>
            </w:r>
          </w:p>
        </w:tc>
        <w:tc>
          <w:tcPr>
            <w:tcW w:w="1559" w:type="dxa"/>
            <w:tcBorders>
              <w:top w:val="nil"/>
              <w:left w:val="nil"/>
              <w:bottom w:val="single" w:sz="8" w:space="0" w:color="auto"/>
              <w:right w:val="single" w:sz="8" w:space="0" w:color="auto"/>
            </w:tcBorders>
            <w:shd w:val="clear" w:color="auto" w:fill="auto"/>
            <w:noWrap/>
            <w:vAlign w:val="center"/>
            <w:hideMark/>
          </w:tcPr>
          <w:p w14:paraId="23E710C3" w14:textId="77777777" w:rsidR="00821704" w:rsidRPr="00B66080" w:rsidRDefault="00821704" w:rsidP="0082170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15.342.120</w:t>
            </w:r>
          </w:p>
        </w:tc>
        <w:tc>
          <w:tcPr>
            <w:tcW w:w="1418" w:type="dxa"/>
            <w:vMerge/>
            <w:tcBorders>
              <w:top w:val="nil"/>
              <w:left w:val="single" w:sz="8" w:space="0" w:color="auto"/>
              <w:bottom w:val="single" w:sz="8" w:space="0" w:color="000000"/>
              <w:right w:val="single" w:sz="8" w:space="0" w:color="auto"/>
            </w:tcBorders>
            <w:vAlign w:val="center"/>
            <w:hideMark/>
          </w:tcPr>
          <w:p w14:paraId="727ABF89" w14:textId="77777777" w:rsidR="00821704" w:rsidRPr="00B66080" w:rsidRDefault="00821704" w:rsidP="00821704">
            <w:pPr>
              <w:spacing w:after="0"/>
              <w:jc w:val="center"/>
              <w:rPr>
                <w:rFonts w:ascii="Calibri" w:eastAsia="Times New Roman" w:hAnsi="Calibri" w:cs="Calibri"/>
                <w:color w:val="000000"/>
                <w:lang w:val="hr-HR" w:eastAsia="hr-HR"/>
              </w:rPr>
            </w:pPr>
          </w:p>
        </w:tc>
        <w:tc>
          <w:tcPr>
            <w:tcW w:w="1417" w:type="dxa"/>
            <w:vMerge/>
            <w:tcBorders>
              <w:top w:val="nil"/>
              <w:left w:val="single" w:sz="8" w:space="0" w:color="auto"/>
              <w:bottom w:val="single" w:sz="8" w:space="0" w:color="000000"/>
              <w:right w:val="single" w:sz="8" w:space="0" w:color="auto"/>
            </w:tcBorders>
            <w:vAlign w:val="center"/>
            <w:hideMark/>
          </w:tcPr>
          <w:p w14:paraId="6A12DB89" w14:textId="77777777" w:rsidR="00821704" w:rsidRPr="00B66080" w:rsidRDefault="00821704" w:rsidP="00821704">
            <w:pPr>
              <w:spacing w:after="0"/>
              <w:jc w:val="left"/>
              <w:rPr>
                <w:rFonts w:ascii="Calibri" w:eastAsia="Times New Roman" w:hAnsi="Calibri" w:cs="Calibri"/>
                <w:color w:val="000000"/>
                <w:lang w:val="hr-HR" w:eastAsia="hr-HR"/>
              </w:rPr>
            </w:pPr>
          </w:p>
        </w:tc>
      </w:tr>
      <w:tr w:rsidR="00821704" w:rsidRPr="0068178F" w14:paraId="23A6EDA7" w14:textId="77777777" w:rsidTr="00065048">
        <w:trPr>
          <w:trHeight w:val="315"/>
        </w:trPr>
        <w:tc>
          <w:tcPr>
            <w:tcW w:w="1550" w:type="dxa"/>
            <w:tcBorders>
              <w:top w:val="nil"/>
              <w:left w:val="single" w:sz="8" w:space="0" w:color="auto"/>
              <w:bottom w:val="single" w:sz="8" w:space="0" w:color="auto"/>
              <w:right w:val="single" w:sz="8" w:space="0" w:color="auto"/>
            </w:tcBorders>
            <w:shd w:val="clear" w:color="auto" w:fill="auto"/>
            <w:noWrap/>
            <w:vAlign w:val="center"/>
            <w:hideMark/>
          </w:tcPr>
          <w:p w14:paraId="064989C7" w14:textId="77777777" w:rsidR="00821704" w:rsidRPr="00B66080" w:rsidRDefault="00821704" w:rsidP="0082170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Javna rasvjeta</w:t>
            </w:r>
          </w:p>
        </w:tc>
        <w:tc>
          <w:tcPr>
            <w:tcW w:w="3118" w:type="dxa"/>
            <w:tcBorders>
              <w:top w:val="nil"/>
              <w:left w:val="nil"/>
              <w:bottom w:val="single" w:sz="8" w:space="0" w:color="auto"/>
              <w:right w:val="single" w:sz="8" w:space="0" w:color="auto"/>
            </w:tcBorders>
            <w:shd w:val="clear" w:color="auto" w:fill="auto"/>
            <w:noWrap/>
            <w:vAlign w:val="center"/>
            <w:hideMark/>
          </w:tcPr>
          <w:p w14:paraId="4E373A95" w14:textId="77777777" w:rsidR="00821704" w:rsidRPr="00B66080" w:rsidRDefault="00821704" w:rsidP="0082170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Javna rasvjeta</w:t>
            </w:r>
          </w:p>
        </w:tc>
        <w:tc>
          <w:tcPr>
            <w:tcW w:w="2977"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37CF552C" w14:textId="77777777" w:rsidR="00821704" w:rsidRPr="00B66080" w:rsidRDefault="00821704" w:rsidP="0082170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177.401</w:t>
            </w:r>
          </w:p>
        </w:tc>
        <w:tc>
          <w:tcPr>
            <w:tcW w:w="1417" w:type="dxa"/>
            <w:vMerge/>
            <w:tcBorders>
              <w:top w:val="nil"/>
              <w:left w:val="single" w:sz="8" w:space="0" w:color="auto"/>
              <w:bottom w:val="single" w:sz="8" w:space="0" w:color="000000"/>
              <w:right w:val="single" w:sz="8" w:space="0" w:color="auto"/>
            </w:tcBorders>
            <w:vAlign w:val="center"/>
            <w:hideMark/>
          </w:tcPr>
          <w:p w14:paraId="28035A2B" w14:textId="77777777" w:rsidR="00821704" w:rsidRPr="00B66080" w:rsidRDefault="00821704" w:rsidP="00821704">
            <w:pPr>
              <w:spacing w:after="0"/>
              <w:jc w:val="left"/>
              <w:rPr>
                <w:rFonts w:ascii="Calibri" w:eastAsia="Times New Roman" w:hAnsi="Calibri" w:cs="Calibri"/>
                <w:color w:val="000000"/>
                <w:lang w:val="hr-HR" w:eastAsia="hr-HR"/>
              </w:rPr>
            </w:pPr>
          </w:p>
        </w:tc>
      </w:tr>
      <w:tr w:rsidR="00821704" w:rsidRPr="0068178F" w14:paraId="19454842" w14:textId="77777777" w:rsidTr="00065048">
        <w:trPr>
          <w:trHeight w:val="315"/>
        </w:trPr>
        <w:tc>
          <w:tcPr>
            <w:tcW w:w="155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5F7E4D3" w14:textId="77777777" w:rsidR="00821704" w:rsidRPr="00B66080" w:rsidRDefault="00821704" w:rsidP="0082170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Promet</w:t>
            </w:r>
          </w:p>
        </w:tc>
        <w:tc>
          <w:tcPr>
            <w:tcW w:w="3118" w:type="dxa"/>
            <w:tcBorders>
              <w:top w:val="nil"/>
              <w:left w:val="nil"/>
              <w:bottom w:val="single" w:sz="8" w:space="0" w:color="auto"/>
              <w:right w:val="single" w:sz="8" w:space="0" w:color="auto"/>
            </w:tcBorders>
            <w:shd w:val="clear" w:color="auto" w:fill="auto"/>
            <w:vAlign w:val="center"/>
            <w:hideMark/>
          </w:tcPr>
          <w:p w14:paraId="22126598" w14:textId="77777777" w:rsidR="00821704" w:rsidRPr="00B66080" w:rsidRDefault="00821704" w:rsidP="0082170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Javni prijevoz - autobusi</w:t>
            </w:r>
          </w:p>
        </w:tc>
        <w:tc>
          <w:tcPr>
            <w:tcW w:w="1559" w:type="dxa"/>
            <w:tcBorders>
              <w:top w:val="nil"/>
              <w:left w:val="nil"/>
              <w:bottom w:val="single" w:sz="8" w:space="0" w:color="auto"/>
              <w:right w:val="single" w:sz="8" w:space="0" w:color="auto"/>
            </w:tcBorders>
            <w:shd w:val="clear" w:color="auto" w:fill="auto"/>
            <w:noWrap/>
            <w:vAlign w:val="center"/>
            <w:hideMark/>
          </w:tcPr>
          <w:p w14:paraId="36D0441F" w14:textId="77777777" w:rsidR="00821704" w:rsidRPr="00B66080" w:rsidRDefault="00821704" w:rsidP="0082170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217.559</w:t>
            </w:r>
          </w:p>
        </w:tc>
        <w:tc>
          <w:tcPr>
            <w:tcW w:w="1418"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ED2332C" w14:textId="77777777" w:rsidR="00821704" w:rsidRPr="00B66080" w:rsidRDefault="00821704" w:rsidP="0082170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63.864.778</w:t>
            </w:r>
          </w:p>
        </w:tc>
        <w:tc>
          <w:tcPr>
            <w:tcW w:w="1417" w:type="dxa"/>
            <w:vMerge/>
            <w:tcBorders>
              <w:top w:val="nil"/>
              <w:left w:val="single" w:sz="8" w:space="0" w:color="auto"/>
              <w:bottom w:val="single" w:sz="8" w:space="0" w:color="000000"/>
              <w:right w:val="single" w:sz="8" w:space="0" w:color="auto"/>
            </w:tcBorders>
            <w:vAlign w:val="center"/>
            <w:hideMark/>
          </w:tcPr>
          <w:p w14:paraId="11021DFE" w14:textId="77777777" w:rsidR="00821704" w:rsidRPr="00B66080" w:rsidRDefault="00821704" w:rsidP="00821704">
            <w:pPr>
              <w:spacing w:after="0"/>
              <w:jc w:val="left"/>
              <w:rPr>
                <w:rFonts w:ascii="Calibri" w:eastAsia="Times New Roman" w:hAnsi="Calibri" w:cs="Calibri"/>
                <w:color w:val="000000"/>
                <w:lang w:val="hr-HR" w:eastAsia="hr-HR"/>
              </w:rPr>
            </w:pPr>
          </w:p>
        </w:tc>
      </w:tr>
      <w:tr w:rsidR="00821704" w:rsidRPr="0068178F" w14:paraId="7A9409AE" w14:textId="77777777" w:rsidTr="00065048">
        <w:trPr>
          <w:trHeight w:val="315"/>
        </w:trPr>
        <w:tc>
          <w:tcPr>
            <w:tcW w:w="1550" w:type="dxa"/>
            <w:vMerge/>
            <w:tcBorders>
              <w:top w:val="nil"/>
              <w:left w:val="single" w:sz="8" w:space="0" w:color="auto"/>
              <w:bottom w:val="single" w:sz="8" w:space="0" w:color="000000"/>
              <w:right w:val="single" w:sz="8" w:space="0" w:color="auto"/>
            </w:tcBorders>
            <w:vAlign w:val="center"/>
            <w:hideMark/>
          </w:tcPr>
          <w:p w14:paraId="11F1BB2F" w14:textId="77777777" w:rsidR="00821704" w:rsidRPr="00B66080" w:rsidRDefault="00821704" w:rsidP="00821704">
            <w:pPr>
              <w:spacing w:after="0"/>
              <w:jc w:val="left"/>
              <w:rPr>
                <w:rFonts w:ascii="Calibri" w:eastAsia="Times New Roman" w:hAnsi="Calibri" w:cs="Calibri"/>
                <w:b/>
                <w:bCs/>
                <w:color w:val="000000"/>
                <w:lang w:val="hr-HR" w:eastAsia="hr-HR"/>
              </w:rPr>
            </w:pPr>
          </w:p>
        </w:tc>
        <w:tc>
          <w:tcPr>
            <w:tcW w:w="3118" w:type="dxa"/>
            <w:tcBorders>
              <w:top w:val="nil"/>
              <w:left w:val="nil"/>
              <w:bottom w:val="single" w:sz="8" w:space="0" w:color="auto"/>
              <w:right w:val="single" w:sz="8" w:space="0" w:color="auto"/>
            </w:tcBorders>
            <w:shd w:val="clear" w:color="auto" w:fill="auto"/>
            <w:vAlign w:val="center"/>
            <w:hideMark/>
          </w:tcPr>
          <w:p w14:paraId="01A6BE30" w14:textId="77777777" w:rsidR="00821704" w:rsidRPr="00B66080" w:rsidRDefault="00821704" w:rsidP="0082170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Domaći cestovni promet</w:t>
            </w:r>
          </w:p>
        </w:tc>
        <w:tc>
          <w:tcPr>
            <w:tcW w:w="1559" w:type="dxa"/>
            <w:tcBorders>
              <w:top w:val="nil"/>
              <w:left w:val="nil"/>
              <w:bottom w:val="single" w:sz="8" w:space="0" w:color="auto"/>
              <w:right w:val="single" w:sz="8" w:space="0" w:color="auto"/>
            </w:tcBorders>
            <w:shd w:val="clear" w:color="auto" w:fill="auto"/>
            <w:noWrap/>
            <w:vAlign w:val="center"/>
            <w:hideMark/>
          </w:tcPr>
          <w:p w14:paraId="74DAEF2E" w14:textId="77777777" w:rsidR="00821704" w:rsidRPr="00B66080" w:rsidRDefault="00821704" w:rsidP="0082170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60.400.056</w:t>
            </w:r>
          </w:p>
        </w:tc>
        <w:tc>
          <w:tcPr>
            <w:tcW w:w="1418" w:type="dxa"/>
            <w:vMerge/>
            <w:tcBorders>
              <w:top w:val="nil"/>
              <w:left w:val="single" w:sz="8" w:space="0" w:color="auto"/>
              <w:bottom w:val="single" w:sz="8" w:space="0" w:color="000000"/>
              <w:right w:val="single" w:sz="8" w:space="0" w:color="auto"/>
            </w:tcBorders>
            <w:vAlign w:val="center"/>
            <w:hideMark/>
          </w:tcPr>
          <w:p w14:paraId="0E16BD50" w14:textId="77777777" w:rsidR="00821704" w:rsidRPr="00B66080" w:rsidRDefault="00821704" w:rsidP="00821704">
            <w:pPr>
              <w:spacing w:after="0"/>
              <w:jc w:val="left"/>
              <w:rPr>
                <w:rFonts w:ascii="Calibri" w:eastAsia="Times New Roman" w:hAnsi="Calibri" w:cs="Calibri"/>
                <w:color w:val="000000"/>
                <w:lang w:val="hr-HR" w:eastAsia="hr-HR"/>
              </w:rPr>
            </w:pPr>
          </w:p>
        </w:tc>
        <w:tc>
          <w:tcPr>
            <w:tcW w:w="1417" w:type="dxa"/>
            <w:vMerge/>
            <w:tcBorders>
              <w:top w:val="nil"/>
              <w:left w:val="single" w:sz="8" w:space="0" w:color="auto"/>
              <w:bottom w:val="single" w:sz="8" w:space="0" w:color="000000"/>
              <w:right w:val="single" w:sz="8" w:space="0" w:color="auto"/>
            </w:tcBorders>
            <w:vAlign w:val="center"/>
            <w:hideMark/>
          </w:tcPr>
          <w:p w14:paraId="19695FFC" w14:textId="77777777" w:rsidR="00821704" w:rsidRPr="00B66080" w:rsidRDefault="00821704" w:rsidP="00821704">
            <w:pPr>
              <w:spacing w:after="0"/>
              <w:jc w:val="left"/>
              <w:rPr>
                <w:rFonts w:ascii="Calibri" w:eastAsia="Times New Roman" w:hAnsi="Calibri" w:cs="Calibri"/>
                <w:color w:val="000000"/>
                <w:lang w:val="hr-HR" w:eastAsia="hr-HR"/>
              </w:rPr>
            </w:pPr>
          </w:p>
        </w:tc>
      </w:tr>
      <w:tr w:rsidR="00821704" w:rsidRPr="0068178F" w14:paraId="0F1B0A7C" w14:textId="77777777" w:rsidTr="00065048">
        <w:trPr>
          <w:trHeight w:val="315"/>
        </w:trPr>
        <w:tc>
          <w:tcPr>
            <w:tcW w:w="1550" w:type="dxa"/>
            <w:vMerge/>
            <w:tcBorders>
              <w:top w:val="nil"/>
              <w:left w:val="single" w:sz="8" w:space="0" w:color="auto"/>
              <w:bottom w:val="single" w:sz="8" w:space="0" w:color="000000"/>
              <w:right w:val="single" w:sz="8" w:space="0" w:color="auto"/>
            </w:tcBorders>
            <w:vAlign w:val="center"/>
            <w:hideMark/>
          </w:tcPr>
          <w:p w14:paraId="1C444ED3" w14:textId="77777777" w:rsidR="00821704" w:rsidRPr="00B66080" w:rsidRDefault="00821704" w:rsidP="00821704">
            <w:pPr>
              <w:spacing w:after="0"/>
              <w:jc w:val="left"/>
              <w:rPr>
                <w:rFonts w:ascii="Calibri" w:eastAsia="Times New Roman" w:hAnsi="Calibri" w:cs="Calibri"/>
                <w:b/>
                <w:bCs/>
                <w:color w:val="000000"/>
                <w:lang w:val="hr-HR" w:eastAsia="hr-HR"/>
              </w:rPr>
            </w:pPr>
          </w:p>
        </w:tc>
        <w:tc>
          <w:tcPr>
            <w:tcW w:w="3118" w:type="dxa"/>
            <w:tcBorders>
              <w:top w:val="nil"/>
              <w:left w:val="nil"/>
              <w:bottom w:val="single" w:sz="8" w:space="0" w:color="auto"/>
              <w:right w:val="single" w:sz="8" w:space="0" w:color="auto"/>
            </w:tcBorders>
            <w:shd w:val="clear" w:color="auto" w:fill="auto"/>
            <w:vAlign w:val="center"/>
            <w:hideMark/>
          </w:tcPr>
          <w:p w14:paraId="0390BCD0" w14:textId="77777777" w:rsidR="00821704" w:rsidRPr="00B66080" w:rsidRDefault="00821704" w:rsidP="0082170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Gradska vozila</w:t>
            </w:r>
          </w:p>
        </w:tc>
        <w:tc>
          <w:tcPr>
            <w:tcW w:w="1559" w:type="dxa"/>
            <w:tcBorders>
              <w:top w:val="nil"/>
              <w:left w:val="nil"/>
              <w:bottom w:val="single" w:sz="8" w:space="0" w:color="auto"/>
              <w:right w:val="single" w:sz="8" w:space="0" w:color="auto"/>
            </w:tcBorders>
            <w:shd w:val="clear" w:color="auto" w:fill="auto"/>
            <w:noWrap/>
            <w:vAlign w:val="center"/>
            <w:hideMark/>
          </w:tcPr>
          <w:p w14:paraId="62A827F7" w14:textId="77777777" w:rsidR="00821704" w:rsidRPr="00B66080" w:rsidRDefault="00821704" w:rsidP="0082170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20.575</w:t>
            </w:r>
          </w:p>
        </w:tc>
        <w:tc>
          <w:tcPr>
            <w:tcW w:w="1418" w:type="dxa"/>
            <w:vMerge/>
            <w:tcBorders>
              <w:top w:val="nil"/>
              <w:left w:val="single" w:sz="8" w:space="0" w:color="auto"/>
              <w:bottom w:val="single" w:sz="8" w:space="0" w:color="000000"/>
              <w:right w:val="single" w:sz="8" w:space="0" w:color="auto"/>
            </w:tcBorders>
            <w:vAlign w:val="center"/>
            <w:hideMark/>
          </w:tcPr>
          <w:p w14:paraId="6812159B" w14:textId="77777777" w:rsidR="00821704" w:rsidRPr="00B66080" w:rsidRDefault="00821704" w:rsidP="00821704">
            <w:pPr>
              <w:spacing w:after="0"/>
              <w:jc w:val="left"/>
              <w:rPr>
                <w:rFonts w:ascii="Calibri" w:eastAsia="Times New Roman" w:hAnsi="Calibri" w:cs="Calibri"/>
                <w:color w:val="000000"/>
                <w:lang w:val="hr-HR" w:eastAsia="hr-HR"/>
              </w:rPr>
            </w:pPr>
          </w:p>
        </w:tc>
        <w:tc>
          <w:tcPr>
            <w:tcW w:w="1417" w:type="dxa"/>
            <w:vMerge/>
            <w:tcBorders>
              <w:top w:val="nil"/>
              <w:left w:val="single" w:sz="8" w:space="0" w:color="auto"/>
              <w:bottom w:val="single" w:sz="8" w:space="0" w:color="000000"/>
              <w:right w:val="single" w:sz="8" w:space="0" w:color="auto"/>
            </w:tcBorders>
            <w:vAlign w:val="center"/>
            <w:hideMark/>
          </w:tcPr>
          <w:p w14:paraId="18D3C436" w14:textId="77777777" w:rsidR="00821704" w:rsidRPr="00B66080" w:rsidRDefault="00821704" w:rsidP="00821704">
            <w:pPr>
              <w:spacing w:after="0"/>
              <w:jc w:val="left"/>
              <w:rPr>
                <w:rFonts w:ascii="Calibri" w:eastAsia="Times New Roman" w:hAnsi="Calibri" w:cs="Calibri"/>
                <w:color w:val="000000"/>
                <w:lang w:val="hr-HR" w:eastAsia="hr-HR"/>
              </w:rPr>
            </w:pPr>
          </w:p>
        </w:tc>
      </w:tr>
      <w:tr w:rsidR="00821704" w:rsidRPr="0068178F" w14:paraId="50838937" w14:textId="77777777" w:rsidTr="00065048">
        <w:trPr>
          <w:trHeight w:val="330"/>
        </w:trPr>
        <w:tc>
          <w:tcPr>
            <w:tcW w:w="1550" w:type="dxa"/>
            <w:vMerge/>
            <w:tcBorders>
              <w:top w:val="nil"/>
              <w:left w:val="single" w:sz="8" w:space="0" w:color="auto"/>
              <w:bottom w:val="single" w:sz="8" w:space="0" w:color="000000"/>
              <w:right w:val="single" w:sz="8" w:space="0" w:color="auto"/>
            </w:tcBorders>
            <w:vAlign w:val="center"/>
            <w:hideMark/>
          </w:tcPr>
          <w:p w14:paraId="1B6DF9BC" w14:textId="77777777" w:rsidR="00821704" w:rsidRPr="00B66080" w:rsidRDefault="00821704" w:rsidP="00821704">
            <w:pPr>
              <w:spacing w:after="0"/>
              <w:jc w:val="left"/>
              <w:rPr>
                <w:rFonts w:ascii="Calibri" w:eastAsia="Times New Roman" w:hAnsi="Calibri" w:cs="Calibri"/>
                <w:b/>
                <w:bCs/>
                <w:color w:val="000000"/>
                <w:lang w:val="hr-HR" w:eastAsia="hr-HR"/>
              </w:rPr>
            </w:pPr>
          </w:p>
        </w:tc>
        <w:tc>
          <w:tcPr>
            <w:tcW w:w="3118" w:type="dxa"/>
            <w:tcBorders>
              <w:top w:val="nil"/>
              <w:left w:val="nil"/>
              <w:bottom w:val="single" w:sz="8" w:space="0" w:color="auto"/>
              <w:right w:val="single" w:sz="8" w:space="0" w:color="auto"/>
            </w:tcBorders>
            <w:shd w:val="clear" w:color="auto" w:fill="auto"/>
            <w:vAlign w:val="center"/>
            <w:hideMark/>
          </w:tcPr>
          <w:p w14:paraId="65126E19" w14:textId="77777777" w:rsidR="00821704" w:rsidRPr="00B66080" w:rsidRDefault="00821704" w:rsidP="0082170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Taksi vozila</w:t>
            </w:r>
          </w:p>
        </w:tc>
        <w:tc>
          <w:tcPr>
            <w:tcW w:w="1559" w:type="dxa"/>
            <w:tcBorders>
              <w:top w:val="nil"/>
              <w:left w:val="nil"/>
              <w:bottom w:val="single" w:sz="8" w:space="0" w:color="auto"/>
              <w:right w:val="single" w:sz="8" w:space="0" w:color="auto"/>
            </w:tcBorders>
            <w:shd w:val="clear" w:color="auto" w:fill="auto"/>
            <w:noWrap/>
            <w:vAlign w:val="center"/>
            <w:hideMark/>
          </w:tcPr>
          <w:p w14:paraId="0F1695E5" w14:textId="77777777" w:rsidR="00821704" w:rsidRPr="00B66080" w:rsidRDefault="00821704" w:rsidP="0082170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240.889</w:t>
            </w:r>
          </w:p>
        </w:tc>
        <w:tc>
          <w:tcPr>
            <w:tcW w:w="1418" w:type="dxa"/>
            <w:vMerge/>
            <w:tcBorders>
              <w:top w:val="nil"/>
              <w:left w:val="single" w:sz="8" w:space="0" w:color="auto"/>
              <w:bottom w:val="single" w:sz="8" w:space="0" w:color="000000"/>
              <w:right w:val="single" w:sz="8" w:space="0" w:color="auto"/>
            </w:tcBorders>
            <w:vAlign w:val="center"/>
            <w:hideMark/>
          </w:tcPr>
          <w:p w14:paraId="70811960" w14:textId="77777777" w:rsidR="00821704" w:rsidRPr="00B66080" w:rsidRDefault="00821704" w:rsidP="00821704">
            <w:pPr>
              <w:spacing w:after="0"/>
              <w:jc w:val="left"/>
              <w:rPr>
                <w:rFonts w:ascii="Calibri" w:eastAsia="Times New Roman" w:hAnsi="Calibri" w:cs="Calibri"/>
                <w:color w:val="000000"/>
                <w:lang w:val="hr-HR" w:eastAsia="hr-HR"/>
              </w:rPr>
            </w:pPr>
          </w:p>
        </w:tc>
        <w:tc>
          <w:tcPr>
            <w:tcW w:w="1417" w:type="dxa"/>
            <w:vMerge/>
            <w:tcBorders>
              <w:top w:val="nil"/>
              <w:left w:val="single" w:sz="8" w:space="0" w:color="auto"/>
              <w:bottom w:val="single" w:sz="8" w:space="0" w:color="000000"/>
              <w:right w:val="single" w:sz="8" w:space="0" w:color="auto"/>
            </w:tcBorders>
            <w:vAlign w:val="center"/>
            <w:hideMark/>
          </w:tcPr>
          <w:p w14:paraId="23B77801" w14:textId="77777777" w:rsidR="00821704" w:rsidRPr="00B66080" w:rsidRDefault="00821704" w:rsidP="00821704">
            <w:pPr>
              <w:spacing w:after="0"/>
              <w:jc w:val="left"/>
              <w:rPr>
                <w:rFonts w:ascii="Calibri" w:eastAsia="Times New Roman" w:hAnsi="Calibri" w:cs="Calibri"/>
                <w:color w:val="000000"/>
                <w:lang w:val="hr-HR" w:eastAsia="hr-HR"/>
              </w:rPr>
            </w:pPr>
          </w:p>
        </w:tc>
      </w:tr>
      <w:tr w:rsidR="00821704" w:rsidRPr="0068178F" w14:paraId="4F25066F" w14:textId="77777777" w:rsidTr="00065048">
        <w:trPr>
          <w:trHeight w:val="615"/>
        </w:trPr>
        <w:tc>
          <w:tcPr>
            <w:tcW w:w="1550" w:type="dxa"/>
            <w:vMerge/>
            <w:tcBorders>
              <w:top w:val="nil"/>
              <w:left w:val="single" w:sz="8" w:space="0" w:color="auto"/>
              <w:bottom w:val="single" w:sz="8" w:space="0" w:color="000000"/>
              <w:right w:val="single" w:sz="8" w:space="0" w:color="auto"/>
            </w:tcBorders>
            <w:vAlign w:val="center"/>
            <w:hideMark/>
          </w:tcPr>
          <w:p w14:paraId="6133EE6D" w14:textId="77777777" w:rsidR="00821704" w:rsidRPr="00B66080" w:rsidRDefault="00821704" w:rsidP="00821704">
            <w:pPr>
              <w:spacing w:after="0"/>
              <w:jc w:val="left"/>
              <w:rPr>
                <w:rFonts w:ascii="Calibri" w:eastAsia="Times New Roman" w:hAnsi="Calibri" w:cs="Calibri"/>
                <w:b/>
                <w:bCs/>
                <w:color w:val="000000"/>
                <w:lang w:val="hr-HR" w:eastAsia="hr-HR"/>
              </w:rPr>
            </w:pPr>
          </w:p>
        </w:tc>
        <w:tc>
          <w:tcPr>
            <w:tcW w:w="3118" w:type="dxa"/>
            <w:tcBorders>
              <w:top w:val="nil"/>
              <w:left w:val="nil"/>
              <w:bottom w:val="single" w:sz="8" w:space="0" w:color="auto"/>
              <w:right w:val="single" w:sz="8" w:space="0" w:color="auto"/>
            </w:tcBorders>
            <w:shd w:val="clear" w:color="auto" w:fill="auto"/>
            <w:vAlign w:val="center"/>
            <w:hideMark/>
          </w:tcPr>
          <w:p w14:paraId="204EB792" w14:textId="77777777" w:rsidR="00821704" w:rsidRPr="00B66080" w:rsidRDefault="00821704" w:rsidP="0082170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Ostali cestovni promet (turizam)</w:t>
            </w:r>
          </w:p>
        </w:tc>
        <w:tc>
          <w:tcPr>
            <w:tcW w:w="1559" w:type="dxa"/>
            <w:tcBorders>
              <w:top w:val="nil"/>
              <w:left w:val="nil"/>
              <w:bottom w:val="single" w:sz="8" w:space="0" w:color="auto"/>
              <w:right w:val="single" w:sz="8" w:space="0" w:color="auto"/>
            </w:tcBorders>
            <w:shd w:val="clear" w:color="auto" w:fill="auto"/>
            <w:noWrap/>
            <w:vAlign w:val="center"/>
            <w:hideMark/>
          </w:tcPr>
          <w:p w14:paraId="06E52C11" w14:textId="77777777" w:rsidR="00821704" w:rsidRPr="00B66080" w:rsidRDefault="00821704" w:rsidP="0082170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2.985.698</w:t>
            </w:r>
          </w:p>
        </w:tc>
        <w:tc>
          <w:tcPr>
            <w:tcW w:w="1418" w:type="dxa"/>
            <w:vMerge/>
            <w:tcBorders>
              <w:top w:val="nil"/>
              <w:left w:val="single" w:sz="8" w:space="0" w:color="auto"/>
              <w:bottom w:val="single" w:sz="8" w:space="0" w:color="000000"/>
              <w:right w:val="single" w:sz="8" w:space="0" w:color="auto"/>
            </w:tcBorders>
            <w:vAlign w:val="center"/>
            <w:hideMark/>
          </w:tcPr>
          <w:p w14:paraId="20D83B5B" w14:textId="77777777" w:rsidR="00821704" w:rsidRPr="00B66080" w:rsidRDefault="00821704" w:rsidP="00821704">
            <w:pPr>
              <w:spacing w:after="0"/>
              <w:jc w:val="left"/>
              <w:rPr>
                <w:rFonts w:ascii="Calibri" w:eastAsia="Times New Roman" w:hAnsi="Calibri" w:cs="Calibri"/>
                <w:color w:val="000000"/>
                <w:lang w:val="hr-HR" w:eastAsia="hr-HR"/>
              </w:rPr>
            </w:pPr>
          </w:p>
        </w:tc>
        <w:tc>
          <w:tcPr>
            <w:tcW w:w="1417" w:type="dxa"/>
            <w:vMerge/>
            <w:tcBorders>
              <w:top w:val="nil"/>
              <w:left w:val="single" w:sz="8" w:space="0" w:color="auto"/>
              <w:bottom w:val="single" w:sz="8" w:space="0" w:color="000000"/>
              <w:right w:val="single" w:sz="8" w:space="0" w:color="auto"/>
            </w:tcBorders>
            <w:vAlign w:val="center"/>
            <w:hideMark/>
          </w:tcPr>
          <w:p w14:paraId="2269C7DC" w14:textId="77777777" w:rsidR="00821704" w:rsidRPr="00B66080" w:rsidRDefault="00821704" w:rsidP="00821704">
            <w:pPr>
              <w:spacing w:after="0"/>
              <w:jc w:val="left"/>
              <w:rPr>
                <w:rFonts w:ascii="Calibri" w:eastAsia="Times New Roman" w:hAnsi="Calibri" w:cs="Calibri"/>
                <w:color w:val="000000"/>
                <w:lang w:val="hr-HR" w:eastAsia="hr-HR"/>
              </w:rPr>
            </w:pPr>
          </w:p>
        </w:tc>
      </w:tr>
    </w:tbl>
    <w:p w14:paraId="76D3C4B2" w14:textId="77777777" w:rsidR="00BE7D7E" w:rsidRPr="00B66080" w:rsidRDefault="00BE7D7E" w:rsidP="0037123F">
      <w:pPr>
        <w:rPr>
          <w:lang w:val="hr-HR"/>
        </w:rPr>
      </w:pPr>
    </w:p>
    <w:p w14:paraId="7C4C3B76" w14:textId="77777777" w:rsidR="007C739D" w:rsidRPr="00B66080" w:rsidRDefault="007C739D" w:rsidP="007C739D">
      <w:pPr>
        <w:rPr>
          <w:lang w:val="hr-HR"/>
        </w:rPr>
      </w:pPr>
      <w:r w:rsidRPr="00B66080">
        <w:rPr>
          <w:lang w:val="hr-HR"/>
        </w:rPr>
        <w:t xml:space="preserve">Ako se promatraju udjeli pojedinog sektora u ukupnim emisijama, u sektoru zgradarstva ostvaruje se 30,5 % emisija, a u sektoru prometa 69,3 %, dok javna rasvjeta čini 0,2 % emisija. Razlika u udjelima sektora kada se promatra potrošnja energiji i emisije proizlazi iz činjenice da se u sektoru zgradarstva koriste određene količine obnovljivih izvora energije koji ne rezultiraju emisijama CO2. </w:t>
      </w:r>
    </w:p>
    <w:p w14:paraId="4444773C" w14:textId="5DCE4D35" w:rsidR="007C739D" w:rsidRPr="00B66080" w:rsidRDefault="007C739D" w:rsidP="007C739D">
      <w:pPr>
        <w:rPr>
          <w:lang w:val="hr-HR"/>
        </w:rPr>
      </w:pPr>
      <w:r w:rsidRPr="00B66080">
        <w:rPr>
          <w:lang w:val="hr-HR"/>
        </w:rPr>
        <w:t xml:space="preserve">Dodatno je analiziran doprinos pojedinog energenta u emisijama sektora zgradarstva. Za većinu emisija (69,7 %) odgovorna je električna energija. To je očekivano budući da je električna energija dominantan </w:t>
      </w:r>
      <w:r w:rsidRPr="00B66080">
        <w:rPr>
          <w:lang w:val="hr-HR"/>
        </w:rPr>
        <w:lastRenderedPageBreak/>
        <w:t>energent u sektoru zgradarstva, s druge strane energenti koji također imaju značajnu potrošnju su obnovljivi te njihovom potrošnjom se ne ostvaruju emisije.</w:t>
      </w:r>
    </w:p>
    <w:p w14:paraId="3736DBDD" w14:textId="6E858A09" w:rsidR="00BB1E8A" w:rsidRPr="00B66080" w:rsidRDefault="00FA0EBD" w:rsidP="00BE7D7E">
      <w:pPr>
        <w:pStyle w:val="Naslov1"/>
        <w:rPr>
          <w:lang w:val="hr-HR"/>
        </w:rPr>
      </w:pPr>
      <w:bookmarkStart w:id="43" w:name="_Toc93319393"/>
      <w:r w:rsidRPr="00B66080">
        <w:rPr>
          <w:lang w:val="hr-HR"/>
        </w:rPr>
        <w:t>Pro</w:t>
      </w:r>
      <w:r w:rsidR="00084C59" w:rsidRPr="00B66080">
        <w:rPr>
          <w:lang w:val="hr-HR"/>
        </w:rPr>
        <w:t>jekcije potrošnje energije i emisija CO</w:t>
      </w:r>
      <w:r w:rsidR="00084C59" w:rsidRPr="00B66080">
        <w:rPr>
          <w:vertAlign w:val="subscript"/>
          <w:lang w:val="hr-HR"/>
        </w:rPr>
        <w:t>2</w:t>
      </w:r>
      <w:r w:rsidR="00084C59" w:rsidRPr="00B66080">
        <w:rPr>
          <w:lang w:val="hr-HR"/>
        </w:rPr>
        <w:t xml:space="preserve"> prema scenarijima do 2030. godine</w:t>
      </w:r>
      <w:bookmarkEnd w:id="43"/>
    </w:p>
    <w:p w14:paraId="4E9D7896" w14:textId="3D9194EF" w:rsidR="00BB1E8A" w:rsidRPr="00B66080" w:rsidRDefault="00056257" w:rsidP="00BB1E8A">
      <w:pPr>
        <w:rPr>
          <w:lang w:val="hr-HR"/>
        </w:rPr>
      </w:pPr>
      <w:r w:rsidRPr="00B66080">
        <w:rPr>
          <w:lang w:val="hr-HR"/>
        </w:rPr>
        <w:t xml:space="preserve">U ovom poglavlju prezentirane su projekcije potrošnje energije i povezanih emisija CO2 prema dva scenarija: Scenarij bez mjera (BAU) i Scenarij s mjerama. U potpoglavlju </w:t>
      </w:r>
      <w:r w:rsidR="00793517" w:rsidRPr="00B66080">
        <w:rPr>
          <w:lang w:val="hr-HR"/>
        </w:rPr>
        <w:t>5</w:t>
      </w:r>
      <w:r w:rsidRPr="00B66080">
        <w:rPr>
          <w:lang w:val="hr-HR"/>
        </w:rPr>
        <w:t xml:space="preserve">.4 dana je usporedba projekcija definiranih scenarija potrošnje. Mjere za ublažavanje klimatskih promjena koje su sastavni dio Scenarija s mjerama detaljnije su opisane u poglavlju </w:t>
      </w:r>
      <w:r w:rsidR="00113B31" w:rsidRPr="00B66080">
        <w:rPr>
          <w:lang w:val="hr-HR"/>
        </w:rPr>
        <w:t>6</w:t>
      </w:r>
      <w:r w:rsidRPr="00B66080">
        <w:rPr>
          <w:lang w:val="hr-HR"/>
        </w:rPr>
        <w:t>.</w:t>
      </w:r>
    </w:p>
    <w:p w14:paraId="0A280164" w14:textId="6F9E8CB7" w:rsidR="00BB1E8A" w:rsidRPr="00B66080" w:rsidRDefault="00BB1E8A" w:rsidP="00BB1E8A">
      <w:pPr>
        <w:pStyle w:val="Naslov2"/>
        <w:rPr>
          <w:color w:val="A7E4F7"/>
          <w:lang w:val="hr-HR"/>
        </w:rPr>
      </w:pPr>
      <w:bookmarkStart w:id="44" w:name="_Toc93319394"/>
      <w:r w:rsidRPr="00B66080">
        <w:rPr>
          <w:lang w:val="hr-HR"/>
        </w:rPr>
        <w:t>Metodologi</w:t>
      </w:r>
      <w:r w:rsidR="00D26134" w:rsidRPr="00B66080">
        <w:rPr>
          <w:lang w:val="hr-HR"/>
        </w:rPr>
        <w:t>ja</w:t>
      </w:r>
      <w:bookmarkEnd w:id="44"/>
    </w:p>
    <w:p w14:paraId="25375A77" w14:textId="77777777" w:rsidR="00D26134" w:rsidRPr="00B66080" w:rsidRDefault="00D26134" w:rsidP="00D26134">
      <w:pPr>
        <w:rPr>
          <w:lang w:val="hr-HR"/>
        </w:rPr>
      </w:pPr>
      <w:r w:rsidRPr="00B66080">
        <w:rPr>
          <w:lang w:val="hr-HR"/>
        </w:rPr>
        <w:t>Za modeliranje scenarija potrošnje do 2030. godine nije korišten jedinstveni model već je za svaki sektor potrošnje razvijen zaseban proračun. Osnovne pretpostavke pojedinog scenarija potrošnje navedene su u sklopu odgovarajućeg potpoglavlja.</w:t>
      </w:r>
    </w:p>
    <w:p w14:paraId="3CA13D89" w14:textId="63CBB7A1" w:rsidR="00D26134" w:rsidRPr="00B66080" w:rsidRDefault="00D26134" w:rsidP="00D26134">
      <w:pPr>
        <w:rPr>
          <w:lang w:val="hr-HR"/>
        </w:rPr>
      </w:pPr>
      <w:r w:rsidRPr="00B66080">
        <w:rPr>
          <w:lang w:val="hr-HR"/>
        </w:rPr>
        <w:t>Projekcije emisija CO2 za oba scenarija u 2030. godini izrađene u ovom dokumentu temelje se na emisijskim faktorima usklađenim sa scenarijima ubrzane energetske tranzicije Energetske strategije Republike Hrvatske do 2030. godine koji predviđa smanjenje emisijskog faktora CO2 tijekom godina uslijed očekivanih promjena u strukturi proizvodnje električne energije u Republici Hrvatskoj (</w:t>
      </w:r>
      <w:r w:rsidR="004F1634" w:rsidRPr="00B66080">
        <w:rPr>
          <w:highlight w:val="yellow"/>
          <w:u w:val="single"/>
          <w:lang w:val="hr-HR"/>
        </w:rPr>
        <w:fldChar w:fldCharType="begin"/>
      </w:r>
      <w:r w:rsidR="004F1634" w:rsidRPr="00B66080">
        <w:rPr>
          <w:lang w:val="hr-HR"/>
        </w:rPr>
        <w:instrText xml:space="preserve"> REF _Ref86762214 \h </w:instrText>
      </w:r>
      <w:r w:rsidR="004F1634" w:rsidRPr="00B66080">
        <w:rPr>
          <w:highlight w:val="yellow"/>
          <w:u w:val="single"/>
          <w:lang w:val="hr-HR"/>
        </w:rPr>
      </w:r>
      <w:r w:rsidR="004F1634" w:rsidRPr="00B66080">
        <w:rPr>
          <w:highlight w:val="yellow"/>
          <w:u w:val="single"/>
          <w:lang w:val="hr-HR"/>
        </w:rPr>
        <w:fldChar w:fldCharType="separate"/>
      </w:r>
      <w:r w:rsidR="004F1634" w:rsidRPr="00B66080">
        <w:rPr>
          <w:lang w:val="hr-HR"/>
        </w:rPr>
        <w:t>Slika 5.1</w:t>
      </w:r>
      <w:r w:rsidR="004F1634" w:rsidRPr="00B66080">
        <w:rPr>
          <w:lang w:val="hr-HR"/>
        </w:rPr>
        <w:noBreakHyphen/>
        <w:t>1</w:t>
      </w:r>
      <w:r w:rsidR="004F1634" w:rsidRPr="00B66080">
        <w:rPr>
          <w:highlight w:val="yellow"/>
          <w:u w:val="single"/>
          <w:lang w:val="hr-HR"/>
        </w:rPr>
        <w:fldChar w:fldCharType="end"/>
      </w:r>
      <w:r w:rsidRPr="00B66080">
        <w:rPr>
          <w:lang w:val="hr-HR"/>
        </w:rPr>
        <w:t xml:space="preserve">). Ovo je ključan element u planiranju dostizanja određenih ciljeva smanjenja emisija jer usmjerava na supstituciju fosilnih goriva i prelazak na korištenje električne energije koja će u budućnosti biti sve „čišća“, odnosno u njenoj proizvodnji biti će sve veći udio obnovljivih izvora energije. </w:t>
      </w:r>
    </w:p>
    <w:p w14:paraId="3BCA0636" w14:textId="5112A01C" w:rsidR="00BB1E8A" w:rsidRPr="00B66080" w:rsidRDefault="00D26134" w:rsidP="00D26134">
      <w:pPr>
        <w:rPr>
          <w:lang w:val="hr-HR"/>
        </w:rPr>
      </w:pPr>
      <w:r w:rsidRPr="00B66080">
        <w:rPr>
          <w:lang w:val="hr-HR"/>
        </w:rPr>
        <w:t>Faktor emisije za električnu energiju primijenjen za izračune emisija u 2030. godini iznosi 0,069 kgCO2/kWh</w:t>
      </w:r>
      <w:r w:rsidR="00304CDA" w:rsidRPr="00B66080">
        <w:rPr>
          <w:lang w:val="hr-HR"/>
        </w:rPr>
        <w:t>.</w:t>
      </w:r>
    </w:p>
    <w:p w14:paraId="7ECA1BED" w14:textId="77777777" w:rsidR="00395580" w:rsidRPr="00B66080" w:rsidRDefault="00304CDA" w:rsidP="00395580">
      <w:pPr>
        <w:keepNext/>
        <w:jc w:val="center"/>
        <w:rPr>
          <w:lang w:val="hr-HR"/>
        </w:rPr>
      </w:pPr>
      <w:r w:rsidRPr="0068178F">
        <w:rPr>
          <w:rFonts w:ascii="Calibri" w:eastAsia="Calibri" w:hAnsi="Calibri" w:cs="Calibri"/>
          <w:noProof/>
          <w:lang w:val="hr-HR" w:eastAsia="hr-HR"/>
        </w:rPr>
        <w:lastRenderedPageBreak/>
        <w:drawing>
          <wp:inline distT="0" distB="0" distL="0" distR="0" wp14:anchorId="612E9697" wp14:editId="5353F8FE">
            <wp:extent cx="4322445" cy="2877820"/>
            <wp:effectExtent l="0" t="0" r="1905" b="0"/>
            <wp:docPr id="60" name="Picture 6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 line chart&#10;&#10;Description automatically generated"/>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4322445" cy="2877820"/>
                    </a:xfrm>
                    <a:prstGeom prst="rect">
                      <a:avLst/>
                    </a:prstGeom>
                    <a:noFill/>
                  </pic:spPr>
                </pic:pic>
              </a:graphicData>
            </a:graphic>
          </wp:inline>
        </w:drawing>
      </w:r>
    </w:p>
    <w:p w14:paraId="41EE27EE" w14:textId="558D2EFC" w:rsidR="00304CDA" w:rsidRPr="00B66080" w:rsidRDefault="00395580" w:rsidP="00395580">
      <w:pPr>
        <w:pStyle w:val="Opisslike"/>
        <w:jc w:val="center"/>
        <w:rPr>
          <w:lang w:val="hr-HR"/>
        </w:rPr>
      </w:pPr>
      <w:bookmarkStart w:id="45" w:name="_Ref86762214"/>
      <w:r w:rsidRPr="00B66080">
        <w:rPr>
          <w:lang w:val="hr-HR"/>
        </w:rPr>
        <w:t xml:space="preserve">Slika </w:t>
      </w:r>
      <w:r w:rsidR="00E9597E" w:rsidRPr="00B66080">
        <w:rPr>
          <w:lang w:val="hr-HR"/>
        </w:rPr>
        <w:fldChar w:fldCharType="begin"/>
      </w:r>
      <w:r w:rsidR="00E9597E" w:rsidRPr="00B66080">
        <w:rPr>
          <w:lang w:val="hr-HR"/>
        </w:rPr>
        <w:instrText xml:space="preserve"> STYLEREF 2 \s </w:instrText>
      </w:r>
      <w:r w:rsidR="00E9597E" w:rsidRPr="00B66080">
        <w:rPr>
          <w:lang w:val="hr-HR"/>
        </w:rPr>
        <w:fldChar w:fldCharType="separate"/>
      </w:r>
      <w:r w:rsidR="00E9597E" w:rsidRPr="0068178F">
        <w:rPr>
          <w:lang w:val="hr-HR"/>
        </w:rPr>
        <w:t>5.1</w:t>
      </w:r>
      <w:r w:rsidR="00E9597E" w:rsidRPr="00B66080">
        <w:rPr>
          <w:lang w:val="hr-HR"/>
        </w:rPr>
        <w:fldChar w:fldCharType="end"/>
      </w:r>
      <w:r w:rsidR="00E9597E" w:rsidRPr="00B66080">
        <w:rPr>
          <w:lang w:val="hr-HR"/>
        </w:rPr>
        <w:noBreakHyphen/>
      </w:r>
      <w:r w:rsidR="00E9597E" w:rsidRPr="00B66080">
        <w:rPr>
          <w:lang w:val="hr-HR"/>
        </w:rPr>
        <w:fldChar w:fldCharType="begin"/>
      </w:r>
      <w:r w:rsidR="00E9597E" w:rsidRPr="00B66080">
        <w:rPr>
          <w:lang w:val="hr-HR"/>
        </w:rPr>
        <w:instrText xml:space="preserve"> SEQ Slika \* ARABIC \s 2 </w:instrText>
      </w:r>
      <w:r w:rsidR="00E9597E" w:rsidRPr="00B66080">
        <w:rPr>
          <w:lang w:val="hr-HR"/>
        </w:rPr>
        <w:fldChar w:fldCharType="separate"/>
      </w:r>
      <w:r w:rsidR="00E9597E" w:rsidRPr="0068178F">
        <w:rPr>
          <w:lang w:val="hr-HR"/>
        </w:rPr>
        <w:t>1</w:t>
      </w:r>
      <w:r w:rsidR="00E9597E" w:rsidRPr="00B66080">
        <w:rPr>
          <w:lang w:val="hr-HR"/>
        </w:rPr>
        <w:fldChar w:fldCharType="end"/>
      </w:r>
      <w:bookmarkEnd w:id="45"/>
      <w:r w:rsidRPr="00B66080">
        <w:rPr>
          <w:lang w:val="hr-HR"/>
        </w:rPr>
        <w:t xml:space="preserve"> SPECIFIČNA EMISIJA CO2 (KG/KWH) PROIZVEDENE ELEKTRIČNE ENERGIJE U HRVATSKOJ (NA TEMELJU „ENERGETSKA STRATEGIJA REPUBLIKE HRVATSKE DO 2030. GODINE“)</w:t>
      </w:r>
    </w:p>
    <w:p w14:paraId="505D17E3" w14:textId="34B227B2" w:rsidR="00BB1E8A" w:rsidRPr="00B66080" w:rsidRDefault="00BB1E8A" w:rsidP="00BB1E8A">
      <w:pPr>
        <w:pStyle w:val="Naslov2"/>
        <w:rPr>
          <w:color w:val="A7E4F7"/>
          <w:lang w:val="hr-HR"/>
        </w:rPr>
      </w:pPr>
      <w:bookmarkStart w:id="46" w:name="_Toc93319395"/>
      <w:r w:rsidRPr="00B66080">
        <w:rPr>
          <w:lang w:val="hr-HR"/>
        </w:rPr>
        <w:t xml:space="preserve">BAU 2030 </w:t>
      </w:r>
      <w:r w:rsidR="004F75B4" w:rsidRPr="00B66080">
        <w:rPr>
          <w:lang w:val="hr-HR"/>
        </w:rPr>
        <w:t>– scenari</w:t>
      </w:r>
      <w:r w:rsidR="00395580" w:rsidRPr="00B66080">
        <w:rPr>
          <w:lang w:val="hr-HR"/>
        </w:rPr>
        <w:t>j bez mjera</w:t>
      </w:r>
      <w:bookmarkEnd w:id="46"/>
    </w:p>
    <w:p w14:paraId="1E6A4A3D" w14:textId="65BA99B6" w:rsidR="00BB1E8A" w:rsidRPr="00B66080" w:rsidRDefault="006202A7" w:rsidP="00BB1E8A">
      <w:pPr>
        <w:rPr>
          <w:lang w:val="hr-HR"/>
        </w:rPr>
      </w:pPr>
      <w:r w:rsidRPr="00B66080">
        <w:rPr>
          <w:lang w:val="hr-HR"/>
        </w:rPr>
        <w:t>Scenarij bez mjera, nazvan „BAU 2030“, (BAU, eng. „Business as usual“) je scenarij koji pretpostavlja kretanje energetske potrošnje prepuštene tržišnim kretanjima i navikama potrošača, bez sustavne provedbe mjera energetske učinkovitosti, ali uz pretpostavku uobičajene primjene novih, tehnološki naprednijih i energetski učinkovitijih proizvoda koji tijekom vremena postaju dostupni na tržištu.</w:t>
      </w:r>
    </w:p>
    <w:p w14:paraId="7A142151" w14:textId="1C3A1D65" w:rsidR="004F75B4" w:rsidRPr="00B66080" w:rsidRDefault="006202A7" w:rsidP="004F75B4">
      <w:pPr>
        <w:pStyle w:val="Naslov3"/>
        <w:rPr>
          <w:lang w:val="hr-HR"/>
        </w:rPr>
      </w:pPr>
      <w:bookmarkStart w:id="47" w:name="_Toc93319396"/>
      <w:r w:rsidRPr="00B66080">
        <w:rPr>
          <w:lang w:val="hr-HR"/>
        </w:rPr>
        <w:t>Zgradarstv</w:t>
      </w:r>
      <w:r w:rsidR="008D5D2F" w:rsidRPr="00B66080">
        <w:rPr>
          <w:lang w:val="hr-HR"/>
        </w:rPr>
        <w:t>o</w:t>
      </w:r>
      <w:bookmarkEnd w:id="47"/>
    </w:p>
    <w:p w14:paraId="0E166DF1" w14:textId="77777777" w:rsidR="008D5D2F" w:rsidRPr="00B66080" w:rsidRDefault="008D5D2F" w:rsidP="008D5D2F">
      <w:pPr>
        <w:rPr>
          <w:lang w:val="hr-HR"/>
        </w:rPr>
      </w:pPr>
      <w:r w:rsidRPr="00B66080">
        <w:rPr>
          <w:lang w:val="hr-HR"/>
        </w:rPr>
        <w:t>Projekcije potrošnje u sektoru kućanstva uzimaju u obzir buduća kretanja broja stanovništva kao i broj članova kućanstva. Pretpostavljena je obnova stambenih objekata u dinamici od 3 % godišnje, što je u skladu sa Energetskom strategijom Republike Hrvatske. Povećanje energetske učinkovitosti očekuje se u skladu s razvojem tehnologije i tržišta kućanskih uređaja.</w:t>
      </w:r>
    </w:p>
    <w:p w14:paraId="5B6E9C9A" w14:textId="57766DC2" w:rsidR="00D71E32" w:rsidRPr="00B66080" w:rsidRDefault="008D5D2F" w:rsidP="009154F6">
      <w:pPr>
        <w:rPr>
          <w:lang w:val="hr-HR"/>
        </w:rPr>
      </w:pPr>
      <w:r w:rsidRPr="00B66080">
        <w:rPr>
          <w:lang w:val="hr-HR"/>
        </w:rPr>
        <w:t>Istovjetne odrednice potrošnje primijenjene su i za sektor usluga. Pored toga, ukupna površina uslužnog sektora dvostruko je veća od prosjeka hrvatske, a se stoga ne očekuje veliki daljnji rast. S druge strane, pretpostavljene su određene promjene u strukturi potrošnje energenata.</w:t>
      </w:r>
    </w:p>
    <w:p w14:paraId="1F875F02" w14:textId="66915CA6" w:rsidR="009154F6" w:rsidRPr="00B66080" w:rsidRDefault="009154F6" w:rsidP="009154F6">
      <w:pPr>
        <w:pStyle w:val="Opisslike"/>
        <w:keepNext/>
        <w:jc w:val="center"/>
        <w:rPr>
          <w:lang w:val="hr-HR"/>
        </w:rPr>
      </w:pPr>
      <w:r w:rsidRPr="00B66080">
        <w:rPr>
          <w:lang w:val="hr-HR"/>
        </w:rPr>
        <w:lastRenderedPageBreak/>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5.2</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1</w:t>
      </w:r>
      <w:r w:rsidR="007242B1" w:rsidRPr="00B66080">
        <w:rPr>
          <w:lang w:val="hr-HR"/>
        </w:rPr>
        <w:fldChar w:fldCharType="end"/>
      </w:r>
      <w:r w:rsidRPr="00B66080">
        <w:rPr>
          <w:lang w:val="hr-HR"/>
        </w:rPr>
        <w:t xml:space="preserve"> POTROŠNJA ENERGIJE – SEKTOR ZGRADARSTVA – BAU 2030</w:t>
      </w:r>
    </w:p>
    <w:tbl>
      <w:tblPr>
        <w:tblW w:w="9260" w:type="dxa"/>
        <w:tblLook w:val="04A0" w:firstRow="1" w:lastRow="0" w:firstColumn="1" w:lastColumn="0" w:noHBand="0" w:noVBand="1"/>
      </w:tblPr>
      <w:tblGrid>
        <w:gridCol w:w="1964"/>
        <w:gridCol w:w="999"/>
        <w:gridCol w:w="921"/>
        <w:gridCol w:w="921"/>
        <w:gridCol w:w="921"/>
        <w:gridCol w:w="921"/>
        <w:gridCol w:w="844"/>
        <w:gridCol w:w="844"/>
        <w:gridCol w:w="999"/>
      </w:tblGrid>
      <w:tr w:rsidR="009154F6" w:rsidRPr="0068178F" w14:paraId="576A19D8" w14:textId="77777777" w:rsidTr="009154F6">
        <w:trPr>
          <w:trHeight w:val="502"/>
        </w:trPr>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8AA9266" w14:textId="77777777" w:rsidR="009154F6" w:rsidRPr="00B66080" w:rsidRDefault="009154F6" w:rsidP="009154F6">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2BF464B" w14:textId="77777777" w:rsidR="009154F6" w:rsidRPr="00B66080" w:rsidRDefault="009154F6" w:rsidP="009154F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Električna Energija (kWh)</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EF89306" w14:textId="77777777" w:rsidR="009154F6" w:rsidRPr="00B66080" w:rsidRDefault="009154F6" w:rsidP="009154F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Ekstra lako loživo ulje (kWh)</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12D16B0" w14:textId="77777777" w:rsidR="009154F6" w:rsidRPr="00B66080" w:rsidRDefault="009154F6" w:rsidP="009154F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UNP (kWh)</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9CC18AF" w14:textId="77777777" w:rsidR="009154F6" w:rsidRPr="00B66080" w:rsidRDefault="009154F6" w:rsidP="009154F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OIE (kWh)</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5DBB4A2" w14:textId="77777777" w:rsidR="009154F6" w:rsidRPr="00B66080" w:rsidRDefault="009154F6" w:rsidP="009154F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Ogrjevno drvo (kWh)</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8AD9A80" w14:textId="77777777" w:rsidR="009154F6" w:rsidRPr="00B66080" w:rsidRDefault="009154F6" w:rsidP="009154F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Prirodni plin (kWh)</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70CC67E" w14:textId="77777777" w:rsidR="009154F6" w:rsidRPr="00B66080" w:rsidRDefault="009154F6" w:rsidP="009154F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Biomasa (kWh)</w:t>
            </w:r>
          </w:p>
        </w:tc>
        <w:tc>
          <w:tcPr>
            <w:tcW w:w="925" w:type="dxa"/>
            <w:tcBorders>
              <w:top w:val="single" w:sz="8" w:space="0" w:color="auto"/>
              <w:left w:val="nil"/>
              <w:bottom w:val="single" w:sz="8" w:space="0" w:color="auto"/>
              <w:right w:val="single" w:sz="8" w:space="0" w:color="auto"/>
            </w:tcBorders>
            <w:shd w:val="clear" w:color="auto" w:fill="auto"/>
            <w:noWrap/>
            <w:vAlign w:val="center"/>
            <w:hideMark/>
          </w:tcPr>
          <w:p w14:paraId="102786C6" w14:textId="77777777" w:rsidR="009154F6" w:rsidRPr="00B66080" w:rsidRDefault="009154F6" w:rsidP="009154F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UKUPNO</w:t>
            </w:r>
          </w:p>
        </w:tc>
      </w:tr>
      <w:tr w:rsidR="009154F6" w:rsidRPr="0068178F" w14:paraId="634E7C7E" w14:textId="77777777" w:rsidTr="009154F6">
        <w:trPr>
          <w:trHeight w:val="277"/>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C6E4AFD" w14:textId="77777777" w:rsidR="009154F6" w:rsidRPr="00B66080" w:rsidRDefault="009154F6" w:rsidP="009154F6">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Javne zgrade</w:t>
            </w:r>
          </w:p>
        </w:tc>
        <w:tc>
          <w:tcPr>
            <w:tcW w:w="0" w:type="auto"/>
            <w:tcBorders>
              <w:top w:val="nil"/>
              <w:left w:val="nil"/>
              <w:bottom w:val="single" w:sz="8" w:space="0" w:color="auto"/>
              <w:right w:val="single" w:sz="8" w:space="0" w:color="auto"/>
            </w:tcBorders>
            <w:shd w:val="clear" w:color="auto" w:fill="auto"/>
            <w:noWrap/>
            <w:vAlign w:val="center"/>
            <w:hideMark/>
          </w:tcPr>
          <w:p w14:paraId="4E3F8561" w14:textId="77777777" w:rsidR="009154F6" w:rsidRPr="00B66080" w:rsidRDefault="009154F6" w:rsidP="009154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1.482.088</w:t>
            </w:r>
          </w:p>
        </w:tc>
        <w:tc>
          <w:tcPr>
            <w:tcW w:w="0" w:type="auto"/>
            <w:tcBorders>
              <w:top w:val="nil"/>
              <w:left w:val="nil"/>
              <w:bottom w:val="single" w:sz="8" w:space="0" w:color="auto"/>
              <w:right w:val="single" w:sz="8" w:space="0" w:color="auto"/>
            </w:tcBorders>
            <w:shd w:val="clear" w:color="auto" w:fill="auto"/>
            <w:noWrap/>
            <w:vAlign w:val="center"/>
            <w:hideMark/>
          </w:tcPr>
          <w:p w14:paraId="75ECC04A" w14:textId="77777777" w:rsidR="009154F6" w:rsidRPr="00B66080" w:rsidRDefault="009154F6" w:rsidP="009154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748.667</w:t>
            </w:r>
          </w:p>
        </w:tc>
        <w:tc>
          <w:tcPr>
            <w:tcW w:w="0" w:type="auto"/>
            <w:tcBorders>
              <w:top w:val="nil"/>
              <w:left w:val="nil"/>
              <w:bottom w:val="single" w:sz="8" w:space="0" w:color="auto"/>
              <w:right w:val="single" w:sz="8" w:space="0" w:color="auto"/>
            </w:tcBorders>
            <w:shd w:val="clear" w:color="auto" w:fill="auto"/>
            <w:noWrap/>
            <w:vAlign w:val="center"/>
            <w:hideMark/>
          </w:tcPr>
          <w:p w14:paraId="1699BFDC" w14:textId="77777777" w:rsidR="009154F6" w:rsidRPr="00B66080" w:rsidRDefault="009154F6" w:rsidP="009154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c>
          <w:tcPr>
            <w:tcW w:w="0" w:type="auto"/>
            <w:tcBorders>
              <w:top w:val="nil"/>
              <w:left w:val="nil"/>
              <w:bottom w:val="single" w:sz="8" w:space="0" w:color="auto"/>
              <w:right w:val="single" w:sz="8" w:space="0" w:color="auto"/>
            </w:tcBorders>
            <w:shd w:val="clear" w:color="auto" w:fill="auto"/>
            <w:noWrap/>
            <w:vAlign w:val="center"/>
            <w:hideMark/>
          </w:tcPr>
          <w:p w14:paraId="236220D5" w14:textId="77777777" w:rsidR="009154F6" w:rsidRPr="00B66080" w:rsidRDefault="009154F6" w:rsidP="009154F6">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c>
          <w:tcPr>
            <w:tcW w:w="0" w:type="auto"/>
            <w:tcBorders>
              <w:top w:val="nil"/>
              <w:left w:val="nil"/>
              <w:bottom w:val="single" w:sz="8" w:space="0" w:color="auto"/>
              <w:right w:val="single" w:sz="8" w:space="0" w:color="auto"/>
            </w:tcBorders>
            <w:shd w:val="clear" w:color="auto" w:fill="auto"/>
            <w:noWrap/>
            <w:vAlign w:val="center"/>
            <w:hideMark/>
          </w:tcPr>
          <w:p w14:paraId="069250EB" w14:textId="77777777" w:rsidR="009154F6" w:rsidRPr="00B66080" w:rsidRDefault="009154F6" w:rsidP="009154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c>
          <w:tcPr>
            <w:tcW w:w="0" w:type="auto"/>
            <w:tcBorders>
              <w:top w:val="nil"/>
              <w:left w:val="nil"/>
              <w:bottom w:val="single" w:sz="8" w:space="0" w:color="auto"/>
              <w:right w:val="single" w:sz="8" w:space="0" w:color="auto"/>
            </w:tcBorders>
            <w:shd w:val="clear" w:color="auto" w:fill="auto"/>
            <w:noWrap/>
            <w:vAlign w:val="center"/>
            <w:hideMark/>
          </w:tcPr>
          <w:p w14:paraId="3636EA10" w14:textId="77777777" w:rsidR="009154F6" w:rsidRPr="00B66080" w:rsidRDefault="009154F6" w:rsidP="009154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c>
          <w:tcPr>
            <w:tcW w:w="0" w:type="auto"/>
            <w:tcBorders>
              <w:top w:val="nil"/>
              <w:left w:val="nil"/>
              <w:bottom w:val="single" w:sz="8" w:space="0" w:color="auto"/>
              <w:right w:val="single" w:sz="8" w:space="0" w:color="auto"/>
            </w:tcBorders>
            <w:shd w:val="clear" w:color="auto" w:fill="auto"/>
            <w:noWrap/>
            <w:vAlign w:val="center"/>
            <w:hideMark/>
          </w:tcPr>
          <w:p w14:paraId="73BE4578" w14:textId="77777777" w:rsidR="009154F6" w:rsidRPr="00B66080" w:rsidRDefault="009154F6" w:rsidP="009154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c>
          <w:tcPr>
            <w:tcW w:w="925" w:type="dxa"/>
            <w:tcBorders>
              <w:top w:val="nil"/>
              <w:left w:val="nil"/>
              <w:bottom w:val="single" w:sz="8" w:space="0" w:color="auto"/>
              <w:right w:val="single" w:sz="8" w:space="0" w:color="auto"/>
            </w:tcBorders>
            <w:shd w:val="clear" w:color="auto" w:fill="auto"/>
            <w:noWrap/>
            <w:vAlign w:val="center"/>
            <w:hideMark/>
          </w:tcPr>
          <w:p w14:paraId="657C0EBE" w14:textId="77777777" w:rsidR="009154F6" w:rsidRPr="00B66080" w:rsidRDefault="009154F6" w:rsidP="009154F6">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2.230.755</w:t>
            </w:r>
          </w:p>
        </w:tc>
      </w:tr>
      <w:tr w:rsidR="009154F6" w:rsidRPr="0068178F" w14:paraId="621B2C17" w14:textId="77777777" w:rsidTr="009154F6">
        <w:trPr>
          <w:trHeight w:val="277"/>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50AD613" w14:textId="77777777" w:rsidR="009154F6" w:rsidRPr="00B66080" w:rsidRDefault="009154F6" w:rsidP="009154F6">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Uslužni i komercijalni sektor</w:t>
            </w:r>
          </w:p>
        </w:tc>
        <w:tc>
          <w:tcPr>
            <w:tcW w:w="0" w:type="auto"/>
            <w:tcBorders>
              <w:top w:val="nil"/>
              <w:left w:val="nil"/>
              <w:bottom w:val="single" w:sz="8" w:space="0" w:color="auto"/>
              <w:right w:val="single" w:sz="8" w:space="0" w:color="auto"/>
            </w:tcBorders>
            <w:shd w:val="clear" w:color="auto" w:fill="auto"/>
            <w:noWrap/>
            <w:vAlign w:val="center"/>
            <w:hideMark/>
          </w:tcPr>
          <w:p w14:paraId="1BC36AC0" w14:textId="77777777" w:rsidR="009154F6" w:rsidRPr="00B66080" w:rsidRDefault="009154F6" w:rsidP="009154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41.717.787</w:t>
            </w:r>
          </w:p>
        </w:tc>
        <w:tc>
          <w:tcPr>
            <w:tcW w:w="0" w:type="auto"/>
            <w:tcBorders>
              <w:top w:val="nil"/>
              <w:left w:val="nil"/>
              <w:bottom w:val="single" w:sz="8" w:space="0" w:color="auto"/>
              <w:right w:val="single" w:sz="8" w:space="0" w:color="auto"/>
            </w:tcBorders>
            <w:shd w:val="clear" w:color="auto" w:fill="auto"/>
            <w:noWrap/>
            <w:vAlign w:val="center"/>
            <w:hideMark/>
          </w:tcPr>
          <w:p w14:paraId="32E3050B" w14:textId="77777777" w:rsidR="009154F6" w:rsidRPr="00B66080" w:rsidRDefault="009154F6" w:rsidP="009154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5.629.836</w:t>
            </w:r>
          </w:p>
        </w:tc>
        <w:tc>
          <w:tcPr>
            <w:tcW w:w="0" w:type="auto"/>
            <w:tcBorders>
              <w:top w:val="nil"/>
              <w:left w:val="nil"/>
              <w:bottom w:val="single" w:sz="8" w:space="0" w:color="auto"/>
              <w:right w:val="single" w:sz="8" w:space="0" w:color="auto"/>
            </w:tcBorders>
            <w:shd w:val="clear" w:color="auto" w:fill="auto"/>
            <w:noWrap/>
            <w:vAlign w:val="center"/>
            <w:hideMark/>
          </w:tcPr>
          <w:p w14:paraId="4A4540CD" w14:textId="77777777" w:rsidR="009154F6" w:rsidRPr="00B66080" w:rsidRDefault="009154F6" w:rsidP="009154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11.488.777</w:t>
            </w:r>
          </w:p>
        </w:tc>
        <w:tc>
          <w:tcPr>
            <w:tcW w:w="0" w:type="auto"/>
            <w:tcBorders>
              <w:top w:val="nil"/>
              <w:left w:val="nil"/>
              <w:bottom w:val="single" w:sz="8" w:space="0" w:color="auto"/>
              <w:right w:val="single" w:sz="8" w:space="0" w:color="auto"/>
            </w:tcBorders>
            <w:shd w:val="clear" w:color="auto" w:fill="auto"/>
            <w:noWrap/>
            <w:vAlign w:val="center"/>
            <w:hideMark/>
          </w:tcPr>
          <w:p w14:paraId="5DD3CF17" w14:textId="77777777" w:rsidR="009154F6" w:rsidRPr="00B66080" w:rsidRDefault="009154F6" w:rsidP="009154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350.777</w:t>
            </w:r>
          </w:p>
        </w:tc>
        <w:tc>
          <w:tcPr>
            <w:tcW w:w="0" w:type="auto"/>
            <w:tcBorders>
              <w:top w:val="nil"/>
              <w:left w:val="nil"/>
              <w:bottom w:val="single" w:sz="8" w:space="0" w:color="auto"/>
              <w:right w:val="single" w:sz="8" w:space="0" w:color="auto"/>
            </w:tcBorders>
            <w:shd w:val="clear" w:color="auto" w:fill="auto"/>
            <w:noWrap/>
            <w:vAlign w:val="center"/>
            <w:hideMark/>
          </w:tcPr>
          <w:p w14:paraId="21BC7E4C" w14:textId="77777777" w:rsidR="009154F6" w:rsidRPr="00B66080" w:rsidRDefault="009154F6" w:rsidP="009154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140.920</w:t>
            </w:r>
          </w:p>
        </w:tc>
        <w:tc>
          <w:tcPr>
            <w:tcW w:w="0" w:type="auto"/>
            <w:tcBorders>
              <w:top w:val="nil"/>
              <w:left w:val="nil"/>
              <w:bottom w:val="single" w:sz="8" w:space="0" w:color="auto"/>
              <w:right w:val="single" w:sz="8" w:space="0" w:color="auto"/>
            </w:tcBorders>
            <w:shd w:val="clear" w:color="auto" w:fill="auto"/>
            <w:noWrap/>
            <w:vAlign w:val="center"/>
            <w:hideMark/>
          </w:tcPr>
          <w:p w14:paraId="5745F463" w14:textId="77777777" w:rsidR="009154F6" w:rsidRPr="00B66080" w:rsidRDefault="009154F6" w:rsidP="009154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1.280.894</w:t>
            </w:r>
          </w:p>
        </w:tc>
        <w:tc>
          <w:tcPr>
            <w:tcW w:w="0" w:type="auto"/>
            <w:tcBorders>
              <w:top w:val="nil"/>
              <w:left w:val="nil"/>
              <w:bottom w:val="single" w:sz="8" w:space="0" w:color="auto"/>
              <w:right w:val="single" w:sz="8" w:space="0" w:color="auto"/>
            </w:tcBorders>
            <w:shd w:val="clear" w:color="auto" w:fill="auto"/>
            <w:noWrap/>
            <w:vAlign w:val="center"/>
            <w:hideMark/>
          </w:tcPr>
          <w:p w14:paraId="31BD5E72" w14:textId="77777777" w:rsidR="009154F6" w:rsidRPr="00B66080" w:rsidRDefault="009154F6" w:rsidP="009154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262.038</w:t>
            </w:r>
          </w:p>
        </w:tc>
        <w:tc>
          <w:tcPr>
            <w:tcW w:w="925" w:type="dxa"/>
            <w:tcBorders>
              <w:top w:val="nil"/>
              <w:left w:val="nil"/>
              <w:bottom w:val="single" w:sz="8" w:space="0" w:color="auto"/>
              <w:right w:val="single" w:sz="8" w:space="0" w:color="auto"/>
            </w:tcBorders>
            <w:shd w:val="clear" w:color="auto" w:fill="auto"/>
            <w:noWrap/>
            <w:vAlign w:val="center"/>
            <w:hideMark/>
          </w:tcPr>
          <w:p w14:paraId="48DD0525" w14:textId="77777777" w:rsidR="009154F6" w:rsidRPr="00B66080" w:rsidRDefault="009154F6" w:rsidP="009154F6">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60.871.029</w:t>
            </w:r>
          </w:p>
        </w:tc>
      </w:tr>
      <w:tr w:rsidR="009154F6" w:rsidRPr="0068178F" w14:paraId="4DCB9D88" w14:textId="77777777" w:rsidTr="009154F6">
        <w:trPr>
          <w:trHeight w:val="277"/>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7774B6B" w14:textId="77777777" w:rsidR="009154F6" w:rsidRPr="00B66080" w:rsidRDefault="009154F6" w:rsidP="009154F6">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Kućanstva</w:t>
            </w:r>
          </w:p>
        </w:tc>
        <w:tc>
          <w:tcPr>
            <w:tcW w:w="0" w:type="auto"/>
            <w:tcBorders>
              <w:top w:val="nil"/>
              <w:left w:val="nil"/>
              <w:bottom w:val="single" w:sz="8" w:space="0" w:color="auto"/>
              <w:right w:val="single" w:sz="8" w:space="0" w:color="auto"/>
            </w:tcBorders>
            <w:shd w:val="clear" w:color="auto" w:fill="auto"/>
            <w:noWrap/>
            <w:vAlign w:val="center"/>
            <w:hideMark/>
          </w:tcPr>
          <w:p w14:paraId="46951246" w14:textId="77777777" w:rsidR="009154F6" w:rsidRPr="00B66080" w:rsidRDefault="009154F6" w:rsidP="009154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61.380.141</w:t>
            </w:r>
          </w:p>
        </w:tc>
        <w:tc>
          <w:tcPr>
            <w:tcW w:w="0" w:type="auto"/>
            <w:tcBorders>
              <w:top w:val="nil"/>
              <w:left w:val="nil"/>
              <w:bottom w:val="single" w:sz="8" w:space="0" w:color="auto"/>
              <w:right w:val="single" w:sz="8" w:space="0" w:color="auto"/>
            </w:tcBorders>
            <w:shd w:val="clear" w:color="auto" w:fill="auto"/>
            <w:noWrap/>
            <w:vAlign w:val="center"/>
            <w:hideMark/>
          </w:tcPr>
          <w:p w14:paraId="5FEAEF6E" w14:textId="77777777" w:rsidR="009154F6" w:rsidRPr="00B66080" w:rsidRDefault="009154F6" w:rsidP="009154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13.019.168</w:t>
            </w:r>
          </w:p>
        </w:tc>
        <w:tc>
          <w:tcPr>
            <w:tcW w:w="0" w:type="auto"/>
            <w:tcBorders>
              <w:top w:val="nil"/>
              <w:left w:val="nil"/>
              <w:bottom w:val="single" w:sz="8" w:space="0" w:color="auto"/>
              <w:right w:val="single" w:sz="8" w:space="0" w:color="auto"/>
            </w:tcBorders>
            <w:shd w:val="clear" w:color="auto" w:fill="auto"/>
            <w:noWrap/>
            <w:vAlign w:val="center"/>
            <w:hideMark/>
          </w:tcPr>
          <w:p w14:paraId="52F02D4B" w14:textId="77777777" w:rsidR="009154F6" w:rsidRPr="00B66080" w:rsidRDefault="009154F6" w:rsidP="009154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283.516</w:t>
            </w:r>
          </w:p>
        </w:tc>
        <w:tc>
          <w:tcPr>
            <w:tcW w:w="0" w:type="auto"/>
            <w:tcBorders>
              <w:top w:val="nil"/>
              <w:left w:val="nil"/>
              <w:bottom w:val="single" w:sz="8" w:space="0" w:color="auto"/>
              <w:right w:val="single" w:sz="8" w:space="0" w:color="auto"/>
            </w:tcBorders>
            <w:shd w:val="clear" w:color="auto" w:fill="auto"/>
            <w:noWrap/>
            <w:vAlign w:val="center"/>
            <w:hideMark/>
          </w:tcPr>
          <w:p w14:paraId="63068A62" w14:textId="77777777" w:rsidR="009154F6" w:rsidRPr="00B66080" w:rsidRDefault="009154F6" w:rsidP="009154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32.080.388</w:t>
            </w:r>
          </w:p>
        </w:tc>
        <w:tc>
          <w:tcPr>
            <w:tcW w:w="0" w:type="auto"/>
            <w:tcBorders>
              <w:top w:val="nil"/>
              <w:left w:val="nil"/>
              <w:bottom w:val="single" w:sz="8" w:space="0" w:color="auto"/>
              <w:right w:val="single" w:sz="8" w:space="0" w:color="auto"/>
            </w:tcBorders>
            <w:shd w:val="clear" w:color="auto" w:fill="auto"/>
            <w:noWrap/>
            <w:vAlign w:val="center"/>
            <w:hideMark/>
          </w:tcPr>
          <w:p w14:paraId="0CF7C046" w14:textId="77777777" w:rsidR="009154F6" w:rsidRPr="00B66080" w:rsidRDefault="009154F6" w:rsidP="009154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84.620.362</w:t>
            </w:r>
          </w:p>
        </w:tc>
        <w:tc>
          <w:tcPr>
            <w:tcW w:w="0" w:type="auto"/>
            <w:tcBorders>
              <w:top w:val="nil"/>
              <w:left w:val="nil"/>
              <w:bottom w:val="single" w:sz="8" w:space="0" w:color="auto"/>
              <w:right w:val="single" w:sz="8" w:space="0" w:color="auto"/>
            </w:tcBorders>
            <w:shd w:val="clear" w:color="auto" w:fill="auto"/>
            <w:noWrap/>
            <w:vAlign w:val="center"/>
            <w:hideMark/>
          </w:tcPr>
          <w:p w14:paraId="1797FBC6" w14:textId="77777777" w:rsidR="009154F6" w:rsidRPr="00B66080" w:rsidRDefault="009154F6" w:rsidP="009154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271.264</w:t>
            </w:r>
          </w:p>
        </w:tc>
        <w:tc>
          <w:tcPr>
            <w:tcW w:w="0" w:type="auto"/>
            <w:tcBorders>
              <w:top w:val="nil"/>
              <w:left w:val="nil"/>
              <w:bottom w:val="single" w:sz="8" w:space="0" w:color="auto"/>
              <w:right w:val="single" w:sz="8" w:space="0" w:color="auto"/>
            </w:tcBorders>
            <w:shd w:val="clear" w:color="auto" w:fill="auto"/>
            <w:noWrap/>
            <w:vAlign w:val="center"/>
            <w:hideMark/>
          </w:tcPr>
          <w:p w14:paraId="3CA29334" w14:textId="77777777" w:rsidR="009154F6" w:rsidRPr="00B66080" w:rsidRDefault="009154F6" w:rsidP="009154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4.691.773</w:t>
            </w:r>
          </w:p>
        </w:tc>
        <w:tc>
          <w:tcPr>
            <w:tcW w:w="925" w:type="dxa"/>
            <w:tcBorders>
              <w:top w:val="nil"/>
              <w:left w:val="nil"/>
              <w:bottom w:val="single" w:sz="8" w:space="0" w:color="auto"/>
              <w:right w:val="single" w:sz="8" w:space="0" w:color="auto"/>
            </w:tcBorders>
            <w:shd w:val="clear" w:color="auto" w:fill="auto"/>
            <w:noWrap/>
            <w:vAlign w:val="center"/>
            <w:hideMark/>
          </w:tcPr>
          <w:p w14:paraId="43F5F52D" w14:textId="77777777" w:rsidR="009154F6" w:rsidRPr="00B66080" w:rsidRDefault="009154F6" w:rsidP="009154F6">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196.346.612</w:t>
            </w:r>
          </w:p>
        </w:tc>
      </w:tr>
      <w:tr w:rsidR="009154F6" w:rsidRPr="0068178F" w14:paraId="23D95A31" w14:textId="77777777" w:rsidTr="009154F6">
        <w:trPr>
          <w:trHeight w:val="277"/>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767509C" w14:textId="77777777" w:rsidR="009154F6" w:rsidRPr="00B66080" w:rsidRDefault="009154F6" w:rsidP="009154F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UKUPNO</w:t>
            </w:r>
          </w:p>
        </w:tc>
        <w:tc>
          <w:tcPr>
            <w:tcW w:w="0" w:type="auto"/>
            <w:tcBorders>
              <w:top w:val="nil"/>
              <w:left w:val="nil"/>
              <w:bottom w:val="single" w:sz="8" w:space="0" w:color="auto"/>
              <w:right w:val="single" w:sz="8" w:space="0" w:color="auto"/>
            </w:tcBorders>
            <w:shd w:val="clear" w:color="auto" w:fill="auto"/>
            <w:noWrap/>
            <w:vAlign w:val="center"/>
            <w:hideMark/>
          </w:tcPr>
          <w:p w14:paraId="718C4138" w14:textId="77777777" w:rsidR="009154F6" w:rsidRPr="00B66080" w:rsidRDefault="009154F6" w:rsidP="009154F6">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104.580.016</w:t>
            </w:r>
          </w:p>
        </w:tc>
        <w:tc>
          <w:tcPr>
            <w:tcW w:w="0" w:type="auto"/>
            <w:tcBorders>
              <w:top w:val="nil"/>
              <w:left w:val="nil"/>
              <w:bottom w:val="single" w:sz="8" w:space="0" w:color="auto"/>
              <w:right w:val="single" w:sz="8" w:space="0" w:color="auto"/>
            </w:tcBorders>
            <w:shd w:val="clear" w:color="auto" w:fill="auto"/>
            <w:noWrap/>
            <w:vAlign w:val="center"/>
            <w:hideMark/>
          </w:tcPr>
          <w:p w14:paraId="2CAEE54D" w14:textId="77777777" w:rsidR="009154F6" w:rsidRPr="00B66080" w:rsidRDefault="009154F6" w:rsidP="009154F6">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19.397.671</w:t>
            </w:r>
          </w:p>
        </w:tc>
        <w:tc>
          <w:tcPr>
            <w:tcW w:w="0" w:type="auto"/>
            <w:tcBorders>
              <w:top w:val="nil"/>
              <w:left w:val="nil"/>
              <w:bottom w:val="single" w:sz="8" w:space="0" w:color="auto"/>
              <w:right w:val="single" w:sz="8" w:space="0" w:color="auto"/>
            </w:tcBorders>
            <w:shd w:val="clear" w:color="auto" w:fill="auto"/>
            <w:noWrap/>
            <w:vAlign w:val="center"/>
            <w:hideMark/>
          </w:tcPr>
          <w:p w14:paraId="4C9F7A70" w14:textId="77777777" w:rsidR="009154F6" w:rsidRPr="00B66080" w:rsidRDefault="009154F6" w:rsidP="009154F6">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11.772.293</w:t>
            </w:r>
          </w:p>
        </w:tc>
        <w:tc>
          <w:tcPr>
            <w:tcW w:w="0" w:type="auto"/>
            <w:tcBorders>
              <w:top w:val="nil"/>
              <w:left w:val="nil"/>
              <w:bottom w:val="single" w:sz="8" w:space="0" w:color="auto"/>
              <w:right w:val="single" w:sz="8" w:space="0" w:color="auto"/>
            </w:tcBorders>
            <w:shd w:val="clear" w:color="auto" w:fill="auto"/>
            <w:noWrap/>
            <w:vAlign w:val="center"/>
            <w:hideMark/>
          </w:tcPr>
          <w:p w14:paraId="1D28EEC2" w14:textId="77777777" w:rsidR="009154F6" w:rsidRPr="00B66080" w:rsidRDefault="009154F6" w:rsidP="009154F6">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32.431.165</w:t>
            </w:r>
          </w:p>
        </w:tc>
        <w:tc>
          <w:tcPr>
            <w:tcW w:w="0" w:type="auto"/>
            <w:tcBorders>
              <w:top w:val="nil"/>
              <w:left w:val="nil"/>
              <w:bottom w:val="single" w:sz="8" w:space="0" w:color="auto"/>
              <w:right w:val="single" w:sz="8" w:space="0" w:color="auto"/>
            </w:tcBorders>
            <w:shd w:val="clear" w:color="auto" w:fill="auto"/>
            <w:noWrap/>
            <w:vAlign w:val="center"/>
            <w:hideMark/>
          </w:tcPr>
          <w:p w14:paraId="465C5AAC" w14:textId="77777777" w:rsidR="009154F6" w:rsidRPr="00B66080" w:rsidRDefault="009154F6" w:rsidP="009154F6">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84.761.282</w:t>
            </w:r>
          </w:p>
        </w:tc>
        <w:tc>
          <w:tcPr>
            <w:tcW w:w="0" w:type="auto"/>
            <w:tcBorders>
              <w:top w:val="nil"/>
              <w:left w:val="nil"/>
              <w:bottom w:val="single" w:sz="8" w:space="0" w:color="auto"/>
              <w:right w:val="single" w:sz="8" w:space="0" w:color="auto"/>
            </w:tcBorders>
            <w:shd w:val="clear" w:color="auto" w:fill="auto"/>
            <w:noWrap/>
            <w:vAlign w:val="center"/>
            <w:hideMark/>
          </w:tcPr>
          <w:p w14:paraId="600F5C4A" w14:textId="77777777" w:rsidR="009154F6" w:rsidRPr="00B66080" w:rsidRDefault="009154F6" w:rsidP="009154F6">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1.552.158</w:t>
            </w:r>
          </w:p>
        </w:tc>
        <w:tc>
          <w:tcPr>
            <w:tcW w:w="0" w:type="auto"/>
            <w:tcBorders>
              <w:top w:val="nil"/>
              <w:left w:val="nil"/>
              <w:bottom w:val="single" w:sz="8" w:space="0" w:color="auto"/>
              <w:right w:val="single" w:sz="8" w:space="0" w:color="auto"/>
            </w:tcBorders>
            <w:shd w:val="clear" w:color="auto" w:fill="auto"/>
            <w:noWrap/>
            <w:vAlign w:val="center"/>
            <w:hideMark/>
          </w:tcPr>
          <w:p w14:paraId="48545AA0" w14:textId="77777777" w:rsidR="009154F6" w:rsidRPr="00B66080" w:rsidRDefault="009154F6" w:rsidP="009154F6">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4.953.810</w:t>
            </w:r>
          </w:p>
        </w:tc>
        <w:tc>
          <w:tcPr>
            <w:tcW w:w="925" w:type="dxa"/>
            <w:tcBorders>
              <w:top w:val="nil"/>
              <w:left w:val="nil"/>
              <w:bottom w:val="single" w:sz="8" w:space="0" w:color="auto"/>
              <w:right w:val="single" w:sz="8" w:space="0" w:color="auto"/>
            </w:tcBorders>
            <w:shd w:val="clear" w:color="auto" w:fill="auto"/>
            <w:noWrap/>
            <w:vAlign w:val="center"/>
            <w:hideMark/>
          </w:tcPr>
          <w:p w14:paraId="67257A7F" w14:textId="519F5040" w:rsidR="009154F6" w:rsidRPr="00B66080" w:rsidRDefault="009154F6" w:rsidP="009154F6">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259.448.396</w:t>
            </w:r>
          </w:p>
        </w:tc>
      </w:tr>
    </w:tbl>
    <w:p w14:paraId="67CD155A" w14:textId="1E358501" w:rsidR="006B5919" w:rsidRPr="00B66080" w:rsidRDefault="006B5919" w:rsidP="00671C2F">
      <w:pPr>
        <w:pStyle w:val="Opisslike"/>
        <w:keepNext/>
        <w:rPr>
          <w:lang w:val="hr-HR"/>
        </w:rPr>
      </w:pPr>
    </w:p>
    <w:p w14:paraId="4F207CB1" w14:textId="3A21ABE4" w:rsidR="00671C2F" w:rsidRPr="00B66080" w:rsidRDefault="00671C2F" w:rsidP="00671C2F">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5.2</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2</w:t>
      </w:r>
      <w:r w:rsidR="007242B1" w:rsidRPr="00B66080">
        <w:rPr>
          <w:lang w:val="hr-HR"/>
        </w:rPr>
        <w:fldChar w:fldCharType="end"/>
      </w:r>
      <w:r w:rsidRPr="00B66080">
        <w:rPr>
          <w:lang w:val="hr-HR"/>
        </w:rPr>
        <w:t xml:space="preserve"> EMISIJE CO2 – SEKTOR ZGRADARSTVA - BAU 2030</w:t>
      </w:r>
    </w:p>
    <w:tbl>
      <w:tblPr>
        <w:tblStyle w:val="Reetkatablice"/>
        <w:tblW w:w="0" w:type="auto"/>
        <w:tblLook w:val="04A0" w:firstRow="1" w:lastRow="0" w:firstColumn="1" w:lastColumn="0" w:noHBand="0" w:noVBand="1"/>
      </w:tblPr>
      <w:tblGrid>
        <w:gridCol w:w="2209"/>
        <w:gridCol w:w="936"/>
        <w:gridCol w:w="932"/>
        <w:gridCol w:w="932"/>
        <w:gridCol w:w="792"/>
        <w:gridCol w:w="884"/>
        <w:gridCol w:w="802"/>
        <w:gridCol w:w="837"/>
        <w:gridCol w:w="1020"/>
      </w:tblGrid>
      <w:tr w:rsidR="00671C2F" w:rsidRPr="0068178F" w14:paraId="3295ED30" w14:textId="77777777" w:rsidTr="00065048">
        <w:trPr>
          <w:trHeight w:val="826"/>
          <w:tblHeader/>
        </w:trPr>
        <w:tc>
          <w:tcPr>
            <w:tcW w:w="0" w:type="auto"/>
            <w:noWrap/>
            <w:hideMark/>
          </w:tcPr>
          <w:p w14:paraId="61E9AB6E"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 </w:t>
            </w:r>
          </w:p>
        </w:tc>
        <w:tc>
          <w:tcPr>
            <w:tcW w:w="0" w:type="auto"/>
            <w:hideMark/>
          </w:tcPr>
          <w:p w14:paraId="5C627878" w14:textId="77777777" w:rsidR="00671C2F" w:rsidRPr="00B66080" w:rsidRDefault="00671C2F" w:rsidP="00671C2F">
            <w:pPr>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Električna Energija (kgCO2)</w:t>
            </w:r>
          </w:p>
        </w:tc>
        <w:tc>
          <w:tcPr>
            <w:tcW w:w="0" w:type="auto"/>
            <w:hideMark/>
          </w:tcPr>
          <w:p w14:paraId="48B487CF" w14:textId="77777777" w:rsidR="00671C2F" w:rsidRPr="00B66080" w:rsidRDefault="00671C2F" w:rsidP="00671C2F">
            <w:pPr>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Ekstra lako loživo ulje (kgCO2)</w:t>
            </w:r>
          </w:p>
        </w:tc>
        <w:tc>
          <w:tcPr>
            <w:tcW w:w="0" w:type="auto"/>
            <w:hideMark/>
          </w:tcPr>
          <w:p w14:paraId="50CADF79" w14:textId="77777777" w:rsidR="00671C2F" w:rsidRPr="00B66080" w:rsidRDefault="00671C2F" w:rsidP="00671C2F">
            <w:pPr>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UNP (kgCO2)</w:t>
            </w:r>
          </w:p>
        </w:tc>
        <w:tc>
          <w:tcPr>
            <w:tcW w:w="0" w:type="auto"/>
            <w:hideMark/>
          </w:tcPr>
          <w:p w14:paraId="11EC058B" w14:textId="77777777" w:rsidR="00671C2F" w:rsidRPr="00B66080" w:rsidRDefault="00671C2F" w:rsidP="00671C2F">
            <w:pPr>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OIE (kgCO2)</w:t>
            </w:r>
          </w:p>
        </w:tc>
        <w:tc>
          <w:tcPr>
            <w:tcW w:w="0" w:type="auto"/>
            <w:hideMark/>
          </w:tcPr>
          <w:p w14:paraId="269D5E25" w14:textId="77777777" w:rsidR="00671C2F" w:rsidRPr="00B66080" w:rsidRDefault="00671C2F" w:rsidP="00671C2F">
            <w:pPr>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Ogrjevno drvo (kgCO2)</w:t>
            </w:r>
          </w:p>
        </w:tc>
        <w:tc>
          <w:tcPr>
            <w:tcW w:w="0" w:type="auto"/>
            <w:hideMark/>
          </w:tcPr>
          <w:p w14:paraId="7E317134" w14:textId="77777777" w:rsidR="00671C2F" w:rsidRPr="00B66080" w:rsidRDefault="00671C2F" w:rsidP="00671C2F">
            <w:pPr>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Prirodni plin (kgCO2)</w:t>
            </w:r>
          </w:p>
        </w:tc>
        <w:tc>
          <w:tcPr>
            <w:tcW w:w="0" w:type="auto"/>
            <w:hideMark/>
          </w:tcPr>
          <w:p w14:paraId="49D0C7D5" w14:textId="77777777" w:rsidR="00671C2F" w:rsidRPr="00B66080" w:rsidRDefault="00671C2F" w:rsidP="00671C2F">
            <w:pPr>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Biomasa (kgCO2)</w:t>
            </w:r>
          </w:p>
        </w:tc>
        <w:tc>
          <w:tcPr>
            <w:tcW w:w="0" w:type="auto"/>
            <w:noWrap/>
            <w:hideMark/>
          </w:tcPr>
          <w:p w14:paraId="698F1E9A" w14:textId="77777777" w:rsidR="00671C2F" w:rsidRPr="00B66080" w:rsidRDefault="00671C2F" w:rsidP="00671C2F">
            <w:pPr>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UKUPNO</w:t>
            </w:r>
          </w:p>
        </w:tc>
      </w:tr>
      <w:tr w:rsidR="00671C2F" w:rsidRPr="0068178F" w14:paraId="2B75D05D" w14:textId="77777777" w:rsidTr="00065048">
        <w:trPr>
          <w:trHeight w:val="315"/>
        </w:trPr>
        <w:tc>
          <w:tcPr>
            <w:tcW w:w="0" w:type="auto"/>
            <w:noWrap/>
            <w:hideMark/>
          </w:tcPr>
          <w:p w14:paraId="3CB90BDA"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Javne zgrade</w:t>
            </w:r>
          </w:p>
        </w:tc>
        <w:tc>
          <w:tcPr>
            <w:tcW w:w="0" w:type="auto"/>
            <w:noWrap/>
            <w:hideMark/>
          </w:tcPr>
          <w:p w14:paraId="220873A1"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102.264</w:t>
            </w:r>
          </w:p>
        </w:tc>
        <w:tc>
          <w:tcPr>
            <w:tcW w:w="0" w:type="auto"/>
            <w:noWrap/>
            <w:hideMark/>
          </w:tcPr>
          <w:p w14:paraId="39489B44"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208.878</w:t>
            </w:r>
          </w:p>
        </w:tc>
        <w:tc>
          <w:tcPr>
            <w:tcW w:w="0" w:type="auto"/>
            <w:noWrap/>
            <w:hideMark/>
          </w:tcPr>
          <w:p w14:paraId="317946E3"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0</w:t>
            </w:r>
          </w:p>
        </w:tc>
        <w:tc>
          <w:tcPr>
            <w:tcW w:w="0" w:type="auto"/>
            <w:noWrap/>
            <w:hideMark/>
          </w:tcPr>
          <w:p w14:paraId="14A13B5F"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0</w:t>
            </w:r>
          </w:p>
        </w:tc>
        <w:tc>
          <w:tcPr>
            <w:tcW w:w="0" w:type="auto"/>
            <w:noWrap/>
            <w:hideMark/>
          </w:tcPr>
          <w:p w14:paraId="086F7B3D"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0</w:t>
            </w:r>
          </w:p>
        </w:tc>
        <w:tc>
          <w:tcPr>
            <w:tcW w:w="0" w:type="auto"/>
            <w:noWrap/>
            <w:hideMark/>
          </w:tcPr>
          <w:p w14:paraId="37D790D4"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0</w:t>
            </w:r>
          </w:p>
        </w:tc>
        <w:tc>
          <w:tcPr>
            <w:tcW w:w="0" w:type="auto"/>
            <w:noWrap/>
            <w:hideMark/>
          </w:tcPr>
          <w:p w14:paraId="63DBDB4C"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0</w:t>
            </w:r>
          </w:p>
        </w:tc>
        <w:tc>
          <w:tcPr>
            <w:tcW w:w="0" w:type="auto"/>
            <w:noWrap/>
            <w:hideMark/>
          </w:tcPr>
          <w:p w14:paraId="0478DAFD" w14:textId="77777777" w:rsidR="00671C2F" w:rsidRPr="00B66080" w:rsidRDefault="00671C2F" w:rsidP="00671C2F">
            <w:pPr>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311.142</w:t>
            </w:r>
          </w:p>
        </w:tc>
      </w:tr>
      <w:tr w:rsidR="00671C2F" w:rsidRPr="0068178F" w14:paraId="6933D898" w14:textId="77777777" w:rsidTr="00065048">
        <w:trPr>
          <w:trHeight w:val="315"/>
        </w:trPr>
        <w:tc>
          <w:tcPr>
            <w:tcW w:w="0" w:type="auto"/>
            <w:noWrap/>
            <w:hideMark/>
          </w:tcPr>
          <w:p w14:paraId="61C738F4"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Uslužni i komercijalni sektor</w:t>
            </w:r>
          </w:p>
        </w:tc>
        <w:tc>
          <w:tcPr>
            <w:tcW w:w="0" w:type="auto"/>
            <w:noWrap/>
            <w:hideMark/>
          </w:tcPr>
          <w:p w14:paraId="32E0D92F"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2.878.527</w:t>
            </w:r>
          </w:p>
        </w:tc>
        <w:tc>
          <w:tcPr>
            <w:tcW w:w="0" w:type="auto"/>
            <w:noWrap/>
            <w:hideMark/>
          </w:tcPr>
          <w:p w14:paraId="76F8B32B"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1.570.724</w:t>
            </w:r>
          </w:p>
        </w:tc>
        <w:tc>
          <w:tcPr>
            <w:tcW w:w="0" w:type="auto"/>
            <w:noWrap/>
            <w:hideMark/>
          </w:tcPr>
          <w:p w14:paraId="3DFE6352"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2.607.952</w:t>
            </w:r>
          </w:p>
        </w:tc>
        <w:tc>
          <w:tcPr>
            <w:tcW w:w="0" w:type="auto"/>
            <w:noWrap/>
            <w:hideMark/>
          </w:tcPr>
          <w:p w14:paraId="63350D70"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0</w:t>
            </w:r>
          </w:p>
        </w:tc>
        <w:tc>
          <w:tcPr>
            <w:tcW w:w="0" w:type="auto"/>
            <w:noWrap/>
            <w:hideMark/>
          </w:tcPr>
          <w:p w14:paraId="05517AED"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0</w:t>
            </w:r>
          </w:p>
        </w:tc>
        <w:tc>
          <w:tcPr>
            <w:tcW w:w="0" w:type="auto"/>
            <w:noWrap/>
            <w:hideMark/>
          </w:tcPr>
          <w:p w14:paraId="21E58588"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290.763</w:t>
            </w:r>
          </w:p>
        </w:tc>
        <w:tc>
          <w:tcPr>
            <w:tcW w:w="0" w:type="auto"/>
            <w:noWrap/>
            <w:hideMark/>
          </w:tcPr>
          <w:p w14:paraId="7D40650E"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0</w:t>
            </w:r>
          </w:p>
        </w:tc>
        <w:tc>
          <w:tcPr>
            <w:tcW w:w="0" w:type="auto"/>
            <w:noWrap/>
            <w:hideMark/>
          </w:tcPr>
          <w:p w14:paraId="2A71C233" w14:textId="77777777" w:rsidR="00671C2F" w:rsidRPr="00B66080" w:rsidRDefault="00671C2F" w:rsidP="00671C2F">
            <w:pPr>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7.347.967</w:t>
            </w:r>
          </w:p>
        </w:tc>
      </w:tr>
      <w:tr w:rsidR="00671C2F" w:rsidRPr="0068178F" w14:paraId="21BE8766" w14:textId="77777777" w:rsidTr="00065048">
        <w:trPr>
          <w:trHeight w:val="315"/>
        </w:trPr>
        <w:tc>
          <w:tcPr>
            <w:tcW w:w="0" w:type="auto"/>
            <w:noWrap/>
            <w:hideMark/>
          </w:tcPr>
          <w:p w14:paraId="050936A9"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Kućanstva</w:t>
            </w:r>
          </w:p>
        </w:tc>
        <w:tc>
          <w:tcPr>
            <w:tcW w:w="0" w:type="auto"/>
            <w:noWrap/>
            <w:hideMark/>
          </w:tcPr>
          <w:p w14:paraId="4D829309"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4.235.230</w:t>
            </w:r>
          </w:p>
        </w:tc>
        <w:tc>
          <w:tcPr>
            <w:tcW w:w="0" w:type="auto"/>
            <w:noWrap/>
            <w:hideMark/>
          </w:tcPr>
          <w:p w14:paraId="254FAF77"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3.632.348</w:t>
            </w:r>
          </w:p>
        </w:tc>
        <w:tc>
          <w:tcPr>
            <w:tcW w:w="0" w:type="auto"/>
            <w:noWrap/>
            <w:hideMark/>
          </w:tcPr>
          <w:p w14:paraId="7D0B30FC"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64.358</w:t>
            </w:r>
          </w:p>
        </w:tc>
        <w:tc>
          <w:tcPr>
            <w:tcW w:w="0" w:type="auto"/>
            <w:noWrap/>
            <w:hideMark/>
          </w:tcPr>
          <w:p w14:paraId="31631BB3"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0</w:t>
            </w:r>
          </w:p>
        </w:tc>
        <w:tc>
          <w:tcPr>
            <w:tcW w:w="0" w:type="auto"/>
            <w:noWrap/>
            <w:hideMark/>
          </w:tcPr>
          <w:p w14:paraId="422A6816"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0</w:t>
            </w:r>
          </w:p>
        </w:tc>
        <w:tc>
          <w:tcPr>
            <w:tcW w:w="0" w:type="auto"/>
            <w:noWrap/>
            <w:hideMark/>
          </w:tcPr>
          <w:p w14:paraId="6FE7E776"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61.577</w:t>
            </w:r>
          </w:p>
        </w:tc>
        <w:tc>
          <w:tcPr>
            <w:tcW w:w="0" w:type="auto"/>
            <w:noWrap/>
            <w:hideMark/>
          </w:tcPr>
          <w:p w14:paraId="2EA7810B" w14:textId="77777777" w:rsidR="00671C2F" w:rsidRPr="00B66080" w:rsidRDefault="00671C2F" w:rsidP="00671C2F">
            <w:pPr>
              <w:rPr>
                <w:rFonts w:ascii="Calibri" w:eastAsia="Times New Roman" w:hAnsi="Calibri" w:cs="Times New Roman"/>
                <w:lang w:val="hr-HR" w:eastAsia="hr-HR"/>
              </w:rPr>
            </w:pPr>
            <w:r w:rsidRPr="00B66080">
              <w:rPr>
                <w:rFonts w:ascii="Calibri" w:eastAsia="Times New Roman" w:hAnsi="Calibri" w:cs="Times New Roman"/>
                <w:lang w:val="hr-HR" w:eastAsia="hr-HR"/>
              </w:rPr>
              <w:t>0</w:t>
            </w:r>
          </w:p>
        </w:tc>
        <w:tc>
          <w:tcPr>
            <w:tcW w:w="0" w:type="auto"/>
            <w:noWrap/>
            <w:hideMark/>
          </w:tcPr>
          <w:p w14:paraId="6B0E617A" w14:textId="77777777" w:rsidR="00671C2F" w:rsidRPr="00B66080" w:rsidRDefault="00671C2F" w:rsidP="00671C2F">
            <w:pPr>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7.993.513</w:t>
            </w:r>
          </w:p>
        </w:tc>
      </w:tr>
      <w:tr w:rsidR="00671C2F" w:rsidRPr="0068178F" w14:paraId="3C35CC62" w14:textId="77777777" w:rsidTr="00065048">
        <w:trPr>
          <w:trHeight w:val="315"/>
        </w:trPr>
        <w:tc>
          <w:tcPr>
            <w:tcW w:w="0" w:type="auto"/>
            <w:noWrap/>
            <w:hideMark/>
          </w:tcPr>
          <w:p w14:paraId="255D141F" w14:textId="77777777" w:rsidR="00671C2F" w:rsidRPr="00B66080" w:rsidRDefault="00671C2F" w:rsidP="00671C2F">
            <w:pPr>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UKUPNO</w:t>
            </w:r>
          </w:p>
        </w:tc>
        <w:tc>
          <w:tcPr>
            <w:tcW w:w="0" w:type="auto"/>
            <w:noWrap/>
            <w:hideMark/>
          </w:tcPr>
          <w:p w14:paraId="7ED9A859" w14:textId="77777777" w:rsidR="00671C2F" w:rsidRPr="00B66080" w:rsidRDefault="00671C2F" w:rsidP="00671C2F">
            <w:pPr>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7.216.021</w:t>
            </w:r>
          </w:p>
        </w:tc>
        <w:tc>
          <w:tcPr>
            <w:tcW w:w="0" w:type="auto"/>
            <w:noWrap/>
            <w:hideMark/>
          </w:tcPr>
          <w:p w14:paraId="7F1C5C48" w14:textId="77777777" w:rsidR="00671C2F" w:rsidRPr="00B66080" w:rsidRDefault="00671C2F" w:rsidP="00671C2F">
            <w:pPr>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5.411.950</w:t>
            </w:r>
          </w:p>
        </w:tc>
        <w:tc>
          <w:tcPr>
            <w:tcW w:w="0" w:type="auto"/>
            <w:noWrap/>
            <w:hideMark/>
          </w:tcPr>
          <w:p w14:paraId="7E0D4365" w14:textId="77777777" w:rsidR="00671C2F" w:rsidRPr="00B66080" w:rsidRDefault="00671C2F" w:rsidP="00671C2F">
            <w:pPr>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2.672.311</w:t>
            </w:r>
          </w:p>
        </w:tc>
        <w:tc>
          <w:tcPr>
            <w:tcW w:w="0" w:type="auto"/>
            <w:noWrap/>
            <w:hideMark/>
          </w:tcPr>
          <w:p w14:paraId="5DDF62AA" w14:textId="77777777" w:rsidR="00671C2F" w:rsidRPr="00B66080" w:rsidRDefault="00671C2F" w:rsidP="00671C2F">
            <w:pPr>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0</w:t>
            </w:r>
          </w:p>
        </w:tc>
        <w:tc>
          <w:tcPr>
            <w:tcW w:w="0" w:type="auto"/>
            <w:noWrap/>
            <w:hideMark/>
          </w:tcPr>
          <w:p w14:paraId="5DD90007" w14:textId="77777777" w:rsidR="00671C2F" w:rsidRPr="00B66080" w:rsidRDefault="00671C2F" w:rsidP="00671C2F">
            <w:pPr>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0</w:t>
            </w:r>
          </w:p>
        </w:tc>
        <w:tc>
          <w:tcPr>
            <w:tcW w:w="0" w:type="auto"/>
            <w:noWrap/>
            <w:hideMark/>
          </w:tcPr>
          <w:p w14:paraId="68E2F870" w14:textId="77777777" w:rsidR="00671C2F" w:rsidRPr="00B66080" w:rsidRDefault="00671C2F" w:rsidP="00671C2F">
            <w:pPr>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352.340</w:t>
            </w:r>
          </w:p>
        </w:tc>
        <w:tc>
          <w:tcPr>
            <w:tcW w:w="0" w:type="auto"/>
            <w:noWrap/>
            <w:hideMark/>
          </w:tcPr>
          <w:p w14:paraId="6661D01B" w14:textId="77777777" w:rsidR="00671C2F" w:rsidRPr="00B66080" w:rsidRDefault="00671C2F" w:rsidP="00671C2F">
            <w:pPr>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0</w:t>
            </w:r>
          </w:p>
        </w:tc>
        <w:tc>
          <w:tcPr>
            <w:tcW w:w="0" w:type="auto"/>
            <w:noWrap/>
            <w:hideMark/>
          </w:tcPr>
          <w:p w14:paraId="51797978" w14:textId="77777777" w:rsidR="00671C2F" w:rsidRPr="00B66080" w:rsidRDefault="00671C2F" w:rsidP="00671C2F">
            <w:pPr>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15.652.622</w:t>
            </w:r>
          </w:p>
        </w:tc>
      </w:tr>
    </w:tbl>
    <w:p w14:paraId="1FFC1493" w14:textId="77777777" w:rsidR="004A77D2" w:rsidRPr="00B66080" w:rsidRDefault="004A77D2" w:rsidP="008D5D2F">
      <w:pPr>
        <w:rPr>
          <w:lang w:val="hr-HR"/>
        </w:rPr>
      </w:pPr>
    </w:p>
    <w:p w14:paraId="33853E61" w14:textId="39D78A77" w:rsidR="004F75B4" w:rsidRPr="00B66080" w:rsidRDefault="00496123" w:rsidP="004F75B4">
      <w:pPr>
        <w:pStyle w:val="Naslov3"/>
        <w:rPr>
          <w:lang w:val="hr-HR"/>
        </w:rPr>
      </w:pPr>
      <w:bookmarkStart w:id="48" w:name="_Toc93319397"/>
      <w:r w:rsidRPr="00B66080">
        <w:rPr>
          <w:lang w:val="hr-HR"/>
        </w:rPr>
        <w:t>Javna rasvjeta</w:t>
      </w:r>
      <w:bookmarkEnd w:id="48"/>
    </w:p>
    <w:p w14:paraId="62A77295" w14:textId="77777777" w:rsidR="001D61B2" w:rsidRPr="00B66080" w:rsidRDefault="001D61B2" w:rsidP="00C656A6">
      <w:pPr>
        <w:pStyle w:val="Opisslike"/>
        <w:keepNext/>
        <w:jc w:val="center"/>
        <w:rPr>
          <w:rFonts w:eastAsiaTheme="minorHAnsi"/>
          <w:b w:val="0"/>
          <w:bCs w:val="0"/>
          <w:caps w:val="0"/>
          <w:sz w:val="22"/>
          <w:szCs w:val="22"/>
          <w:lang w:val="hr-HR" w:bidi="ar-SA"/>
        </w:rPr>
      </w:pPr>
      <w:r w:rsidRPr="00B66080">
        <w:rPr>
          <w:rFonts w:eastAsiaTheme="minorHAnsi"/>
          <w:b w:val="0"/>
          <w:bCs w:val="0"/>
          <w:caps w:val="0"/>
          <w:sz w:val="22"/>
          <w:szCs w:val="22"/>
          <w:lang w:val="hr-HR" w:bidi="ar-SA"/>
        </w:rPr>
        <w:lastRenderedPageBreak/>
        <w:t>U BAU 2030 scenariju predviđena je zamjena rasvjetnih tijela u vrlo slabom intenzitetu.</w:t>
      </w:r>
    </w:p>
    <w:p w14:paraId="0A77A7ED" w14:textId="34E1D988" w:rsidR="006411D9" w:rsidRPr="00B66080" w:rsidRDefault="006411D9" w:rsidP="00C656A6">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5.2</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3</w:t>
      </w:r>
      <w:r w:rsidR="007242B1" w:rsidRPr="00B66080">
        <w:rPr>
          <w:lang w:val="hr-HR"/>
        </w:rPr>
        <w:fldChar w:fldCharType="end"/>
      </w:r>
      <w:r w:rsidR="00C656A6" w:rsidRPr="00B66080">
        <w:rPr>
          <w:lang w:val="hr-HR"/>
        </w:rPr>
        <w:t xml:space="preserve"> POTROŠNJA ENERGIJE – JAVNA RASVJETA – BAU 2030</w:t>
      </w:r>
    </w:p>
    <w:tbl>
      <w:tblPr>
        <w:tblW w:w="4620" w:type="dxa"/>
        <w:jc w:val="center"/>
        <w:tblLook w:val="04A0" w:firstRow="1" w:lastRow="0" w:firstColumn="1" w:lastColumn="0" w:noHBand="0" w:noVBand="1"/>
      </w:tblPr>
      <w:tblGrid>
        <w:gridCol w:w="2440"/>
        <w:gridCol w:w="2180"/>
      </w:tblGrid>
      <w:tr w:rsidR="006411D9" w:rsidRPr="0068178F" w14:paraId="435DFC3B" w14:textId="77777777" w:rsidTr="00065048">
        <w:trPr>
          <w:trHeight w:val="600"/>
          <w:jc w:val="center"/>
        </w:trPr>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DB7853" w14:textId="77777777" w:rsidR="006411D9" w:rsidRPr="00B66080" w:rsidRDefault="006411D9" w:rsidP="00065048">
            <w:pPr>
              <w:spacing w:after="0"/>
              <w:jc w:val="center"/>
              <w:rPr>
                <w:rFonts w:ascii="Calibri" w:eastAsia="Times New Roman" w:hAnsi="Calibri" w:cs="Calibri"/>
                <w:b/>
                <w:bCs/>
                <w:lang w:val="hr-HR" w:eastAsia="en-GB"/>
              </w:rPr>
            </w:pP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6DA3E390" w14:textId="77777777" w:rsidR="006411D9" w:rsidRPr="00B66080" w:rsidRDefault="006411D9" w:rsidP="0006504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Električna Energija (kWh)</w:t>
            </w:r>
          </w:p>
        </w:tc>
      </w:tr>
      <w:tr w:rsidR="006411D9" w:rsidRPr="0068178F" w14:paraId="1B4515B5" w14:textId="77777777" w:rsidTr="00065048">
        <w:trPr>
          <w:trHeight w:val="300"/>
          <w:jc w:val="center"/>
        </w:trPr>
        <w:tc>
          <w:tcPr>
            <w:tcW w:w="2440" w:type="dxa"/>
            <w:tcBorders>
              <w:top w:val="nil"/>
              <w:left w:val="single" w:sz="4" w:space="0" w:color="auto"/>
              <w:bottom w:val="single" w:sz="4" w:space="0" w:color="auto"/>
              <w:right w:val="single" w:sz="4" w:space="0" w:color="auto"/>
            </w:tcBorders>
            <w:shd w:val="clear" w:color="auto" w:fill="auto"/>
            <w:noWrap/>
            <w:vAlign w:val="center"/>
            <w:hideMark/>
          </w:tcPr>
          <w:p w14:paraId="07A23316" w14:textId="77777777" w:rsidR="006411D9" w:rsidRPr="00B66080" w:rsidRDefault="006411D9" w:rsidP="00065048">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Javna rasvjeta</w:t>
            </w:r>
          </w:p>
        </w:tc>
        <w:tc>
          <w:tcPr>
            <w:tcW w:w="2180" w:type="dxa"/>
            <w:tcBorders>
              <w:top w:val="nil"/>
              <w:left w:val="nil"/>
              <w:bottom w:val="single" w:sz="4" w:space="0" w:color="auto"/>
              <w:right w:val="single" w:sz="4" w:space="0" w:color="auto"/>
            </w:tcBorders>
            <w:shd w:val="clear" w:color="auto" w:fill="auto"/>
            <w:noWrap/>
            <w:vAlign w:val="center"/>
            <w:hideMark/>
          </w:tcPr>
          <w:p w14:paraId="748E89B0" w14:textId="3CF80470" w:rsidR="006411D9" w:rsidRPr="00B66080" w:rsidRDefault="001D61B2" w:rsidP="00065048">
            <w:pPr>
              <w:spacing w:after="0"/>
              <w:jc w:val="center"/>
              <w:rPr>
                <w:rFonts w:ascii="Calibri" w:eastAsia="Times New Roman" w:hAnsi="Calibri" w:cs="Calibri"/>
                <w:color w:val="000000"/>
                <w:lang w:val="hr-HR"/>
              </w:rPr>
            </w:pPr>
            <w:r w:rsidRPr="00B66080">
              <w:rPr>
                <w:rFonts w:ascii="Calibri" w:eastAsia="Times New Roman" w:hAnsi="Calibri" w:cs="Calibri"/>
                <w:color w:val="000000"/>
                <w:lang w:val="hr-HR"/>
              </w:rPr>
              <w:t>599.906</w:t>
            </w:r>
          </w:p>
        </w:tc>
      </w:tr>
    </w:tbl>
    <w:p w14:paraId="3C90B7B5" w14:textId="77777777" w:rsidR="00C57A43" w:rsidRPr="00B66080" w:rsidRDefault="00C57A43" w:rsidP="000D39B7">
      <w:pPr>
        <w:rPr>
          <w:lang w:val="hr-HR"/>
        </w:rPr>
      </w:pPr>
    </w:p>
    <w:p w14:paraId="2C38A920" w14:textId="590CAC31" w:rsidR="00E00368" w:rsidRPr="00B66080" w:rsidRDefault="00E00368" w:rsidP="009204C4">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5.2</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4</w:t>
      </w:r>
      <w:r w:rsidR="007242B1" w:rsidRPr="00B66080">
        <w:rPr>
          <w:lang w:val="hr-HR"/>
        </w:rPr>
        <w:fldChar w:fldCharType="end"/>
      </w:r>
      <w:r w:rsidRPr="00B66080">
        <w:rPr>
          <w:lang w:val="hr-HR"/>
        </w:rPr>
        <w:t xml:space="preserve"> </w:t>
      </w:r>
      <w:r w:rsidR="009204C4" w:rsidRPr="00B66080">
        <w:rPr>
          <w:lang w:val="hr-HR"/>
        </w:rPr>
        <w:t>EMISIJE CO2 – JAVNA RASVJETA – BAU 2030</w:t>
      </w:r>
    </w:p>
    <w:tbl>
      <w:tblPr>
        <w:tblW w:w="4620" w:type="dxa"/>
        <w:jc w:val="center"/>
        <w:tblLook w:val="04A0" w:firstRow="1" w:lastRow="0" w:firstColumn="1" w:lastColumn="0" w:noHBand="0" w:noVBand="1"/>
      </w:tblPr>
      <w:tblGrid>
        <w:gridCol w:w="2440"/>
        <w:gridCol w:w="2180"/>
      </w:tblGrid>
      <w:tr w:rsidR="00E00368" w:rsidRPr="0068178F" w14:paraId="28F76101" w14:textId="77777777" w:rsidTr="00065048">
        <w:trPr>
          <w:trHeight w:val="600"/>
          <w:jc w:val="center"/>
        </w:trPr>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ED6E4F" w14:textId="77777777" w:rsidR="00E00368" w:rsidRPr="00B66080" w:rsidRDefault="00E00368" w:rsidP="00065048">
            <w:pPr>
              <w:spacing w:after="0"/>
              <w:jc w:val="center"/>
              <w:rPr>
                <w:rFonts w:ascii="Calibri" w:eastAsia="Times New Roman" w:hAnsi="Calibri" w:cs="Calibri"/>
                <w:b/>
                <w:bCs/>
                <w:lang w:val="hr-HR" w:eastAsia="en-GB"/>
              </w:rPr>
            </w:pP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33ADADF5" w14:textId="77777777" w:rsidR="00E00368" w:rsidRPr="00B66080" w:rsidRDefault="00E00368" w:rsidP="00065048">
            <w:pPr>
              <w:spacing w:after="0"/>
              <w:jc w:val="center"/>
              <w:rPr>
                <w:rFonts w:ascii="Calibri" w:eastAsia="Times New Roman" w:hAnsi="Calibri" w:cs="Calibri"/>
                <w:b/>
                <w:bCs/>
                <w:lang w:val="hr-HR" w:eastAsia="en-GB"/>
              </w:rPr>
            </w:pPr>
            <w:r w:rsidRPr="00B66080">
              <w:rPr>
                <w:rFonts w:ascii="Calibri" w:eastAsia="Calibri" w:hAnsi="Calibri" w:cs="Calibri"/>
                <w:b/>
                <w:bCs/>
                <w:lang w:val="hr-HR"/>
              </w:rPr>
              <w:t>Električna Energija (kgCO</w:t>
            </w:r>
            <w:r w:rsidRPr="00B66080">
              <w:rPr>
                <w:rFonts w:ascii="Calibri" w:eastAsia="Calibri" w:hAnsi="Calibri" w:cs="Calibri"/>
                <w:b/>
                <w:bCs/>
                <w:vertAlign w:val="subscript"/>
                <w:lang w:val="hr-HR"/>
              </w:rPr>
              <w:t>2</w:t>
            </w:r>
            <w:r w:rsidRPr="00B66080">
              <w:rPr>
                <w:rFonts w:ascii="Calibri" w:eastAsia="Calibri" w:hAnsi="Calibri" w:cs="Calibri"/>
                <w:b/>
                <w:bCs/>
                <w:lang w:val="hr-HR"/>
              </w:rPr>
              <w:t>)</w:t>
            </w:r>
          </w:p>
        </w:tc>
      </w:tr>
      <w:tr w:rsidR="00E00368" w:rsidRPr="0068178F" w14:paraId="458E14E4" w14:textId="77777777" w:rsidTr="00065048">
        <w:trPr>
          <w:trHeight w:val="300"/>
          <w:jc w:val="center"/>
        </w:trPr>
        <w:tc>
          <w:tcPr>
            <w:tcW w:w="2440" w:type="dxa"/>
            <w:tcBorders>
              <w:top w:val="nil"/>
              <w:left w:val="single" w:sz="4" w:space="0" w:color="auto"/>
              <w:bottom w:val="single" w:sz="4" w:space="0" w:color="auto"/>
              <w:right w:val="single" w:sz="4" w:space="0" w:color="auto"/>
            </w:tcBorders>
            <w:shd w:val="clear" w:color="auto" w:fill="auto"/>
            <w:noWrap/>
            <w:vAlign w:val="center"/>
            <w:hideMark/>
          </w:tcPr>
          <w:p w14:paraId="35512467" w14:textId="77777777" w:rsidR="00E00368" w:rsidRPr="00B66080" w:rsidRDefault="00E00368" w:rsidP="00065048">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Javna rasvjeta</w:t>
            </w:r>
          </w:p>
        </w:tc>
        <w:tc>
          <w:tcPr>
            <w:tcW w:w="2180" w:type="dxa"/>
            <w:tcBorders>
              <w:top w:val="nil"/>
              <w:left w:val="nil"/>
              <w:bottom w:val="single" w:sz="4" w:space="0" w:color="auto"/>
              <w:right w:val="single" w:sz="4" w:space="0" w:color="auto"/>
            </w:tcBorders>
            <w:shd w:val="clear" w:color="auto" w:fill="auto"/>
            <w:noWrap/>
            <w:vAlign w:val="center"/>
            <w:hideMark/>
          </w:tcPr>
          <w:p w14:paraId="04EE5060" w14:textId="13C95D5E" w:rsidR="00E00368" w:rsidRPr="00B66080" w:rsidRDefault="001D61B2" w:rsidP="00065048">
            <w:pPr>
              <w:spacing w:after="0"/>
              <w:jc w:val="center"/>
              <w:rPr>
                <w:rFonts w:ascii="Calibri" w:eastAsia="Times New Roman" w:hAnsi="Calibri" w:cs="Calibri"/>
                <w:color w:val="000000"/>
                <w:lang w:val="hr-HR"/>
              </w:rPr>
            </w:pPr>
            <w:r w:rsidRPr="00B66080">
              <w:rPr>
                <w:rFonts w:ascii="Calibri" w:eastAsia="Times New Roman" w:hAnsi="Calibri" w:cs="Calibri"/>
                <w:color w:val="000000"/>
                <w:lang w:val="hr-HR"/>
              </w:rPr>
              <w:t>41.393</w:t>
            </w:r>
          </w:p>
        </w:tc>
      </w:tr>
    </w:tbl>
    <w:p w14:paraId="58A53B9D" w14:textId="77777777" w:rsidR="00C656A6" w:rsidRPr="00B66080" w:rsidRDefault="00C656A6" w:rsidP="000D39B7">
      <w:pPr>
        <w:rPr>
          <w:lang w:val="hr-HR"/>
        </w:rPr>
      </w:pPr>
    </w:p>
    <w:p w14:paraId="19B6EEDA" w14:textId="76B27C82" w:rsidR="004F75B4" w:rsidRPr="00B66080" w:rsidRDefault="009204C4" w:rsidP="004F75B4">
      <w:pPr>
        <w:pStyle w:val="Naslov3"/>
        <w:rPr>
          <w:lang w:val="hr-HR"/>
        </w:rPr>
      </w:pPr>
      <w:bookmarkStart w:id="49" w:name="_Toc93319398"/>
      <w:r w:rsidRPr="00B66080">
        <w:rPr>
          <w:lang w:val="hr-HR"/>
        </w:rPr>
        <w:t>Sektor prometa</w:t>
      </w:r>
      <w:bookmarkEnd w:id="49"/>
    </w:p>
    <w:p w14:paraId="4F3CD515" w14:textId="77777777" w:rsidR="00374815" w:rsidRPr="00B66080" w:rsidRDefault="00374815" w:rsidP="00374815">
      <w:pPr>
        <w:pStyle w:val="Naslov4"/>
        <w:rPr>
          <w:rFonts w:eastAsiaTheme="minorHAnsi"/>
          <w:smallCaps w:val="0"/>
          <w:spacing w:val="0"/>
          <w:lang w:val="hr-HR" w:bidi="ar-SA"/>
        </w:rPr>
      </w:pPr>
      <w:r w:rsidRPr="00B66080">
        <w:rPr>
          <w:rFonts w:eastAsiaTheme="minorHAnsi"/>
          <w:smallCaps w:val="0"/>
          <w:spacing w:val="0"/>
          <w:lang w:val="hr-HR" w:bidi="ar-SA"/>
        </w:rPr>
        <w:t>Za svaku kategoriju prometa kako je određeno u analizi potrošnje zasebno je napravljena projekcija potrošnje u 2030. godini. Pri tome su uzete u obzir očekivane promjene ključnih parametara kao što su struktura i broj vozila, godišnja prijeđena kilometraža, promjene u korištenju različitih oblika (modova) prijevoza te povećanje energetske učinkovitosti. Takav polazni scenarij usklađen je sa svim važećim strateškim dokumentima na nacionalnoj razini.</w:t>
      </w:r>
    </w:p>
    <w:p w14:paraId="4A82DBE6" w14:textId="77777777" w:rsidR="00374815" w:rsidRPr="00B66080" w:rsidRDefault="00374815" w:rsidP="00374815">
      <w:pPr>
        <w:pStyle w:val="Naslov4"/>
        <w:rPr>
          <w:rFonts w:eastAsiaTheme="minorHAnsi"/>
          <w:smallCaps w:val="0"/>
          <w:spacing w:val="0"/>
          <w:lang w:val="hr-HR" w:bidi="ar-SA"/>
        </w:rPr>
      </w:pPr>
      <w:r w:rsidRPr="00B66080">
        <w:rPr>
          <w:rFonts w:eastAsiaTheme="minorHAnsi"/>
          <w:smallCaps w:val="0"/>
          <w:spacing w:val="0"/>
          <w:lang w:val="hr-HR" w:bidi="ar-SA"/>
        </w:rPr>
        <w:t>U nastavku su dani rezultati projekcija potrošnje za pojedinu kategoriju prometa.</w:t>
      </w:r>
    </w:p>
    <w:p w14:paraId="3853E0CE" w14:textId="496F364C" w:rsidR="00274367" w:rsidRPr="00B66080" w:rsidRDefault="00274367" w:rsidP="00374815">
      <w:pPr>
        <w:pStyle w:val="Naslov4"/>
        <w:rPr>
          <w:b/>
          <w:bCs/>
          <w:lang w:val="hr-HR"/>
        </w:rPr>
      </w:pPr>
      <w:r w:rsidRPr="00B66080">
        <w:rPr>
          <w:b/>
          <w:bCs/>
          <w:lang w:val="hr-HR"/>
        </w:rPr>
        <w:t>Domaći cestovni promet</w:t>
      </w:r>
    </w:p>
    <w:p w14:paraId="20361712" w14:textId="77777777" w:rsidR="006E7692" w:rsidRPr="00B66080" w:rsidRDefault="006E7692" w:rsidP="00F16A7E">
      <w:pPr>
        <w:pStyle w:val="Opisslike"/>
        <w:keepNext/>
        <w:jc w:val="center"/>
        <w:rPr>
          <w:rFonts w:eastAsiaTheme="minorHAnsi"/>
          <w:b w:val="0"/>
          <w:bCs w:val="0"/>
          <w:caps w:val="0"/>
          <w:sz w:val="22"/>
          <w:szCs w:val="22"/>
          <w:lang w:val="hr-HR"/>
        </w:rPr>
      </w:pPr>
      <w:r w:rsidRPr="00B66080">
        <w:rPr>
          <w:rFonts w:eastAsiaTheme="minorHAnsi"/>
          <w:b w:val="0"/>
          <w:bCs w:val="0"/>
          <w:caps w:val="0"/>
          <w:sz w:val="22"/>
          <w:szCs w:val="22"/>
          <w:lang w:val="hr-HR"/>
        </w:rPr>
        <w:t>U domaćem cestovnom prometu očekuju se promjene u strukturi voznog parka odnosno promjene u udjelima vozila s određenim pogonskim energentom. Tako se u BAU scenariju očekuje da će udio električnih vozila doseći udio od oko 2 %, pri čemu će se najviše smanjiti udio dizelskih vozila. Sveukupno se očekuje porast stupnja motorizacije, odnosno blago povećanje ukupnog broja vozila. S druge strane, povećanje energetske učinkovitosti (oko 1,5 % godišnje) utjecati će na konačno smanjenje ukupne potrošnje energije.</w:t>
      </w:r>
    </w:p>
    <w:p w14:paraId="297E1C87" w14:textId="52C964F5" w:rsidR="00F4724B" w:rsidRPr="00B66080" w:rsidRDefault="00F4724B" w:rsidP="00F16A7E">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5.2</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5</w:t>
      </w:r>
      <w:r w:rsidR="007242B1" w:rsidRPr="00B66080">
        <w:rPr>
          <w:lang w:val="hr-HR"/>
        </w:rPr>
        <w:fldChar w:fldCharType="end"/>
      </w:r>
      <w:r w:rsidRPr="00B66080">
        <w:rPr>
          <w:lang w:val="hr-HR"/>
        </w:rPr>
        <w:t xml:space="preserve"> </w:t>
      </w:r>
      <w:r w:rsidR="00F16A7E" w:rsidRPr="00B66080">
        <w:rPr>
          <w:lang w:val="hr-HR"/>
        </w:rPr>
        <w:t>PROJEKCIJA POTROŠNJE ENERGIJE - DOMAĆI CESTOVNI PROMET – BAU 2030</w:t>
      </w:r>
    </w:p>
    <w:tbl>
      <w:tblPr>
        <w:tblW w:w="5000" w:type="pct"/>
        <w:tblLook w:val="04A0" w:firstRow="1" w:lastRow="0" w:firstColumn="1" w:lastColumn="0" w:noHBand="0" w:noVBand="1"/>
      </w:tblPr>
      <w:tblGrid>
        <w:gridCol w:w="2866"/>
        <w:gridCol w:w="1353"/>
        <w:gridCol w:w="1108"/>
        <w:gridCol w:w="1336"/>
        <w:gridCol w:w="1337"/>
        <w:gridCol w:w="1344"/>
      </w:tblGrid>
      <w:tr w:rsidR="00F4724B" w:rsidRPr="0068178F" w14:paraId="02ECE31A" w14:textId="77777777" w:rsidTr="00065048">
        <w:trPr>
          <w:trHeight w:val="600"/>
        </w:trPr>
        <w:tc>
          <w:tcPr>
            <w:tcW w:w="15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F0127D" w14:textId="77777777" w:rsidR="00F4724B" w:rsidRPr="00B66080" w:rsidRDefault="00F4724B" w:rsidP="00065048">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kWh</w:t>
            </w:r>
          </w:p>
        </w:tc>
        <w:tc>
          <w:tcPr>
            <w:tcW w:w="734" w:type="pct"/>
            <w:tcBorders>
              <w:top w:val="single" w:sz="4" w:space="0" w:color="auto"/>
              <w:left w:val="nil"/>
              <w:bottom w:val="single" w:sz="4" w:space="0" w:color="auto"/>
              <w:right w:val="single" w:sz="4" w:space="0" w:color="auto"/>
            </w:tcBorders>
            <w:shd w:val="clear" w:color="auto" w:fill="auto"/>
            <w:vAlign w:val="center"/>
            <w:hideMark/>
          </w:tcPr>
          <w:p w14:paraId="040225D9" w14:textId="77777777" w:rsidR="00F4724B" w:rsidRPr="00B66080" w:rsidRDefault="00F4724B" w:rsidP="0006504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Električna Energija</w:t>
            </w:r>
          </w:p>
        </w:tc>
        <w:tc>
          <w:tcPr>
            <w:tcW w:w="543" w:type="pct"/>
            <w:tcBorders>
              <w:top w:val="single" w:sz="4" w:space="0" w:color="auto"/>
              <w:left w:val="nil"/>
              <w:bottom w:val="single" w:sz="4" w:space="0" w:color="auto"/>
              <w:right w:val="single" w:sz="4" w:space="0" w:color="auto"/>
            </w:tcBorders>
            <w:shd w:val="clear" w:color="auto" w:fill="auto"/>
            <w:vAlign w:val="center"/>
            <w:hideMark/>
          </w:tcPr>
          <w:p w14:paraId="6172A08A" w14:textId="77777777" w:rsidR="00F4724B" w:rsidRPr="00B66080" w:rsidRDefault="00F4724B" w:rsidP="0006504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UNP</w:t>
            </w:r>
          </w:p>
        </w:tc>
        <w:tc>
          <w:tcPr>
            <w:tcW w:w="725" w:type="pct"/>
            <w:tcBorders>
              <w:top w:val="single" w:sz="4" w:space="0" w:color="auto"/>
              <w:left w:val="nil"/>
              <w:bottom w:val="single" w:sz="4" w:space="0" w:color="auto"/>
              <w:right w:val="single" w:sz="4" w:space="0" w:color="auto"/>
            </w:tcBorders>
            <w:shd w:val="clear" w:color="auto" w:fill="auto"/>
            <w:vAlign w:val="center"/>
            <w:hideMark/>
          </w:tcPr>
          <w:p w14:paraId="0585BC82" w14:textId="77777777" w:rsidR="00F4724B" w:rsidRPr="00B66080" w:rsidRDefault="00F4724B" w:rsidP="0006504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Motorni benzin</w:t>
            </w:r>
          </w:p>
        </w:tc>
        <w:tc>
          <w:tcPr>
            <w:tcW w:w="725" w:type="pct"/>
            <w:tcBorders>
              <w:top w:val="single" w:sz="4" w:space="0" w:color="auto"/>
              <w:left w:val="nil"/>
              <w:bottom w:val="single" w:sz="4" w:space="0" w:color="auto"/>
              <w:right w:val="single" w:sz="4" w:space="0" w:color="auto"/>
            </w:tcBorders>
            <w:shd w:val="clear" w:color="auto" w:fill="auto"/>
            <w:vAlign w:val="center"/>
            <w:hideMark/>
          </w:tcPr>
          <w:p w14:paraId="769D69B1" w14:textId="77777777" w:rsidR="00F4724B" w:rsidRPr="00B66080" w:rsidRDefault="00F4724B" w:rsidP="0006504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Dizelsko gorivo</w:t>
            </w:r>
          </w:p>
        </w:tc>
        <w:tc>
          <w:tcPr>
            <w:tcW w:w="729" w:type="pct"/>
            <w:tcBorders>
              <w:top w:val="single" w:sz="4" w:space="0" w:color="auto"/>
              <w:left w:val="nil"/>
              <w:bottom w:val="single" w:sz="4" w:space="0" w:color="auto"/>
              <w:right w:val="single" w:sz="4" w:space="0" w:color="auto"/>
            </w:tcBorders>
            <w:shd w:val="clear" w:color="auto" w:fill="auto"/>
            <w:vAlign w:val="center"/>
            <w:hideMark/>
          </w:tcPr>
          <w:p w14:paraId="0FEC9A6C" w14:textId="77777777" w:rsidR="00F4724B" w:rsidRPr="00B66080" w:rsidRDefault="00F4724B" w:rsidP="0006504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Ukupno</w:t>
            </w:r>
          </w:p>
        </w:tc>
      </w:tr>
      <w:tr w:rsidR="00F4724B" w:rsidRPr="0068178F" w14:paraId="6FF2120E" w14:textId="77777777" w:rsidTr="00065048">
        <w:trPr>
          <w:trHeight w:val="300"/>
        </w:trPr>
        <w:tc>
          <w:tcPr>
            <w:tcW w:w="1544" w:type="pct"/>
            <w:tcBorders>
              <w:top w:val="nil"/>
              <w:left w:val="single" w:sz="4" w:space="0" w:color="auto"/>
              <w:bottom w:val="single" w:sz="4" w:space="0" w:color="auto"/>
              <w:right w:val="single" w:sz="4" w:space="0" w:color="auto"/>
            </w:tcBorders>
            <w:shd w:val="clear" w:color="auto" w:fill="auto"/>
            <w:hideMark/>
          </w:tcPr>
          <w:p w14:paraId="54D102F5" w14:textId="77777777" w:rsidR="00F4724B" w:rsidRPr="00B66080" w:rsidRDefault="00F4724B" w:rsidP="00065048">
            <w:pPr>
              <w:spacing w:after="0"/>
              <w:jc w:val="left"/>
              <w:rPr>
                <w:rFonts w:ascii="Calibri" w:eastAsia="Times New Roman" w:hAnsi="Calibri" w:cs="Calibri"/>
                <w:b/>
                <w:bCs/>
                <w:lang w:val="hr-HR" w:eastAsia="en-GB"/>
              </w:rPr>
            </w:pPr>
            <w:r w:rsidRPr="00B66080">
              <w:rPr>
                <w:rFonts w:ascii="Calibri" w:eastAsia="Times New Roman" w:hAnsi="Calibri" w:cs="Calibri"/>
                <w:b/>
                <w:bCs/>
                <w:lang w:val="hr-HR" w:eastAsia="en-GB"/>
              </w:rPr>
              <w:t>Domaći cestovni promet</w:t>
            </w:r>
          </w:p>
        </w:tc>
        <w:tc>
          <w:tcPr>
            <w:tcW w:w="734" w:type="pct"/>
            <w:tcBorders>
              <w:top w:val="nil"/>
              <w:left w:val="nil"/>
              <w:bottom w:val="single" w:sz="4" w:space="0" w:color="auto"/>
              <w:right w:val="single" w:sz="4" w:space="0" w:color="auto"/>
            </w:tcBorders>
            <w:shd w:val="clear" w:color="auto" w:fill="auto"/>
            <w:noWrap/>
            <w:vAlign w:val="center"/>
          </w:tcPr>
          <w:p w14:paraId="716B58C7" w14:textId="03932AE2" w:rsidR="00F4724B" w:rsidRPr="00B66080" w:rsidRDefault="006E7692" w:rsidP="00065048">
            <w:pPr>
              <w:spacing w:after="0"/>
              <w:jc w:val="center"/>
              <w:rPr>
                <w:rFonts w:ascii="Calibri" w:eastAsia="Times New Roman" w:hAnsi="Calibri" w:cs="Calibri"/>
                <w:color w:val="000000"/>
                <w:lang w:val="hr-HR"/>
              </w:rPr>
            </w:pPr>
            <w:r w:rsidRPr="00B66080">
              <w:rPr>
                <w:rFonts w:ascii="Calibri" w:eastAsia="Times New Roman" w:hAnsi="Calibri" w:cs="Calibri"/>
                <w:color w:val="000000"/>
                <w:lang w:val="hr-HR"/>
              </w:rPr>
              <w:t>622.764</w:t>
            </w:r>
          </w:p>
        </w:tc>
        <w:tc>
          <w:tcPr>
            <w:tcW w:w="543" w:type="pct"/>
            <w:tcBorders>
              <w:top w:val="nil"/>
              <w:left w:val="nil"/>
              <w:bottom w:val="single" w:sz="4" w:space="0" w:color="auto"/>
              <w:right w:val="single" w:sz="4" w:space="0" w:color="auto"/>
            </w:tcBorders>
            <w:shd w:val="clear" w:color="auto" w:fill="auto"/>
            <w:noWrap/>
            <w:vAlign w:val="center"/>
          </w:tcPr>
          <w:p w14:paraId="3E39D117" w14:textId="44770AE5" w:rsidR="00F4724B" w:rsidRPr="00B66080" w:rsidRDefault="006E7692" w:rsidP="00065048">
            <w:pPr>
              <w:spacing w:after="0"/>
              <w:jc w:val="center"/>
              <w:rPr>
                <w:rFonts w:ascii="Calibri" w:eastAsia="Times New Roman" w:hAnsi="Calibri" w:cs="Calibri"/>
                <w:color w:val="000000"/>
                <w:lang w:val="hr-HR"/>
              </w:rPr>
            </w:pPr>
            <w:r w:rsidRPr="00B66080">
              <w:rPr>
                <w:rFonts w:ascii="Calibri" w:eastAsia="Times New Roman" w:hAnsi="Calibri" w:cs="Calibri"/>
                <w:color w:val="000000"/>
                <w:lang w:val="hr-HR"/>
              </w:rPr>
              <w:t>2.011.300</w:t>
            </w:r>
          </w:p>
        </w:tc>
        <w:tc>
          <w:tcPr>
            <w:tcW w:w="725" w:type="pct"/>
            <w:tcBorders>
              <w:top w:val="nil"/>
              <w:left w:val="nil"/>
              <w:bottom w:val="single" w:sz="4" w:space="0" w:color="auto"/>
              <w:right w:val="single" w:sz="4" w:space="0" w:color="auto"/>
            </w:tcBorders>
            <w:shd w:val="clear" w:color="auto" w:fill="auto"/>
            <w:noWrap/>
            <w:vAlign w:val="center"/>
          </w:tcPr>
          <w:p w14:paraId="4B173081" w14:textId="62A53AA9" w:rsidR="00F4724B" w:rsidRPr="00B66080" w:rsidRDefault="0003193E" w:rsidP="00065048">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96.260.997</w:t>
            </w:r>
          </w:p>
        </w:tc>
        <w:tc>
          <w:tcPr>
            <w:tcW w:w="725" w:type="pct"/>
            <w:tcBorders>
              <w:top w:val="nil"/>
              <w:left w:val="nil"/>
              <w:bottom w:val="single" w:sz="4" w:space="0" w:color="auto"/>
              <w:right w:val="single" w:sz="4" w:space="0" w:color="auto"/>
            </w:tcBorders>
            <w:shd w:val="clear" w:color="auto" w:fill="auto"/>
            <w:noWrap/>
            <w:vAlign w:val="center"/>
          </w:tcPr>
          <w:p w14:paraId="53AC93D6" w14:textId="7DFF483E" w:rsidR="00F4724B" w:rsidRPr="00B66080" w:rsidRDefault="0003193E" w:rsidP="00065048">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93.802.657</w:t>
            </w:r>
          </w:p>
        </w:tc>
        <w:tc>
          <w:tcPr>
            <w:tcW w:w="729" w:type="pct"/>
            <w:tcBorders>
              <w:top w:val="nil"/>
              <w:left w:val="nil"/>
              <w:bottom w:val="single" w:sz="4" w:space="0" w:color="auto"/>
              <w:right w:val="single" w:sz="4" w:space="0" w:color="auto"/>
            </w:tcBorders>
            <w:shd w:val="clear" w:color="auto" w:fill="auto"/>
            <w:noWrap/>
            <w:vAlign w:val="center"/>
          </w:tcPr>
          <w:p w14:paraId="1EB063D1" w14:textId="59D6EAB2" w:rsidR="00F4724B" w:rsidRPr="00B66080" w:rsidRDefault="0003193E" w:rsidP="00065048">
            <w:pPr>
              <w:keepNext/>
              <w:spacing w:after="0"/>
              <w:jc w:val="center"/>
              <w:rPr>
                <w:rFonts w:ascii="Calibri" w:eastAsia="Times New Roman" w:hAnsi="Calibri" w:cs="Calibri"/>
                <w:b/>
                <w:bCs/>
                <w:color w:val="000000"/>
                <w:lang w:val="hr-HR" w:eastAsia="en-GB"/>
              </w:rPr>
            </w:pPr>
            <w:r w:rsidRPr="00B66080">
              <w:rPr>
                <w:rFonts w:ascii="Calibri" w:eastAsia="Times New Roman" w:hAnsi="Calibri" w:cs="Calibri"/>
                <w:b/>
                <w:bCs/>
                <w:color w:val="000000"/>
                <w:lang w:val="hr-HR" w:eastAsia="en-GB"/>
              </w:rPr>
              <w:t>192.697.718</w:t>
            </w:r>
          </w:p>
        </w:tc>
      </w:tr>
    </w:tbl>
    <w:p w14:paraId="4C88ECC5" w14:textId="77777777" w:rsidR="00F4724B" w:rsidRDefault="00F4724B" w:rsidP="00274367">
      <w:pPr>
        <w:rPr>
          <w:lang w:val="hr-HR" w:bidi="en-US"/>
        </w:rPr>
      </w:pPr>
    </w:p>
    <w:p w14:paraId="7B9F3A11" w14:textId="77777777" w:rsidR="00C6293D" w:rsidRPr="00B66080" w:rsidRDefault="00C6293D" w:rsidP="00274367">
      <w:pPr>
        <w:rPr>
          <w:lang w:val="hr-HR" w:bidi="en-US"/>
        </w:rPr>
      </w:pPr>
    </w:p>
    <w:p w14:paraId="629BD7C6" w14:textId="16BECA6B" w:rsidR="00F16A7E" w:rsidRPr="00B66080" w:rsidRDefault="00F16A7E" w:rsidP="00F16A7E">
      <w:pPr>
        <w:pStyle w:val="Naslov4"/>
        <w:rPr>
          <w:b/>
          <w:bCs/>
          <w:lang w:val="hr-HR"/>
        </w:rPr>
      </w:pPr>
      <w:r w:rsidRPr="00B66080">
        <w:rPr>
          <w:b/>
          <w:bCs/>
          <w:lang w:val="hr-HR"/>
        </w:rPr>
        <w:lastRenderedPageBreak/>
        <w:t>javni prijevoz – autobusi</w:t>
      </w:r>
    </w:p>
    <w:p w14:paraId="0D03ADD1" w14:textId="77777777" w:rsidR="00913CBB" w:rsidRPr="00B66080" w:rsidRDefault="00913CBB" w:rsidP="008C32FE">
      <w:pPr>
        <w:pStyle w:val="Opisslike"/>
        <w:keepNext/>
        <w:jc w:val="center"/>
        <w:rPr>
          <w:rFonts w:eastAsiaTheme="minorHAnsi"/>
          <w:b w:val="0"/>
          <w:bCs w:val="0"/>
          <w:caps w:val="0"/>
          <w:sz w:val="22"/>
          <w:szCs w:val="22"/>
          <w:lang w:val="hr-HR"/>
        </w:rPr>
      </w:pPr>
      <w:r w:rsidRPr="00B66080">
        <w:rPr>
          <w:rFonts w:eastAsiaTheme="minorHAnsi"/>
          <w:b w:val="0"/>
          <w:bCs w:val="0"/>
          <w:caps w:val="0"/>
          <w:sz w:val="22"/>
          <w:szCs w:val="22"/>
          <w:lang w:val="hr-HR"/>
        </w:rPr>
        <w:t>U pogledu javnog prijevoza, odnosno prometa lokalnih autobusnih linija, BAU scenarijem predviđena je djelomična obnova voznog parka što bi rezultiralo povećanjem energetske učinkovitosti, to jest smanjenjem potrošnje energije. Pri tome je pretpostavljeno da će ostati podjednak broj autobusnih linija i broj dana prometovanja u godini, a time i ukupna godišnja kilometraža.</w:t>
      </w:r>
    </w:p>
    <w:p w14:paraId="68EC8386" w14:textId="63102AC0" w:rsidR="000A4344" w:rsidRPr="00B66080" w:rsidRDefault="000A4344" w:rsidP="008C32FE">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5.2</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6</w:t>
      </w:r>
      <w:r w:rsidR="007242B1" w:rsidRPr="00B66080">
        <w:rPr>
          <w:lang w:val="hr-HR"/>
        </w:rPr>
        <w:fldChar w:fldCharType="end"/>
      </w:r>
      <w:r w:rsidRPr="00B66080">
        <w:rPr>
          <w:lang w:val="hr-HR"/>
        </w:rPr>
        <w:t xml:space="preserve"> </w:t>
      </w:r>
      <w:r w:rsidR="008C32FE" w:rsidRPr="00B66080">
        <w:rPr>
          <w:lang w:val="hr-HR"/>
        </w:rPr>
        <w:t>PROJEKCIJA POTROŠNJE ENERGIJE - AUTOBUSI – BAU 2030</w:t>
      </w:r>
    </w:p>
    <w:tbl>
      <w:tblPr>
        <w:tblW w:w="0" w:type="auto"/>
        <w:jc w:val="center"/>
        <w:tblLook w:val="04A0" w:firstRow="1" w:lastRow="0" w:firstColumn="1" w:lastColumn="0" w:noHBand="0" w:noVBand="1"/>
      </w:tblPr>
      <w:tblGrid>
        <w:gridCol w:w="2417"/>
        <w:gridCol w:w="1600"/>
      </w:tblGrid>
      <w:tr w:rsidR="000A4344" w:rsidRPr="0068178F" w14:paraId="05539E31" w14:textId="77777777" w:rsidTr="00065048">
        <w:trPr>
          <w:trHeight w:val="415"/>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EB4A20" w14:textId="77777777" w:rsidR="000A4344" w:rsidRPr="00B66080" w:rsidRDefault="000A4344" w:rsidP="00065048">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kWh</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C878058" w14:textId="77777777" w:rsidR="000A4344" w:rsidRPr="00B66080" w:rsidRDefault="000A4344" w:rsidP="0006504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Dizelsko gorivo</w:t>
            </w:r>
          </w:p>
        </w:tc>
      </w:tr>
      <w:tr w:rsidR="000A4344" w:rsidRPr="0068178F" w14:paraId="7F2ADBDE" w14:textId="77777777" w:rsidTr="00065048">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E878B1" w14:textId="77777777" w:rsidR="000A4344" w:rsidRPr="00B66080" w:rsidRDefault="000A4344" w:rsidP="00065048">
            <w:pPr>
              <w:spacing w:after="0"/>
              <w:jc w:val="center"/>
              <w:rPr>
                <w:rFonts w:ascii="Calibri" w:eastAsia="Times New Roman" w:hAnsi="Calibri" w:cs="Calibri"/>
                <w:b/>
                <w:bCs/>
                <w:color w:val="000000"/>
                <w:lang w:val="hr-HR" w:eastAsia="en-GB"/>
              </w:rPr>
            </w:pPr>
            <w:r w:rsidRPr="00B66080">
              <w:rPr>
                <w:rFonts w:ascii="Calibri" w:eastAsia="Times New Roman" w:hAnsi="Calibri" w:cs="Calibri"/>
                <w:b/>
                <w:bCs/>
                <w:color w:val="000000"/>
                <w:lang w:val="hr-HR" w:eastAsia="en-GB"/>
              </w:rPr>
              <w:t>Javni prijevoz - autobusi</w:t>
            </w:r>
          </w:p>
        </w:tc>
        <w:tc>
          <w:tcPr>
            <w:tcW w:w="0" w:type="auto"/>
            <w:tcBorders>
              <w:top w:val="nil"/>
              <w:left w:val="nil"/>
              <w:bottom w:val="single" w:sz="4" w:space="0" w:color="auto"/>
              <w:right w:val="single" w:sz="4" w:space="0" w:color="auto"/>
            </w:tcBorders>
            <w:shd w:val="clear" w:color="auto" w:fill="auto"/>
            <w:noWrap/>
            <w:vAlign w:val="center"/>
            <w:hideMark/>
          </w:tcPr>
          <w:p w14:paraId="386B15AA" w14:textId="1EC4A2A3" w:rsidR="000A4344" w:rsidRPr="00B66080" w:rsidRDefault="00913CBB" w:rsidP="00065048">
            <w:pPr>
              <w:spacing w:after="0"/>
              <w:jc w:val="center"/>
              <w:rPr>
                <w:rFonts w:ascii="Calibri" w:eastAsia="Times New Roman" w:hAnsi="Calibri" w:cs="Calibri"/>
                <w:color w:val="000000"/>
                <w:lang w:val="hr-HR"/>
              </w:rPr>
            </w:pPr>
            <w:r w:rsidRPr="00B66080">
              <w:rPr>
                <w:rFonts w:ascii="Calibri" w:eastAsia="Times New Roman" w:hAnsi="Calibri" w:cs="Calibri"/>
                <w:color w:val="000000"/>
                <w:lang w:val="hr-HR"/>
              </w:rPr>
              <w:t>790.367</w:t>
            </w:r>
          </w:p>
        </w:tc>
      </w:tr>
    </w:tbl>
    <w:p w14:paraId="086CACBC" w14:textId="77777777" w:rsidR="000E16FE" w:rsidRPr="00B66080" w:rsidRDefault="000E16FE" w:rsidP="00F16A7E">
      <w:pPr>
        <w:rPr>
          <w:lang w:val="hr-HR" w:bidi="en-US"/>
        </w:rPr>
      </w:pPr>
    </w:p>
    <w:p w14:paraId="6383A46E" w14:textId="5ADC5761" w:rsidR="008C32FE" w:rsidRPr="00B66080" w:rsidRDefault="008C32FE" w:rsidP="008C32FE">
      <w:pPr>
        <w:pStyle w:val="Naslov4"/>
        <w:rPr>
          <w:b/>
          <w:bCs/>
          <w:lang w:val="hr-HR"/>
        </w:rPr>
      </w:pPr>
      <w:r w:rsidRPr="00B66080">
        <w:rPr>
          <w:b/>
          <w:bCs/>
          <w:lang w:val="hr-HR"/>
        </w:rPr>
        <w:t>ostali cestovni promet – turizam</w:t>
      </w:r>
    </w:p>
    <w:p w14:paraId="66142F10" w14:textId="77777777" w:rsidR="00164877" w:rsidRPr="00B66080" w:rsidRDefault="00164877" w:rsidP="00164877">
      <w:pPr>
        <w:pStyle w:val="Opisslike"/>
        <w:keepNext/>
        <w:jc w:val="left"/>
        <w:rPr>
          <w:rFonts w:eastAsiaTheme="minorHAnsi"/>
          <w:b w:val="0"/>
          <w:bCs w:val="0"/>
          <w:caps w:val="0"/>
          <w:sz w:val="22"/>
          <w:szCs w:val="22"/>
          <w:lang w:val="hr-HR"/>
        </w:rPr>
      </w:pPr>
      <w:r w:rsidRPr="00B66080">
        <w:rPr>
          <w:rFonts w:eastAsiaTheme="minorHAnsi"/>
          <w:b w:val="0"/>
          <w:bCs w:val="0"/>
          <w:caps w:val="0"/>
          <w:sz w:val="22"/>
          <w:szCs w:val="22"/>
          <w:lang w:val="hr-HR"/>
        </w:rPr>
        <w:t xml:space="preserve">U kategoriji turizma osnovna pretpostavka je povećanje broja dolazaka turista cestovnim vozilima za 1 % godišnje te postupna promjena u strukturi voznog parka u pogledu pogonskih goriva (udio električnih vozila u 2030. godini iznosi 3,5 %). Također, pretpostavljeno je i smanjenje specifične potrošnje vozila s obzirom na povećanje energetske učinkovitosti. </w:t>
      </w:r>
    </w:p>
    <w:p w14:paraId="1C142525" w14:textId="47AD9CC1" w:rsidR="00F26F58" w:rsidRPr="00B66080" w:rsidRDefault="00F26F58" w:rsidP="00A45599">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5.2</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7</w:t>
      </w:r>
      <w:r w:rsidR="007242B1" w:rsidRPr="00B66080">
        <w:rPr>
          <w:lang w:val="hr-HR"/>
        </w:rPr>
        <w:fldChar w:fldCharType="end"/>
      </w:r>
      <w:r w:rsidRPr="00B66080">
        <w:rPr>
          <w:lang w:val="hr-HR"/>
        </w:rPr>
        <w:t xml:space="preserve"> </w:t>
      </w:r>
      <w:r w:rsidR="00A45599" w:rsidRPr="00B66080">
        <w:rPr>
          <w:lang w:val="hr-HR"/>
        </w:rPr>
        <w:t>PROJEKCIJA POTROŠNJE ENERGIJE - TURIZAM – BAU 2030</w:t>
      </w:r>
    </w:p>
    <w:tbl>
      <w:tblPr>
        <w:tblW w:w="5000" w:type="pct"/>
        <w:tblLook w:val="04A0" w:firstRow="1" w:lastRow="0" w:firstColumn="1" w:lastColumn="0" w:noHBand="0" w:noVBand="1"/>
      </w:tblPr>
      <w:tblGrid>
        <w:gridCol w:w="2885"/>
        <w:gridCol w:w="1372"/>
        <w:gridCol w:w="1015"/>
        <w:gridCol w:w="1355"/>
        <w:gridCol w:w="1355"/>
        <w:gridCol w:w="1362"/>
      </w:tblGrid>
      <w:tr w:rsidR="00F26F58" w:rsidRPr="0068178F" w14:paraId="2139EEA6" w14:textId="77777777" w:rsidTr="00065048">
        <w:trPr>
          <w:trHeight w:val="600"/>
        </w:trPr>
        <w:tc>
          <w:tcPr>
            <w:tcW w:w="15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55879" w14:textId="77777777" w:rsidR="00F26F58" w:rsidRPr="00B66080" w:rsidRDefault="00F26F58" w:rsidP="00065048">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kWh</w:t>
            </w:r>
          </w:p>
        </w:tc>
        <w:tc>
          <w:tcPr>
            <w:tcW w:w="734" w:type="pct"/>
            <w:tcBorders>
              <w:top w:val="single" w:sz="4" w:space="0" w:color="auto"/>
              <w:left w:val="nil"/>
              <w:bottom w:val="single" w:sz="4" w:space="0" w:color="auto"/>
              <w:right w:val="single" w:sz="4" w:space="0" w:color="auto"/>
            </w:tcBorders>
            <w:shd w:val="clear" w:color="auto" w:fill="auto"/>
            <w:vAlign w:val="center"/>
            <w:hideMark/>
          </w:tcPr>
          <w:p w14:paraId="45601D02" w14:textId="77777777" w:rsidR="00F26F58" w:rsidRPr="00B66080" w:rsidRDefault="00F26F58" w:rsidP="0006504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Električna Energija</w:t>
            </w:r>
          </w:p>
        </w:tc>
        <w:tc>
          <w:tcPr>
            <w:tcW w:w="543" w:type="pct"/>
            <w:tcBorders>
              <w:top w:val="single" w:sz="4" w:space="0" w:color="auto"/>
              <w:left w:val="nil"/>
              <w:bottom w:val="single" w:sz="4" w:space="0" w:color="auto"/>
              <w:right w:val="single" w:sz="4" w:space="0" w:color="auto"/>
            </w:tcBorders>
            <w:shd w:val="clear" w:color="auto" w:fill="auto"/>
            <w:vAlign w:val="center"/>
            <w:hideMark/>
          </w:tcPr>
          <w:p w14:paraId="1345A3BB" w14:textId="77777777" w:rsidR="00F26F58" w:rsidRPr="00B66080" w:rsidRDefault="00F26F58" w:rsidP="0006504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UNP</w:t>
            </w:r>
          </w:p>
        </w:tc>
        <w:tc>
          <w:tcPr>
            <w:tcW w:w="725" w:type="pct"/>
            <w:tcBorders>
              <w:top w:val="single" w:sz="4" w:space="0" w:color="auto"/>
              <w:left w:val="nil"/>
              <w:bottom w:val="single" w:sz="4" w:space="0" w:color="auto"/>
              <w:right w:val="single" w:sz="4" w:space="0" w:color="auto"/>
            </w:tcBorders>
            <w:shd w:val="clear" w:color="auto" w:fill="auto"/>
            <w:vAlign w:val="center"/>
            <w:hideMark/>
          </w:tcPr>
          <w:p w14:paraId="71A6F3C7" w14:textId="77777777" w:rsidR="00F26F58" w:rsidRPr="00B66080" w:rsidRDefault="00F26F58" w:rsidP="0006504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Motorni benzin</w:t>
            </w:r>
          </w:p>
        </w:tc>
        <w:tc>
          <w:tcPr>
            <w:tcW w:w="725" w:type="pct"/>
            <w:tcBorders>
              <w:top w:val="single" w:sz="4" w:space="0" w:color="auto"/>
              <w:left w:val="nil"/>
              <w:bottom w:val="single" w:sz="4" w:space="0" w:color="auto"/>
              <w:right w:val="single" w:sz="4" w:space="0" w:color="auto"/>
            </w:tcBorders>
            <w:shd w:val="clear" w:color="auto" w:fill="auto"/>
            <w:vAlign w:val="center"/>
            <w:hideMark/>
          </w:tcPr>
          <w:p w14:paraId="2CE31800" w14:textId="77777777" w:rsidR="00F26F58" w:rsidRPr="00B66080" w:rsidRDefault="00F26F58" w:rsidP="0006504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Dizelsko gorivo</w:t>
            </w:r>
          </w:p>
        </w:tc>
        <w:tc>
          <w:tcPr>
            <w:tcW w:w="729" w:type="pct"/>
            <w:tcBorders>
              <w:top w:val="single" w:sz="4" w:space="0" w:color="auto"/>
              <w:left w:val="nil"/>
              <w:bottom w:val="single" w:sz="4" w:space="0" w:color="auto"/>
              <w:right w:val="single" w:sz="4" w:space="0" w:color="auto"/>
            </w:tcBorders>
            <w:shd w:val="clear" w:color="auto" w:fill="auto"/>
            <w:vAlign w:val="center"/>
            <w:hideMark/>
          </w:tcPr>
          <w:p w14:paraId="1F1C7179" w14:textId="77777777" w:rsidR="00F26F58" w:rsidRPr="00B66080" w:rsidRDefault="00F26F58" w:rsidP="0006504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Ukupno</w:t>
            </w:r>
          </w:p>
        </w:tc>
      </w:tr>
      <w:tr w:rsidR="00F26F58" w:rsidRPr="0068178F" w14:paraId="3D576C2E" w14:textId="77777777" w:rsidTr="00065048">
        <w:trPr>
          <w:trHeight w:val="300"/>
        </w:trPr>
        <w:tc>
          <w:tcPr>
            <w:tcW w:w="1544" w:type="pct"/>
            <w:tcBorders>
              <w:top w:val="nil"/>
              <w:left w:val="single" w:sz="4" w:space="0" w:color="auto"/>
              <w:bottom w:val="single" w:sz="4" w:space="0" w:color="auto"/>
              <w:right w:val="single" w:sz="4" w:space="0" w:color="auto"/>
            </w:tcBorders>
            <w:shd w:val="clear" w:color="auto" w:fill="auto"/>
            <w:hideMark/>
          </w:tcPr>
          <w:p w14:paraId="468518EA" w14:textId="77777777" w:rsidR="00F26F58" w:rsidRPr="00B66080" w:rsidRDefault="00F26F58" w:rsidP="00065048">
            <w:pPr>
              <w:spacing w:after="0"/>
              <w:jc w:val="left"/>
              <w:rPr>
                <w:rFonts w:ascii="Calibri" w:eastAsia="Times New Roman" w:hAnsi="Calibri" w:cs="Calibri"/>
                <w:b/>
                <w:bCs/>
                <w:lang w:val="hr-HR" w:eastAsia="en-GB"/>
              </w:rPr>
            </w:pPr>
            <w:r w:rsidRPr="00B66080">
              <w:rPr>
                <w:rFonts w:ascii="Calibri" w:eastAsia="Times New Roman" w:hAnsi="Calibri" w:cs="Calibri"/>
                <w:b/>
                <w:bCs/>
                <w:lang w:val="hr-HR" w:eastAsia="en-GB"/>
              </w:rPr>
              <w:t>Turizam</w:t>
            </w:r>
          </w:p>
        </w:tc>
        <w:tc>
          <w:tcPr>
            <w:tcW w:w="734" w:type="pct"/>
            <w:tcBorders>
              <w:top w:val="nil"/>
              <w:left w:val="nil"/>
              <w:bottom w:val="single" w:sz="4" w:space="0" w:color="auto"/>
              <w:right w:val="single" w:sz="4" w:space="0" w:color="auto"/>
            </w:tcBorders>
            <w:shd w:val="clear" w:color="auto" w:fill="auto"/>
            <w:noWrap/>
            <w:vAlign w:val="center"/>
          </w:tcPr>
          <w:p w14:paraId="7B19B533" w14:textId="57625D4B" w:rsidR="00F26F58" w:rsidRPr="00B66080" w:rsidRDefault="00164877" w:rsidP="00065048">
            <w:pPr>
              <w:spacing w:after="0"/>
              <w:jc w:val="center"/>
              <w:rPr>
                <w:rFonts w:ascii="Calibri" w:eastAsia="Times New Roman" w:hAnsi="Calibri" w:cs="Calibri"/>
                <w:color w:val="000000"/>
                <w:lang w:val="hr-HR"/>
              </w:rPr>
            </w:pPr>
            <w:r w:rsidRPr="00B66080">
              <w:rPr>
                <w:rFonts w:ascii="Calibri" w:eastAsia="Times New Roman" w:hAnsi="Calibri" w:cs="Calibri"/>
                <w:color w:val="000000"/>
                <w:lang w:val="hr-HR"/>
              </w:rPr>
              <w:t>362.415</w:t>
            </w:r>
          </w:p>
        </w:tc>
        <w:tc>
          <w:tcPr>
            <w:tcW w:w="543" w:type="pct"/>
            <w:tcBorders>
              <w:top w:val="nil"/>
              <w:left w:val="nil"/>
              <w:bottom w:val="single" w:sz="4" w:space="0" w:color="auto"/>
              <w:right w:val="single" w:sz="4" w:space="0" w:color="auto"/>
            </w:tcBorders>
            <w:shd w:val="clear" w:color="auto" w:fill="auto"/>
            <w:noWrap/>
            <w:vAlign w:val="center"/>
          </w:tcPr>
          <w:p w14:paraId="244970D2" w14:textId="45F25696" w:rsidR="00F26F58" w:rsidRPr="00B66080" w:rsidRDefault="00164877" w:rsidP="00065048">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51.774</w:t>
            </w:r>
          </w:p>
        </w:tc>
        <w:tc>
          <w:tcPr>
            <w:tcW w:w="725" w:type="pct"/>
            <w:tcBorders>
              <w:top w:val="nil"/>
              <w:left w:val="nil"/>
              <w:bottom w:val="single" w:sz="4" w:space="0" w:color="auto"/>
              <w:right w:val="single" w:sz="4" w:space="0" w:color="auto"/>
            </w:tcBorders>
            <w:shd w:val="clear" w:color="auto" w:fill="auto"/>
            <w:noWrap/>
            <w:vAlign w:val="center"/>
          </w:tcPr>
          <w:p w14:paraId="3079F58B" w14:textId="281AAACF" w:rsidR="00F26F58" w:rsidRPr="00B66080" w:rsidRDefault="00164877" w:rsidP="00065048">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3.</w:t>
            </w:r>
            <w:r w:rsidR="00773D75" w:rsidRPr="00B66080">
              <w:rPr>
                <w:rFonts w:ascii="Calibri" w:eastAsia="Times New Roman" w:hAnsi="Calibri" w:cs="Calibri"/>
                <w:color w:val="000000"/>
                <w:lang w:val="hr-HR" w:eastAsia="en-GB"/>
              </w:rPr>
              <w:t>624.154</w:t>
            </w:r>
          </w:p>
        </w:tc>
        <w:tc>
          <w:tcPr>
            <w:tcW w:w="725" w:type="pct"/>
            <w:tcBorders>
              <w:top w:val="nil"/>
              <w:left w:val="nil"/>
              <w:bottom w:val="single" w:sz="4" w:space="0" w:color="auto"/>
              <w:right w:val="single" w:sz="4" w:space="0" w:color="auto"/>
            </w:tcBorders>
            <w:shd w:val="clear" w:color="auto" w:fill="auto"/>
            <w:noWrap/>
            <w:vAlign w:val="center"/>
          </w:tcPr>
          <w:p w14:paraId="51CD9363" w14:textId="6EC8E116" w:rsidR="00F26F58" w:rsidRPr="00B66080" w:rsidRDefault="00773D75" w:rsidP="00065048">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5.695.098</w:t>
            </w:r>
          </w:p>
        </w:tc>
        <w:tc>
          <w:tcPr>
            <w:tcW w:w="729" w:type="pct"/>
            <w:tcBorders>
              <w:top w:val="nil"/>
              <w:left w:val="nil"/>
              <w:bottom w:val="single" w:sz="4" w:space="0" w:color="auto"/>
              <w:right w:val="single" w:sz="4" w:space="0" w:color="auto"/>
            </w:tcBorders>
            <w:shd w:val="clear" w:color="auto" w:fill="auto"/>
            <w:noWrap/>
            <w:vAlign w:val="center"/>
          </w:tcPr>
          <w:p w14:paraId="569C1827" w14:textId="0DA0B011" w:rsidR="00F26F58" w:rsidRPr="00B66080" w:rsidRDefault="00773D75" w:rsidP="00065048">
            <w:pPr>
              <w:spacing w:after="0"/>
              <w:jc w:val="center"/>
              <w:rPr>
                <w:rFonts w:ascii="Calibri" w:eastAsia="Times New Roman" w:hAnsi="Calibri" w:cs="Calibri"/>
                <w:b/>
                <w:bCs/>
                <w:color w:val="000000"/>
                <w:lang w:val="hr-HR"/>
              </w:rPr>
            </w:pPr>
            <w:r w:rsidRPr="00B66080">
              <w:rPr>
                <w:rFonts w:ascii="Calibri" w:eastAsia="Times New Roman" w:hAnsi="Calibri" w:cs="Calibri"/>
                <w:b/>
                <w:bCs/>
                <w:color w:val="000000"/>
                <w:lang w:val="hr-HR"/>
              </w:rPr>
              <w:t>9.733.441</w:t>
            </w:r>
          </w:p>
        </w:tc>
      </w:tr>
    </w:tbl>
    <w:p w14:paraId="11BC423A" w14:textId="77777777" w:rsidR="00F26F58" w:rsidRPr="00B66080" w:rsidRDefault="00F26F58" w:rsidP="008C32FE">
      <w:pPr>
        <w:rPr>
          <w:lang w:val="hr-HR" w:bidi="en-US"/>
        </w:rPr>
      </w:pPr>
    </w:p>
    <w:p w14:paraId="5A7410B3" w14:textId="7C7FC50C" w:rsidR="00773D75" w:rsidRPr="00B66080" w:rsidRDefault="00773D75" w:rsidP="00773D75">
      <w:pPr>
        <w:pStyle w:val="Naslov4"/>
        <w:rPr>
          <w:b/>
          <w:bCs/>
          <w:lang w:val="hr-HR"/>
        </w:rPr>
      </w:pPr>
      <w:r w:rsidRPr="00B66080">
        <w:rPr>
          <w:b/>
          <w:bCs/>
          <w:lang w:val="hr-HR"/>
        </w:rPr>
        <w:t>gradska vozila</w:t>
      </w:r>
    </w:p>
    <w:p w14:paraId="3081DB2A" w14:textId="31659963" w:rsidR="00773D75" w:rsidRPr="00B66080" w:rsidRDefault="005C2110" w:rsidP="00773D75">
      <w:pPr>
        <w:rPr>
          <w:lang w:val="hr-HR" w:bidi="en-US"/>
        </w:rPr>
      </w:pPr>
      <w:r w:rsidRPr="00B66080">
        <w:rPr>
          <w:lang w:val="hr-HR" w:bidi="en-US"/>
        </w:rPr>
        <w:t>Prilikom računanja BAU scenarija za gradska vozila pretpostavljena je nabavka 4 električna vozila do 2030 godine, dok su ostala vozila pogonjena dizelskim ili benzinskim gorivom. Također, pretpostavljeno je i smanjenje specifične potrošnje vozila s obzirom na povećanje energetske učinkovitosti.</w:t>
      </w:r>
    </w:p>
    <w:p w14:paraId="14C46413" w14:textId="1EF240F6" w:rsidR="000F4290" w:rsidRPr="00B66080" w:rsidRDefault="000F4290" w:rsidP="00F41818">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5.2</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8</w:t>
      </w:r>
      <w:r w:rsidR="007242B1" w:rsidRPr="00B66080">
        <w:rPr>
          <w:lang w:val="hr-HR"/>
        </w:rPr>
        <w:fldChar w:fldCharType="end"/>
      </w:r>
      <w:r w:rsidRPr="00B66080">
        <w:rPr>
          <w:lang w:val="hr-HR"/>
        </w:rPr>
        <w:t xml:space="preserve"> </w:t>
      </w:r>
      <w:r w:rsidR="00F41818" w:rsidRPr="00B66080">
        <w:rPr>
          <w:lang w:val="hr-HR"/>
        </w:rPr>
        <w:t>Potrošnja energije – gradska vozila</w:t>
      </w:r>
    </w:p>
    <w:tbl>
      <w:tblPr>
        <w:tblW w:w="4457" w:type="pct"/>
        <w:jc w:val="center"/>
        <w:tblLook w:val="04A0" w:firstRow="1" w:lastRow="0" w:firstColumn="1" w:lastColumn="0" w:noHBand="0" w:noVBand="1"/>
      </w:tblPr>
      <w:tblGrid>
        <w:gridCol w:w="2885"/>
        <w:gridCol w:w="1373"/>
        <w:gridCol w:w="1354"/>
        <w:gridCol w:w="1354"/>
        <w:gridCol w:w="1363"/>
      </w:tblGrid>
      <w:tr w:rsidR="000F4290" w:rsidRPr="0068178F" w14:paraId="6FFDEAAA" w14:textId="77777777" w:rsidTr="00065048">
        <w:trPr>
          <w:trHeight w:val="600"/>
          <w:jc w:val="center"/>
        </w:trPr>
        <w:tc>
          <w:tcPr>
            <w:tcW w:w="17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409A58" w14:textId="77777777" w:rsidR="000F4290" w:rsidRPr="00B66080" w:rsidRDefault="000F4290" w:rsidP="000F4290">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kWh</w:t>
            </w:r>
          </w:p>
        </w:tc>
        <w:tc>
          <w:tcPr>
            <w:tcW w:w="824" w:type="pct"/>
            <w:tcBorders>
              <w:top w:val="single" w:sz="4" w:space="0" w:color="auto"/>
              <w:left w:val="nil"/>
              <w:bottom w:val="single" w:sz="4" w:space="0" w:color="auto"/>
              <w:right w:val="single" w:sz="4" w:space="0" w:color="auto"/>
            </w:tcBorders>
            <w:shd w:val="clear" w:color="auto" w:fill="auto"/>
            <w:vAlign w:val="center"/>
            <w:hideMark/>
          </w:tcPr>
          <w:p w14:paraId="136DF451" w14:textId="77777777" w:rsidR="000F4290" w:rsidRPr="00B66080" w:rsidRDefault="000F4290" w:rsidP="000F4290">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Električna Energija</w:t>
            </w:r>
          </w:p>
        </w:tc>
        <w:tc>
          <w:tcPr>
            <w:tcW w:w="813" w:type="pct"/>
            <w:tcBorders>
              <w:top w:val="single" w:sz="4" w:space="0" w:color="auto"/>
              <w:left w:val="nil"/>
              <w:bottom w:val="single" w:sz="4" w:space="0" w:color="auto"/>
              <w:right w:val="single" w:sz="4" w:space="0" w:color="auto"/>
            </w:tcBorders>
            <w:shd w:val="clear" w:color="auto" w:fill="auto"/>
            <w:vAlign w:val="center"/>
            <w:hideMark/>
          </w:tcPr>
          <w:p w14:paraId="7C4292CD" w14:textId="77777777" w:rsidR="000F4290" w:rsidRPr="00B66080" w:rsidRDefault="000F4290" w:rsidP="000F4290">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Motorni benzin</w:t>
            </w:r>
          </w:p>
        </w:tc>
        <w:tc>
          <w:tcPr>
            <w:tcW w:w="813" w:type="pct"/>
            <w:tcBorders>
              <w:top w:val="single" w:sz="4" w:space="0" w:color="auto"/>
              <w:left w:val="nil"/>
              <w:bottom w:val="single" w:sz="4" w:space="0" w:color="auto"/>
              <w:right w:val="single" w:sz="4" w:space="0" w:color="auto"/>
            </w:tcBorders>
            <w:shd w:val="clear" w:color="auto" w:fill="auto"/>
            <w:vAlign w:val="center"/>
            <w:hideMark/>
          </w:tcPr>
          <w:p w14:paraId="2106B856" w14:textId="77777777" w:rsidR="000F4290" w:rsidRPr="00B66080" w:rsidRDefault="000F4290" w:rsidP="000F4290">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Dizelsko gorivo</w:t>
            </w:r>
          </w:p>
        </w:tc>
        <w:tc>
          <w:tcPr>
            <w:tcW w:w="818" w:type="pct"/>
            <w:tcBorders>
              <w:top w:val="single" w:sz="4" w:space="0" w:color="auto"/>
              <w:left w:val="nil"/>
              <w:bottom w:val="single" w:sz="4" w:space="0" w:color="auto"/>
              <w:right w:val="single" w:sz="4" w:space="0" w:color="auto"/>
            </w:tcBorders>
            <w:shd w:val="clear" w:color="auto" w:fill="auto"/>
            <w:vAlign w:val="center"/>
            <w:hideMark/>
          </w:tcPr>
          <w:p w14:paraId="19DA8A72" w14:textId="77777777" w:rsidR="000F4290" w:rsidRPr="00B66080" w:rsidRDefault="000F4290" w:rsidP="000F4290">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Ukupno</w:t>
            </w:r>
          </w:p>
        </w:tc>
      </w:tr>
      <w:tr w:rsidR="000F4290" w:rsidRPr="0068178F" w14:paraId="3B9B1F9F" w14:textId="77777777" w:rsidTr="00065048">
        <w:trPr>
          <w:trHeight w:val="300"/>
          <w:jc w:val="center"/>
        </w:trPr>
        <w:tc>
          <w:tcPr>
            <w:tcW w:w="1732" w:type="pct"/>
            <w:tcBorders>
              <w:top w:val="nil"/>
              <w:left w:val="single" w:sz="4" w:space="0" w:color="auto"/>
              <w:bottom w:val="single" w:sz="4" w:space="0" w:color="auto"/>
              <w:right w:val="single" w:sz="4" w:space="0" w:color="auto"/>
            </w:tcBorders>
            <w:shd w:val="clear" w:color="auto" w:fill="auto"/>
            <w:hideMark/>
          </w:tcPr>
          <w:p w14:paraId="7B205EE2" w14:textId="77777777" w:rsidR="000F4290" w:rsidRPr="00B66080" w:rsidRDefault="000F4290" w:rsidP="000F4290">
            <w:pPr>
              <w:spacing w:after="0"/>
              <w:jc w:val="left"/>
              <w:rPr>
                <w:rFonts w:ascii="Calibri" w:eastAsia="Times New Roman" w:hAnsi="Calibri" w:cs="Calibri"/>
                <w:b/>
                <w:bCs/>
                <w:lang w:val="hr-HR" w:eastAsia="en-GB"/>
              </w:rPr>
            </w:pPr>
            <w:r w:rsidRPr="00B66080">
              <w:rPr>
                <w:rFonts w:ascii="Calibri" w:eastAsia="Times New Roman" w:hAnsi="Calibri" w:cs="Times New Roman"/>
                <w:b/>
                <w:bCs/>
                <w:lang w:val="hr-HR" w:eastAsia="hr-HR"/>
              </w:rPr>
              <w:t>Gradska vozila</w:t>
            </w:r>
          </w:p>
        </w:tc>
        <w:tc>
          <w:tcPr>
            <w:tcW w:w="824" w:type="pct"/>
            <w:tcBorders>
              <w:top w:val="nil"/>
              <w:left w:val="nil"/>
              <w:bottom w:val="single" w:sz="4" w:space="0" w:color="auto"/>
              <w:right w:val="single" w:sz="4" w:space="0" w:color="auto"/>
            </w:tcBorders>
            <w:shd w:val="clear" w:color="auto" w:fill="auto"/>
            <w:noWrap/>
            <w:hideMark/>
          </w:tcPr>
          <w:p w14:paraId="23E5104B" w14:textId="77777777" w:rsidR="000F4290" w:rsidRPr="00B66080" w:rsidRDefault="000F4290" w:rsidP="000F4290">
            <w:pPr>
              <w:spacing w:after="0"/>
              <w:jc w:val="center"/>
              <w:rPr>
                <w:rFonts w:ascii="Calibri" w:eastAsia="Times New Roman" w:hAnsi="Calibri" w:cs="Calibri"/>
                <w:color w:val="000000"/>
                <w:lang w:val="hr-HR" w:eastAsia="hr-HR"/>
              </w:rPr>
            </w:pPr>
            <w:r w:rsidRPr="00B66080">
              <w:rPr>
                <w:rFonts w:ascii="Calibri" w:eastAsia="Times New Roman" w:hAnsi="Calibri" w:cs="Times New Roman"/>
                <w:lang w:val="hr-HR" w:eastAsia="hr-HR"/>
              </w:rPr>
              <w:t>5.247</w:t>
            </w:r>
          </w:p>
        </w:tc>
        <w:tc>
          <w:tcPr>
            <w:tcW w:w="813" w:type="pct"/>
            <w:tcBorders>
              <w:top w:val="nil"/>
              <w:left w:val="nil"/>
              <w:bottom w:val="single" w:sz="4" w:space="0" w:color="auto"/>
              <w:right w:val="single" w:sz="4" w:space="0" w:color="auto"/>
            </w:tcBorders>
            <w:shd w:val="clear" w:color="auto" w:fill="auto"/>
            <w:noWrap/>
            <w:hideMark/>
          </w:tcPr>
          <w:p w14:paraId="25AEE164" w14:textId="77777777" w:rsidR="000F4290" w:rsidRPr="00B66080" w:rsidRDefault="000F4290" w:rsidP="000F4290">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42.984</w:t>
            </w:r>
          </w:p>
        </w:tc>
        <w:tc>
          <w:tcPr>
            <w:tcW w:w="813" w:type="pct"/>
            <w:tcBorders>
              <w:top w:val="nil"/>
              <w:left w:val="nil"/>
              <w:bottom w:val="single" w:sz="4" w:space="0" w:color="auto"/>
              <w:right w:val="single" w:sz="4" w:space="0" w:color="auto"/>
            </w:tcBorders>
            <w:shd w:val="clear" w:color="auto" w:fill="auto"/>
            <w:noWrap/>
            <w:hideMark/>
          </w:tcPr>
          <w:p w14:paraId="4109927E" w14:textId="77777777" w:rsidR="000F4290" w:rsidRPr="00B66080" w:rsidRDefault="000F4290" w:rsidP="000F4290">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36.976</w:t>
            </w:r>
          </w:p>
        </w:tc>
        <w:tc>
          <w:tcPr>
            <w:tcW w:w="818" w:type="pct"/>
            <w:tcBorders>
              <w:top w:val="nil"/>
              <w:left w:val="nil"/>
              <w:bottom w:val="single" w:sz="4" w:space="0" w:color="auto"/>
              <w:right w:val="single" w:sz="4" w:space="0" w:color="auto"/>
            </w:tcBorders>
            <w:shd w:val="clear" w:color="auto" w:fill="auto"/>
            <w:noWrap/>
            <w:hideMark/>
          </w:tcPr>
          <w:p w14:paraId="2745CB75" w14:textId="77777777" w:rsidR="000F4290" w:rsidRPr="00B66080" w:rsidRDefault="000F4290" w:rsidP="000F4290">
            <w:pPr>
              <w:spacing w:after="0"/>
              <w:jc w:val="center"/>
              <w:rPr>
                <w:rFonts w:ascii="Calibri" w:eastAsia="Times New Roman" w:hAnsi="Calibri" w:cs="Calibri"/>
                <w:b/>
                <w:bCs/>
                <w:color w:val="000000"/>
                <w:lang w:val="hr-HR" w:eastAsia="hr-HR"/>
              </w:rPr>
            </w:pPr>
            <w:r w:rsidRPr="00B66080">
              <w:rPr>
                <w:rFonts w:ascii="Calibri" w:eastAsia="Times New Roman" w:hAnsi="Calibri" w:cs="Times New Roman"/>
                <w:b/>
                <w:bCs/>
                <w:lang w:val="hr-HR" w:eastAsia="hr-HR"/>
              </w:rPr>
              <w:t>85.206</w:t>
            </w:r>
          </w:p>
        </w:tc>
      </w:tr>
    </w:tbl>
    <w:p w14:paraId="59E23B7F" w14:textId="77777777" w:rsidR="005C2110" w:rsidRPr="00B66080" w:rsidRDefault="005C2110" w:rsidP="00773D75">
      <w:pPr>
        <w:rPr>
          <w:lang w:val="hr-HR" w:bidi="en-US"/>
        </w:rPr>
      </w:pPr>
    </w:p>
    <w:p w14:paraId="490672FA" w14:textId="598CC831" w:rsidR="00F41818" w:rsidRPr="00B66080" w:rsidRDefault="00F41818" w:rsidP="00F41818">
      <w:pPr>
        <w:pStyle w:val="Naslov4"/>
        <w:rPr>
          <w:b/>
          <w:bCs/>
          <w:lang w:val="hr-HR"/>
        </w:rPr>
      </w:pPr>
      <w:r w:rsidRPr="00B66080">
        <w:rPr>
          <w:b/>
          <w:bCs/>
          <w:lang w:val="hr-HR"/>
        </w:rPr>
        <w:t>taksi vozila</w:t>
      </w:r>
    </w:p>
    <w:p w14:paraId="69370BA2" w14:textId="171886DA" w:rsidR="00F41818" w:rsidRPr="00B66080" w:rsidRDefault="003958FB" w:rsidP="00F41818">
      <w:pPr>
        <w:rPr>
          <w:lang w:val="hr-HR" w:bidi="en-US"/>
        </w:rPr>
      </w:pPr>
      <w:r w:rsidRPr="00B66080">
        <w:rPr>
          <w:lang w:val="hr-HR" w:bidi="en-US"/>
        </w:rPr>
        <w:t xml:space="preserve">Kao i prilikom računanja BAU scenarija za gradska vozila, za taksi vozila je pretpostavljena djelomična zamjena vozila pogonjenih dizelskim gorivom električnim vozilima, u pravilu uslijed EU i nacionalnih politika koje bi kroz javne pozive subvencionirale nabavku električnih vozila. Pretpostavljena je zamjena </w:t>
      </w:r>
      <w:r w:rsidRPr="00B66080">
        <w:rPr>
          <w:lang w:val="hr-HR" w:bidi="en-US"/>
        </w:rPr>
        <w:lastRenderedPageBreak/>
        <w:t>40 automobila električnim, dok su ostala vozila pogonjena dizelskim gorivom. Također, pretpostavljeno je i smanjenje specifične potrošnje vozila s obzirom na povećanje energetske učinkovitosti.</w:t>
      </w:r>
    </w:p>
    <w:p w14:paraId="43639742" w14:textId="1E7FD4CB" w:rsidR="00BA54E9" w:rsidRPr="00B66080" w:rsidRDefault="00BA54E9" w:rsidP="0001433F">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5.2</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9</w:t>
      </w:r>
      <w:r w:rsidR="007242B1" w:rsidRPr="00B66080">
        <w:rPr>
          <w:lang w:val="hr-HR"/>
        </w:rPr>
        <w:fldChar w:fldCharType="end"/>
      </w:r>
      <w:r w:rsidRPr="00B66080">
        <w:rPr>
          <w:lang w:val="hr-HR"/>
        </w:rPr>
        <w:t xml:space="preserve"> </w:t>
      </w:r>
      <w:r w:rsidR="0001433F" w:rsidRPr="00B66080">
        <w:rPr>
          <w:lang w:val="hr-HR"/>
        </w:rPr>
        <w:t>Potrošnja energije – taksi vozila</w:t>
      </w:r>
    </w:p>
    <w:tbl>
      <w:tblPr>
        <w:tblW w:w="3732" w:type="pct"/>
        <w:jc w:val="center"/>
        <w:tblLook w:val="04A0" w:firstRow="1" w:lastRow="0" w:firstColumn="1" w:lastColumn="0" w:noHBand="0" w:noVBand="1"/>
      </w:tblPr>
      <w:tblGrid>
        <w:gridCol w:w="2888"/>
        <w:gridCol w:w="1372"/>
        <w:gridCol w:w="1354"/>
        <w:gridCol w:w="1360"/>
      </w:tblGrid>
      <w:tr w:rsidR="00BA54E9" w:rsidRPr="0068178F" w14:paraId="7D7CFB37" w14:textId="77777777" w:rsidTr="00BA54E9">
        <w:trPr>
          <w:trHeight w:val="600"/>
          <w:jc w:val="center"/>
        </w:trPr>
        <w:tc>
          <w:tcPr>
            <w:tcW w:w="20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492161" w14:textId="77777777" w:rsidR="00BA54E9" w:rsidRPr="00B66080" w:rsidRDefault="00BA54E9" w:rsidP="00BA54E9">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kWh</w:t>
            </w:r>
          </w:p>
        </w:tc>
        <w:tc>
          <w:tcPr>
            <w:tcW w:w="984" w:type="pct"/>
            <w:tcBorders>
              <w:top w:val="single" w:sz="4" w:space="0" w:color="auto"/>
              <w:left w:val="nil"/>
              <w:bottom w:val="single" w:sz="4" w:space="0" w:color="auto"/>
              <w:right w:val="single" w:sz="4" w:space="0" w:color="auto"/>
            </w:tcBorders>
            <w:shd w:val="clear" w:color="auto" w:fill="auto"/>
            <w:vAlign w:val="center"/>
            <w:hideMark/>
          </w:tcPr>
          <w:p w14:paraId="09926B9F" w14:textId="77777777" w:rsidR="00BA54E9" w:rsidRPr="00B66080" w:rsidRDefault="00BA54E9" w:rsidP="00BA54E9">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Električna Energija</w:t>
            </w:r>
          </w:p>
        </w:tc>
        <w:tc>
          <w:tcPr>
            <w:tcW w:w="971" w:type="pct"/>
            <w:tcBorders>
              <w:top w:val="single" w:sz="4" w:space="0" w:color="auto"/>
              <w:left w:val="nil"/>
              <w:bottom w:val="single" w:sz="4" w:space="0" w:color="auto"/>
              <w:right w:val="single" w:sz="4" w:space="0" w:color="auto"/>
            </w:tcBorders>
            <w:shd w:val="clear" w:color="auto" w:fill="auto"/>
            <w:vAlign w:val="center"/>
            <w:hideMark/>
          </w:tcPr>
          <w:p w14:paraId="51375D05" w14:textId="77777777" w:rsidR="00BA54E9" w:rsidRPr="00B66080" w:rsidRDefault="00BA54E9" w:rsidP="00BA54E9">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Dizelsko gorivo</w:t>
            </w:r>
          </w:p>
        </w:tc>
        <w:tc>
          <w:tcPr>
            <w:tcW w:w="976" w:type="pct"/>
            <w:tcBorders>
              <w:top w:val="single" w:sz="4" w:space="0" w:color="auto"/>
              <w:left w:val="nil"/>
              <w:bottom w:val="single" w:sz="4" w:space="0" w:color="auto"/>
              <w:right w:val="single" w:sz="4" w:space="0" w:color="auto"/>
            </w:tcBorders>
            <w:shd w:val="clear" w:color="auto" w:fill="auto"/>
            <w:vAlign w:val="center"/>
            <w:hideMark/>
          </w:tcPr>
          <w:p w14:paraId="53F873BD" w14:textId="77777777" w:rsidR="00BA54E9" w:rsidRPr="00B66080" w:rsidRDefault="00BA54E9" w:rsidP="00BA54E9">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Ukupno</w:t>
            </w:r>
          </w:p>
        </w:tc>
      </w:tr>
      <w:tr w:rsidR="00BA54E9" w:rsidRPr="0068178F" w14:paraId="724C9E25" w14:textId="77777777" w:rsidTr="00BA54E9">
        <w:trPr>
          <w:trHeight w:val="300"/>
          <w:jc w:val="center"/>
        </w:trPr>
        <w:tc>
          <w:tcPr>
            <w:tcW w:w="2070" w:type="pct"/>
            <w:tcBorders>
              <w:top w:val="nil"/>
              <w:left w:val="single" w:sz="4" w:space="0" w:color="auto"/>
              <w:bottom w:val="single" w:sz="4" w:space="0" w:color="auto"/>
              <w:right w:val="single" w:sz="4" w:space="0" w:color="auto"/>
            </w:tcBorders>
            <w:shd w:val="clear" w:color="auto" w:fill="auto"/>
            <w:hideMark/>
          </w:tcPr>
          <w:p w14:paraId="3EBE59DA" w14:textId="77777777" w:rsidR="00BA54E9" w:rsidRPr="00B66080" w:rsidRDefault="00BA54E9" w:rsidP="00BA54E9">
            <w:pPr>
              <w:spacing w:after="0"/>
              <w:jc w:val="left"/>
              <w:rPr>
                <w:rFonts w:ascii="Calibri" w:eastAsia="Times New Roman" w:hAnsi="Calibri" w:cs="Calibri"/>
                <w:b/>
                <w:bCs/>
                <w:lang w:val="hr-HR" w:eastAsia="en-GB"/>
              </w:rPr>
            </w:pPr>
            <w:r w:rsidRPr="00B66080">
              <w:rPr>
                <w:rFonts w:ascii="Calibri" w:eastAsia="Times New Roman" w:hAnsi="Calibri" w:cs="Times New Roman"/>
                <w:b/>
                <w:bCs/>
                <w:lang w:val="hr-HR" w:eastAsia="hr-HR"/>
              </w:rPr>
              <w:t>Gradska vozila</w:t>
            </w:r>
          </w:p>
        </w:tc>
        <w:tc>
          <w:tcPr>
            <w:tcW w:w="984" w:type="pct"/>
            <w:tcBorders>
              <w:top w:val="nil"/>
              <w:left w:val="nil"/>
              <w:bottom w:val="single" w:sz="4" w:space="0" w:color="auto"/>
              <w:right w:val="single" w:sz="4" w:space="0" w:color="auto"/>
            </w:tcBorders>
            <w:shd w:val="clear" w:color="auto" w:fill="auto"/>
            <w:noWrap/>
            <w:hideMark/>
          </w:tcPr>
          <w:p w14:paraId="2789D730" w14:textId="77777777" w:rsidR="00BA54E9" w:rsidRPr="00B66080" w:rsidRDefault="00BA54E9" w:rsidP="00BA54E9">
            <w:pPr>
              <w:spacing w:after="0"/>
              <w:jc w:val="center"/>
              <w:rPr>
                <w:rFonts w:ascii="Calibri" w:eastAsia="Times New Roman" w:hAnsi="Calibri" w:cs="Calibri"/>
                <w:color w:val="000000"/>
                <w:lang w:val="hr-HR" w:eastAsia="hr-HR"/>
              </w:rPr>
            </w:pPr>
            <w:r w:rsidRPr="00B66080">
              <w:rPr>
                <w:rFonts w:ascii="Calibri" w:eastAsia="Times New Roman" w:hAnsi="Calibri" w:cs="Times New Roman"/>
                <w:lang w:val="hr-HR" w:eastAsia="hr-HR"/>
              </w:rPr>
              <w:t>52.474</w:t>
            </w:r>
          </w:p>
        </w:tc>
        <w:tc>
          <w:tcPr>
            <w:tcW w:w="971" w:type="pct"/>
            <w:tcBorders>
              <w:top w:val="nil"/>
              <w:left w:val="nil"/>
              <w:bottom w:val="single" w:sz="4" w:space="0" w:color="auto"/>
              <w:right w:val="single" w:sz="4" w:space="0" w:color="auto"/>
            </w:tcBorders>
            <w:shd w:val="clear" w:color="auto" w:fill="auto"/>
            <w:noWrap/>
            <w:hideMark/>
          </w:tcPr>
          <w:p w14:paraId="6E1121DA" w14:textId="77777777" w:rsidR="00BA54E9" w:rsidRPr="00B66080" w:rsidRDefault="00BA54E9" w:rsidP="00BA54E9">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665.561</w:t>
            </w:r>
          </w:p>
        </w:tc>
        <w:tc>
          <w:tcPr>
            <w:tcW w:w="976" w:type="pct"/>
            <w:tcBorders>
              <w:top w:val="nil"/>
              <w:left w:val="nil"/>
              <w:bottom w:val="single" w:sz="4" w:space="0" w:color="auto"/>
              <w:right w:val="single" w:sz="4" w:space="0" w:color="auto"/>
            </w:tcBorders>
            <w:shd w:val="clear" w:color="auto" w:fill="auto"/>
            <w:noWrap/>
            <w:hideMark/>
          </w:tcPr>
          <w:p w14:paraId="224CAB19" w14:textId="77777777" w:rsidR="00BA54E9" w:rsidRPr="00B66080" w:rsidRDefault="00BA54E9" w:rsidP="00BA54E9">
            <w:pPr>
              <w:spacing w:after="0"/>
              <w:jc w:val="center"/>
              <w:rPr>
                <w:rFonts w:ascii="Calibri" w:eastAsia="Times New Roman" w:hAnsi="Calibri" w:cs="Calibri"/>
                <w:b/>
                <w:bCs/>
                <w:color w:val="000000"/>
                <w:lang w:val="hr-HR" w:eastAsia="hr-HR"/>
              </w:rPr>
            </w:pPr>
            <w:r w:rsidRPr="00B66080">
              <w:rPr>
                <w:rFonts w:ascii="Calibri" w:eastAsia="Times New Roman" w:hAnsi="Calibri" w:cs="Times New Roman"/>
                <w:b/>
                <w:bCs/>
                <w:lang w:val="hr-HR" w:eastAsia="hr-HR"/>
              </w:rPr>
              <w:t>718.035</w:t>
            </w:r>
          </w:p>
        </w:tc>
      </w:tr>
    </w:tbl>
    <w:p w14:paraId="5BD31E95" w14:textId="77777777" w:rsidR="00BA54E9" w:rsidRPr="00B66080" w:rsidRDefault="00BA54E9" w:rsidP="00F41818">
      <w:pPr>
        <w:rPr>
          <w:lang w:val="hr-HR" w:bidi="en-US"/>
        </w:rPr>
      </w:pPr>
    </w:p>
    <w:p w14:paraId="230F4D6D" w14:textId="73EA03B1" w:rsidR="00A45599" w:rsidRPr="00B66080" w:rsidRDefault="00A45599" w:rsidP="00A45599">
      <w:pPr>
        <w:pStyle w:val="Naslov4"/>
        <w:rPr>
          <w:b/>
          <w:bCs/>
          <w:lang w:val="hr-HR"/>
        </w:rPr>
      </w:pPr>
      <w:r w:rsidRPr="00B66080">
        <w:rPr>
          <w:b/>
          <w:bCs/>
          <w:lang w:val="hr-HR"/>
        </w:rPr>
        <w:t>sektor prometa – ukupno</w:t>
      </w:r>
    </w:p>
    <w:p w14:paraId="2E23F294" w14:textId="455DB22C" w:rsidR="00D05EE9" w:rsidRPr="00B66080" w:rsidRDefault="0032153F" w:rsidP="00A93346">
      <w:pPr>
        <w:rPr>
          <w:lang w:val="hr-HR" w:bidi="en-US"/>
        </w:rPr>
      </w:pPr>
      <w:r w:rsidRPr="00B66080">
        <w:rPr>
          <w:lang w:val="hr-HR" w:bidi="en-US"/>
        </w:rPr>
        <w:t>U nastavku je dan sumarni pregled projekcija potrošnje energije za tri promatrane kategorije prometnog sektora.</w:t>
      </w:r>
    </w:p>
    <w:p w14:paraId="0C89347E" w14:textId="384527CC" w:rsidR="00A93346" w:rsidRPr="00B66080" w:rsidRDefault="00A93346" w:rsidP="00A93346">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5.2</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10</w:t>
      </w:r>
      <w:r w:rsidR="007242B1" w:rsidRPr="00B66080">
        <w:rPr>
          <w:lang w:val="hr-HR"/>
        </w:rPr>
        <w:fldChar w:fldCharType="end"/>
      </w:r>
      <w:r w:rsidRPr="00B66080">
        <w:rPr>
          <w:lang w:val="hr-HR"/>
        </w:rPr>
        <w:t xml:space="preserve"> PROJEKCIJA POTROŠNJE ENERGIJE - PROMET – BAU 2030</w:t>
      </w:r>
    </w:p>
    <w:tbl>
      <w:tblPr>
        <w:tblW w:w="5000" w:type="pct"/>
        <w:tblLook w:val="04A0" w:firstRow="1" w:lastRow="0" w:firstColumn="1" w:lastColumn="0" w:noHBand="0" w:noVBand="1"/>
      </w:tblPr>
      <w:tblGrid>
        <w:gridCol w:w="2733"/>
        <w:gridCol w:w="1162"/>
        <w:gridCol w:w="1204"/>
        <w:gridCol w:w="1387"/>
        <w:gridCol w:w="1387"/>
        <w:gridCol w:w="1471"/>
      </w:tblGrid>
      <w:tr w:rsidR="00A93346" w:rsidRPr="0068178F" w14:paraId="2F724073" w14:textId="77777777" w:rsidTr="00A93346">
        <w:trPr>
          <w:trHeight w:val="600"/>
          <w:tblHeader/>
        </w:trPr>
        <w:tc>
          <w:tcPr>
            <w:tcW w:w="14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AEC6A6" w14:textId="77777777" w:rsidR="00A93346" w:rsidRPr="00B66080" w:rsidRDefault="00A93346" w:rsidP="00A93346">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kWh</w:t>
            </w:r>
          </w:p>
        </w:tc>
        <w:tc>
          <w:tcPr>
            <w:tcW w:w="622" w:type="pct"/>
            <w:tcBorders>
              <w:top w:val="single" w:sz="4" w:space="0" w:color="auto"/>
              <w:left w:val="nil"/>
              <w:bottom w:val="single" w:sz="4" w:space="0" w:color="auto"/>
              <w:right w:val="single" w:sz="4" w:space="0" w:color="auto"/>
            </w:tcBorders>
            <w:shd w:val="clear" w:color="auto" w:fill="auto"/>
            <w:vAlign w:val="center"/>
            <w:hideMark/>
          </w:tcPr>
          <w:p w14:paraId="620790C4" w14:textId="77777777" w:rsidR="00A93346" w:rsidRPr="00B66080" w:rsidRDefault="00A93346" w:rsidP="00A93346">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Električna Energija</w:t>
            </w:r>
          </w:p>
        </w:tc>
        <w:tc>
          <w:tcPr>
            <w:tcW w:w="644" w:type="pct"/>
            <w:tcBorders>
              <w:top w:val="single" w:sz="4" w:space="0" w:color="auto"/>
              <w:left w:val="nil"/>
              <w:bottom w:val="single" w:sz="4" w:space="0" w:color="auto"/>
              <w:right w:val="single" w:sz="4" w:space="0" w:color="auto"/>
            </w:tcBorders>
            <w:shd w:val="clear" w:color="auto" w:fill="auto"/>
            <w:vAlign w:val="center"/>
            <w:hideMark/>
          </w:tcPr>
          <w:p w14:paraId="57498D76" w14:textId="77777777" w:rsidR="00A93346" w:rsidRPr="00B66080" w:rsidRDefault="00A93346" w:rsidP="00A93346">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UNP</w:t>
            </w:r>
          </w:p>
        </w:tc>
        <w:tc>
          <w:tcPr>
            <w:tcW w:w="742" w:type="pct"/>
            <w:tcBorders>
              <w:top w:val="single" w:sz="4" w:space="0" w:color="auto"/>
              <w:left w:val="nil"/>
              <w:bottom w:val="single" w:sz="4" w:space="0" w:color="auto"/>
              <w:right w:val="single" w:sz="4" w:space="0" w:color="auto"/>
            </w:tcBorders>
            <w:shd w:val="clear" w:color="auto" w:fill="auto"/>
            <w:vAlign w:val="center"/>
            <w:hideMark/>
          </w:tcPr>
          <w:p w14:paraId="3BC4D50A" w14:textId="77777777" w:rsidR="00A93346" w:rsidRPr="00B66080" w:rsidRDefault="00A93346" w:rsidP="00A93346">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Motorni benzin</w:t>
            </w:r>
          </w:p>
        </w:tc>
        <w:tc>
          <w:tcPr>
            <w:tcW w:w="742" w:type="pct"/>
            <w:tcBorders>
              <w:top w:val="single" w:sz="4" w:space="0" w:color="auto"/>
              <w:left w:val="nil"/>
              <w:bottom w:val="single" w:sz="4" w:space="0" w:color="auto"/>
              <w:right w:val="single" w:sz="4" w:space="0" w:color="auto"/>
            </w:tcBorders>
            <w:shd w:val="clear" w:color="auto" w:fill="auto"/>
            <w:vAlign w:val="center"/>
            <w:hideMark/>
          </w:tcPr>
          <w:p w14:paraId="092DAD10" w14:textId="77777777" w:rsidR="00A93346" w:rsidRPr="00B66080" w:rsidRDefault="00A93346" w:rsidP="00A93346">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Dizelsko gorivo</w:t>
            </w:r>
          </w:p>
        </w:tc>
        <w:tc>
          <w:tcPr>
            <w:tcW w:w="787" w:type="pct"/>
            <w:tcBorders>
              <w:top w:val="single" w:sz="4" w:space="0" w:color="auto"/>
              <w:left w:val="nil"/>
              <w:bottom w:val="single" w:sz="4" w:space="0" w:color="auto"/>
              <w:right w:val="single" w:sz="4" w:space="0" w:color="auto"/>
            </w:tcBorders>
            <w:shd w:val="clear" w:color="auto" w:fill="auto"/>
            <w:vAlign w:val="center"/>
            <w:hideMark/>
          </w:tcPr>
          <w:p w14:paraId="3854FCC7" w14:textId="77777777" w:rsidR="00A93346" w:rsidRPr="00B66080" w:rsidRDefault="00A93346" w:rsidP="00A93346">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Ukupno</w:t>
            </w:r>
          </w:p>
        </w:tc>
      </w:tr>
      <w:tr w:rsidR="00A93346" w:rsidRPr="0068178F" w14:paraId="0C702089" w14:textId="77777777" w:rsidTr="00A93346">
        <w:trPr>
          <w:trHeight w:val="300"/>
        </w:trPr>
        <w:tc>
          <w:tcPr>
            <w:tcW w:w="1462" w:type="pct"/>
            <w:tcBorders>
              <w:top w:val="nil"/>
              <w:left w:val="single" w:sz="4" w:space="0" w:color="auto"/>
              <w:bottom w:val="single" w:sz="4" w:space="0" w:color="auto"/>
              <w:right w:val="single" w:sz="4" w:space="0" w:color="auto"/>
            </w:tcBorders>
            <w:shd w:val="clear" w:color="auto" w:fill="auto"/>
            <w:noWrap/>
            <w:hideMark/>
          </w:tcPr>
          <w:p w14:paraId="4D1F53AB" w14:textId="77777777" w:rsidR="00A93346" w:rsidRPr="00B66080" w:rsidRDefault="00A93346" w:rsidP="00A93346">
            <w:pPr>
              <w:spacing w:after="0"/>
              <w:jc w:val="left"/>
              <w:rPr>
                <w:rFonts w:ascii="Calibri" w:eastAsia="Times New Roman" w:hAnsi="Calibri" w:cs="Calibri"/>
                <w:color w:val="000000"/>
                <w:lang w:val="hr-HR" w:eastAsia="en-GB"/>
              </w:rPr>
            </w:pPr>
            <w:r w:rsidRPr="00B66080">
              <w:rPr>
                <w:rFonts w:ascii="Calibri" w:eastAsia="Times New Roman" w:hAnsi="Calibri" w:cs="Times New Roman"/>
                <w:lang w:val="hr-HR" w:eastAsia="hr-HR"/>
              </w:rPr>
              <w:t>Javni prijevoz - autobusi</w:t>
            </w:r>
          </w:p>
        </w:tc>
        <w:tc>
          <w:tcPr>
            <w:tcW w:w="622" w:type="pct"/>
            <w:tcBorders>
              <w:top w:val="nil"/>
              <w:left w:val="nil"/>
              <w:bottom w:val="single" w:sz="4" w:space="0" w:color="auto"/>
              <w:right w:val="single" w:sz="4" w:space="0" w:color="auto"/>
            </w:tcBorders>
            <w:shd w:val="clear" w:color="auto" w:fill="auto"/>
            <w:noWrap/>
            <w:vAlign w:val="center"/>
          </w:tcPr>
          <w:p w14:paraId="45D9A36F" w14:textId="77777777" w:rsidR="00A93346" w:rsidRPr="00B66080" w:rsidRDefault="00A93346" w:rsidP="00A93346">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21.803</w:t>
            </w:r>
          </w:p>
        </w:tc>
        <w:tc>
          <w:tcPr>
            <w:tcW w:w="644" w:type="pct"/>
            <w:tcBorders>
              <w:top w:val="nil"/>
              <w:left w:val="nil"/>
              <w:bottom w:val="single" w:sz="4" w:space="0" w:color="auto"/>
              <w:right w:val="single" w:sz="4" w:space="0" w:color="auto"/>
            </w:tcBorders>
            <w:shd w:val="clear" w:color="auto" w:fill="auto"/>
            <w:noWrap/>
            <w:vAlign w:val="center"/>
          </w:tcPr>
          <w:p w14:paraId="495FAAC5" w14:textId="77777777" w:rsidR="00A93346" w:rsidRPr="00B66080" w:rsidRDefault="00A93346" w:rsidP="00A93346">
            <w:pPr>
              <w:spacing w:after="0"/>
              <w:jc w:val="right"/>
              <w:rPr>
                <w:rFonts w:ascii="Calibri" w:eastAsia="Times New Roman" w:hAnsi="Calibri" w:cs="Calibri"/>
                <w:color w:val="000000"/>
                <w:lang w:val="hr-HR" w:eastAsia="en-GB"/>
              </w:rPr>
            </w:pPr>
          </w:p>
        </w:tc>
        <w:tc>
          <w:tcPr>
            <w:tcW w:w="742" w:type="pct"/>
            <w:tcBorders>
              <w:top w:val="nil"/>
              <w:left w:val="nil"/>
              <w:bottom w:val="single" w:sz="4" w:space="0" w:color="auto"/>
              <w:right w:val="single" w:sz="4" w:space="0" w:color="auto"/>
            </w:tcBorders>
            <w:shd w:val="clear" w:color="auto" w:fill="auto"/>
            <w:noWrap/>
            <w:vAlign w:val="center"/>
          </w:tcPr>
          <w:p w14:paraId="76273269" w14:textId="77777777" w:rsidR="00A93346" w:rsidRPr="00B66080" w:rsidRDefault="00A93346" w:rsidP="00A93346">
            <w:pPr>
              <w:spacing w:after="0"/>
              <w:jc w:val="right"/>
              <w:rPr>
                <w:rFonts w:ascii="Calibri" w:eastAsia="Times New Roman" w:hAnsi="Calibri" w:cs="Calibri"/>
                <w:color w:val="000000"/>
                <w:lang w:val="hr-HR" w:eastAsia="en-GB"/>
              </w:rPr>
            </w:pPr>
          </w:p>
        </w:tc>
        <w:tc>
          <w:tcPr>
            <w:tcW w:w="742" w:type="pct"/>
            <w:tcBorders>
              <w:top w:val="nil"/>
              <w:left w:val="nil"/>
              <w:bottom w:val="single" w:sz="4" w:space="0" w:color="auto"/>
              <w:right w:val="single" w:sz="4" w:space="0" w:color="auto"/>
            </w:tcBorders>
            <w:shd w:val="clear" w:color="auto" w:fill="auto"/>
            <w:noWrap/>
            <w:vAlign w:val="center"/>
          </w:tcPr>
          <w:p w14:paraId="58C5E718" w14:textId="77777777" w:rsidR="00A93346" w:rsidRPr="00B66080" w:rsidRDefault="00A93346" w:rsidP="00A93346">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790.367</w:t>
            </w:r>
          </w:p>
        </w:tc>
        <w:tc>
          <w:tcPr>
            <w:tcW w:w="787" w:type="pct"/>
            <w:tcBorders>
              <w:top w:val="nil"/>
              <w:left w:val="nil"/>
              <w:bottom w:val="single" w:sz="4" w:space="0" w:color="auto"/>
              <w:right w:val="single" w:sz="4" w:space="0" w:color="auto"/>
            </w:tcBorders>
            <w:shd w:val="clear" w:color="auto" w:fill="auto"/>
            <w:noWrap/>
            <w:vAlign w:val="center"/>
          </w:tcPr>
          <w:p w14:paraId="3B3F74C9" w14:textId="77777777" w:rsidR="00A93346" w:rsidRPr="00B66080" w:rsidRDefault="00A93346" w:rsidP="00A93346">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812.169</w:t>
            </w:r>
          </w:p>
        </w:tc>
      </w:tr>
      <w:tr w:rsidR="00A93346" w:rsidRPr="0068178F" w14:paraId="000A88B0" w14:textId="77777777" w:rsidTr="00A93346">
        <w:trPr>
          <w:trHeight w:val="300"/>
        </w:trPr>
        <w:tc>
          <w:tcPr>
            <w:tcW w:w="1462" w:type="pct"/>
            <w:tcBorders>
              <w:top w:val="nil"/>
              <w:left w:val="single" w:sz="4" w:space="0" w:color="auto"/>
              <w:bottom w:val="single" w:sz="4" w:space="0" w:color="auto"/>
              <w:right w:val="single" w:sz="4" w:space="0" w:color="auto"/>
            </w:tcBorders>
            <w:shd w:val="clear" w:color="auto" w:fill="auto"/>
            <w:hideMark/>
          </w:tcPr>
          <w:p w14:paraId="449CCF42" w14:textId="77777777" w:rsidR="00A93346" w:rsidRPr="00B66080" w:rsidRDefault="00A93346" w:rsidP="00A93346">
            <w:pPr>
              <w:spacing w:after="0"/>
              <w:jc w:val="left"/>
              <w:rPr>
                <w:rFonts w:ascii="Calibri" w:eastAsia="Times New Roman" w:hAnsi="Calibri" w:cs="Calibri"/>
                <w:lang w:val="hr-HR" w:eastAsia="en-GB"/>
              </w:rPr>
            </w:pPr>
            <w:r w:rsidRPr="00B66080">
              <w:rPr>
                <w:rFonts w:ascii="Calibri" w:eastAsia="Times New Roman" w:hAnsi="Calibri" w:cs="Times New Roman"/>
                <w:lang w:val="hr-HR" w:eastAsia="hr-HR"/>
              </w:rPr>
              <w:t>Domaći cestovni promet</w:t>
            </w:r>
          </w:p>
        </w:tc>
        <w:tc>
          <w:tcPr>
            <w:tcW w:w="622" w:type="pct"/>
            <w:tcBorders>
              <w:top w:val="nil"/>
              <w:left w:val="nil"/>
              <w:bottom w:val="single" w:sz="4" w:space="0" w:color="auto"/>
              <w:right w:val="single" w:sz="4" w:space="0" w:color="auto"/>
            </w:tcBorders>
            <w:shd w:val="clear" w:color="auto" w:fill="auto"/>
            <w:noWrap/>
            <w:vAlign w:val="center"/>
          </w:tcPr>
          <w:p w14:paraId="4EC7E640" w14:textId="77777777" w:rsidR="00A93346" w:rsidRPr="00B66080" w:rsidRDefault="00A93346" w:rsidP="00A93346">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622.764</w:t>
            </w:r>
          </w:p>
        </w:tc>
        <w:tc>
          <w:tcPr>
            <w:tcW w:w="644" w:type="pct"/>
            <w:tcBorders>
              <w:top w:val="nil"/>
              <w:left w:val="nil"/>
              <w:bottom w:val="single" w:sz="4" w:space="0" w:color="auto"/>
              <w:right w:val="single" w:sz="4" w:space="0" w:color="auto"/>
            </w:tcBorders>
            <w:shd w:val="clear" w:color="auto" w:fill="auto"/>
            <w:noWrap/>
            <w:vAlign w:val="center"/>
          </w:tcPr>
          <w:p w14:paraId="65D905D5" w14:textId="77777777" w:rsidR="00A93346" w:rsidRPr="00B66080" w:rsidRDefault="00A93346" w:rsidP="00A93346">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2.011.300</w:t>
            </w:r>
          </w:p>
        </w:tc>
        <w:tc>
          <w:tcPr>
            <w:tcW w:w="742" w:type="pct"/>
            <w:tcBorders>
              <w:top w:val="nil"/>
              <w:left w:val="nil"/>
              <w:bottom w:val="single" w:sz="4" w:space="0" w:color="auto"/>
              <w:right w:val="single" w:sz="4" w:space="0" w:color="auto"/>
            </w:tcBorders>
            <w:shd w:val="clear" w:color="auto" w:fill="auto"/>
            <w:noWrap/>
            <w:vAlign w:val="center"/>
          </w:tcPr>
          <w:p w14:paraId="51C19B63" w14:textId="77777777" w:rsidR="00A93346" w:rsidRPr="00B66080" w:rsidRDefault="00A93346" w:rsidP="00A93346">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96.260.997</w:t>
            </w:r>
          </w:p>
        </w:tc>
        <w:tc>
          <w:tcPr>
            <w:tcW w:w="742" w:type="pct"/>
            <w:tcBorders>
              <w:top w:val="nil"/>
              <w:left w:val="nil"/>
              <w:bottom w:val="single" w:sz="4" w:space="0" w:color="auto"/>
              <w:right w:val="single" w:sz="4" w:space="0" w:color="auto"/>
            </w:tcBorders>
            <w:shd w:val="clear" w:color="auto" w:fill="auto"/>
            <w:noWrap/>
            <w:vAlign w:val="center"/>
          </w:tcPr>
          <w:p w14:paraId="0B730B18" w14:textId="77777777" w:rsidR="00A93346" w:rsidRPr="00B66080" w:rsidRDefault="00A93346" w:rsidP="00A93346">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93.802.657</w:t>
            </w:r>
          </w:p>
        </w:tc>
        <w:tc>
          <w:tcPr>
            <w:tcW w:w="787" w:type="pct"/>
            <w:tcBorders>
              <w:top w:val="nil"/>
              <w:left w:val="nil"/>
              <w:bottom w:val="single" w:sz="4" w:space="0" w:color="auto"/>
              <w:right w:val="single" w:sz="4" w:space="0" w:color="auto"/>
            </w:tcBorders>
            <w:shd w:val="clear" w:color="auto" w:fill="auto"/>
            <w:noWrap/>
            <w:vAlign w:val="center"/>
          </w:tcPr>
          <w:p w14:paraId="577D614C" w14:textId="77777777" w:rsidR="00A93346" w:rsidRPr="00B66080" w:rsidRDefault="00A93346" w:rsidP="00A93346">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192.697.718</w:t>
            </w:r>
          </w:p>
        </w:tc>
      </w:tr>
      <w:tr w:rsidR="00A93346" w:rsidRPr="0068178F" w14:paraId="27112A63" w14:textId="77777777" w:rsidTr="00A93346">
        <w:trPr>
          <w:trHeight w:val="300"/>
        </w:trPr>
        <w:tc>
          <w:tcPr>
            <w:tcW w:w="1462" w:type="pct"/>
            <w:tcBorders>
              <w:top w:val="nil"/>
              <w:left w:val="single" w:sz="4" w:space="0" w:color="auto"/>
              <w:bottom w:val="single" w:sz="4" w:space="0" w:color="auto"/>
              <w:right w:val="single" w:sz="4" w:space="0" w:color="auto"/>
            </w:tcBorders>
            <w:shd w:val="clear" w:color="auto" w:fill="auto"/>
            <w:hideMark/>
          </w:tcPr>
          <w:p w14:paraId="2F2A86E1" w14:textId="77777777" w:rsidR="00A93346" w:rsidRPr="00B66080" w:rsidRDefault="00A93346" w:rsidP="00A93346">
            <w:pPr>
              <w:spacing w:after="0"/>
              <w:jc w:val="left"/>
              <w:rPr>
                <w:rFonts w:ascii="Calibri" w:eastAsia="Times New Roman" w:hAnsi="Calibri" w:cs="Calibri"/>
                <w:lang w:val="hr-HR" w:eastAsia="en-GB"/>
              </w:rPr>
            </w:pPr>
            <w:r w:rsidRPr="00B66080">
              <w:rPr>
                <w:rFonts w:ascii="Calibri" w:eastAsia="Times New Roman" w:hAnsi="Calibri" w:cs="Times New Roman"/>
                <w:lang w:val="hr-HR" w:eastAsia="hr-HR"/>
              </w:rPr>
              <w:t>Gradska vozila</w:t>
            </w:r>
          </w:p>
        </w:tc>
        <w:tc>
          <w:tcPr>
            <w:tcW w:w="622" w:type="pct"/>
            <w:tcBorders>
              <w:top w:val="nil"/>
              <w:left w:val="nil"/>
              <w:bottom w:val="single" w:sz="4" w:space="0" w:color="auto"/>
              <w:right w:val="single" w:sz="4" w:space="0" w:color="auto"/>
            </w:tcBorders>
            <w:shd w:val="clear" w:color="auto" w:fill="auto"/>
            <w:noWrap/>
            <w:vAlign w:val="center"/>
          </w:tcPr>
          <w:p w14:paraId="0D852F66" w14:textId="77777777" w:rsidR="00A93346" w:rsidRPr="00B66080" w:rsidRDefault="00A93346" w:rsidP="00A93346">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5.247</w:t>
            </w:r>
          </w:p>
        </w:tc>
        <w:tc>
          <w:tcPr>
            <w:tcW w:w="644" w:type="pct"/>
            <w:tcBorders>
              <w:top w:val="nil"/>
              <w:left w:val="nil"/>
              <w:bottom w:val="single" w:sz="4" w:space="0" w:color="auto"/>
              <w:right w:val="single" w:sz="4" w:space="0" w:color="auto"/>
            </w:tcBorders>
            <w:shd w:val="clear" w:color="auto" w:fill="auto"/>
            <w:noWrap/>
            <w:vAlign w:val="center"/>
          </w:tcPr>
          <w:p w14:paraId="49780C02" w14:textId="77777777" w:rsidR="00A93346" w:rsidRPr="00B66080" w:rsidRDefault="00A93346" w:rsidP="00A93346">
            <w:pPr>
              <w:spacing w:after="0"/>
              <w:jc w:val="right"/>
              <w:rPr>
                <w:rFonts w:ascii="Calibri" w:eastAsia="Times New Roman" w:hAnsi="Calibri" w:cs="Calibri"/>
                <w:color w:val="000000"/>
                <w:lang w:val="hr-HR" w:eastAsia="en-GB"/>
              </w:rPr>
            </w:pPr>
          </w:p>
        </w:tc>
        <w:tc>
          <w:tcPr>
            <w:tcW w:w="742" w:type="pct"/>
            <w:tcBorders>
              <w:top w:val="nil"/>
              <w:left w:val="nil"/>
              <w:bottom w:val="single" w:sz="4" w:space="0" w:color="auto"/>
              <w:right w:val="single" w:sz="4" w:space="0" w:color="auto"/>
            </w:tcBorders>
            <w:shd w:val="clear" w:color="auto" w:fill="auto"/>
            <w:noWrap/>
            <w:vAlign w:val="center"/>
          </w:tcPr>
          <w:p w14:paraId="1D718C29" w14:textId="77777777" w:rsidR="00A93346" w:rsidRPr="00B66080" w:rsidRDefault="00A93346" w:rsidP="00A93346">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42.984</w:t>
            </w:r>
          </w:p>
        </w:tc>
        <w:tc>
          <w:tcPr>
            <w:tcW w:w="742" w:type="pct"/>
            <w:tcBorders>
              <w:top w:val="nil"/>
              <w:left w:val="nil"/>
              <w:bottom w:val="single" w:sz="4" w:space="0" w:color="auto"/>
              <w:right w:val="single" w:sz="4" w:space="0" w:color="auto"/>
            </w:tcBorders>
            <w:shd w:val="clear" w:color="auto" w:fill="auto"/>
            <w:noWrap/>
            <w:vAlign w:val="center"/>
          </w:tcPr>
          <w:p w14:paraId="281AB5CC" w14:textId="77777777" w:rsidR="00A93346" w:rsidRPr="00B66080" w:rsidRDefault="00A93346" w:rsidP="00A93346">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36.976</w:t>
            </w:r>
          </w:p>
        </w:tc>
        <w:tc>
          <w:tcPr>
            <w:tcW w:w="787" w:type="pct"/>
            <w:tcBorders>
              <w:top w:val="nil"/>
              <w:left w:val="nil"/>
              <w:bottom w:val="single" w:sz="4" w:space="0" w:color="auto"/>
              <w:right w:val="single" w:sz="4" w:space="0" w:color="auto"/>
            </w:tcBorders>
            <w:shd w:val="clear" w:color="auto" w:fill="auto"/>
            <w:noWrap/>
            <w:vAlign w:val="center"/>
          </w:tcPr>
          <w:p w14:paraId="23BD0FBA" w14:textId="77777777" w:rsidR="00A93346" w:rsidRPr="00B66080" w:rsidRDefault="00A93346" w:rsidP="00A93346">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85.206</w:t>
            </w:r>
          </w:p>
        </w:tc>
      </w:tr>
      <w:tr w:rsidR="00A93346" w:rsidRPr="0068178F" w14:paraId="75E5FC18" w14:textId="77777777" w:rsidTr="00A93346">
        <w:trPr>
          <w:trHeight w:val="300"/>
        </w:trPr>
        <w:tc>
          <w:tcPr>
            <w:tcW w:w="1462" w:type="pct"/>
            <w:tcBorders>
              <w:top w:val="nil"/>
              <w:left w:val="single" w:sz="4" w:space="0" w:color="auto"/>
              <w:bottom w:val="single" w:sz="4" w:space="0" w:color="auto"/>
              <w:right w:val="single" w:sz="4" w:space="0" w:color="auto"/>
            </w:tcBorders>
            <w:shd w:val="clear" w:color="auto" w:fill="auto"/>
          </w:tcPr>
          <w:p w14:paraId="5893ED4F" w14:textId="77777777" w:rsidR="00A93346" w:rsidRPr="00B66080" w:rsidRDefault="00A93346" w:rsidP="00A93346">
            <w:pPr>
              <w:spacing w:after="0"/>
              <w:jc w:val="left"/>
              <w:rPr>
                <w:rFonts w:ascii="Calibri" w:eastAsia="Times New Roman" w:hAnsi="Calibri" w:cs="Calibri"/>
                <w:lang w:val="hr-HR" w:eastAsia="en-GB"/>
              </w:rPr>
            </w:pPr>
            <w:r w:rsidRPr="00B66080">
              <w:rPr>
                <w:rFonts w:ascii="Calibri" w:eastAsia="Times New Roman" w:hAnsi="Calibri" w:cs="Times New Roman"/>
                <w:lang w:val="hr-HR" w:eastAsia="hr-HR"/>
              </w:rPr>
              <w:t>Taksi vozila</w:t>
            </w:r>
          </w:p>
        </w:tc>
        <w:tc>
          <w:tcPr>
            <w:tcW w:w="622" w:type="pct"/>
            <w:tcBorders>
              <w:top w:val="nil"/>
              <w:left w:val="nil"/>
              <w:bottom w:val="single" w:sz="4" w:space="0" w:color="auto"/>
              <w:right w:val="single" w:sz="4" w:space="0" w:color="auto"/>
            </w:tcBorders>
            <w:shd w:val="clear" w:color="auto" w:fill="auto"/>
            <w:noWrap/>
            <w:vAlign w:val="center"/>
          </w:tcPr>
          <w:p w14:paraId="3E03C545" w14:textId="77777777" w:rsidR="00A93346" w:rsidRPr="00B66080" w:rsidRDefault="00A93346" w:rsidP="00A93346">
            <w:pPr>
              <w:spacing w:after="0"/>
              <w:jc w:val="right"/>
              <w:rPr>
                <w:rFonts w:ascii="Calibri" w:eastAsia="Times New Roman" w:hAnsi="Calibri" w:cs="Times New Roman"/>
                <w:lang w:val="hr-HR" w:eastAsia="hr-HR"/>
              </w:rPr>
            </w:pPr>
            <w:r w:rsidRPr="00B66080">
              <w:rPr>
                <w:rFonts w:ascii="Calibri" w:eastAsia="Times New Roman" w:hAnsi="Calibri" w:cs="Times New Roman"/>
                <w:lang w:val="hr-HR" w:eastAsia="hr-HR"/>
              </w:rPr>
              <w:t>52.474</w:t>
            </w:r>
          </w:p>
        </w:tc>
        <w:tc>
          <w:tcPr>
            <w:tcW w:w="644" w:type="pct"/>
            <w:tcBorders>
              <w:top w:val="nil"/>
              <w:left w:val="nil"/>
              <w:bottom w:val="single" w:sz="4" w:space="0" w:color="auto"/>
              <w:right w:val="single" w:sz="4" w:space="0" w:color="auto"/>
            </w:tcBorders>
            <w:shd w:val="clear" w:color="auto" w:fill="auto"/>
            <w:noWrap/>
            <w:vAlign w:val="center"/>
          </w:tcPr>
          <w:p w14:paraId="31B3AC2D" w14:textId="77777777" w:rsidR="00A93346" w:rsidRPr="00B66080" w:rsidRDefault="00A93346" w:rsidP="00A93346">
            <w:pPr>
              <w:spacing w:after="0"/>
              <w:jc w:val="right"/>
              <w:rPr>
                <w:rFonts w:ascii="Calibri" w:eastAsia="Times New Roman" w:hAnsi="Calibri" w:cs="Times New Roman"/>
                <w:lang w:val="hr-HR" w:eastAsia="hr-HR"/>
              </w:rPr>
            </w:pPr>
          </w:p>
        </w:tc>
        <w:tc>
          <w:tcPr>
            <w:tcW w:w="742" w:type="pct"/>
            <w:tcBorders>
              <w:top w:val="nil"/>
              <w:left w:val="nil"/>
              <w:bottom w:val="single" w:sz="4" w:space="0" w:color="auto"/>
              <w:right w:val="single" w:sz="4" w:space="0" w:color="auto"/>
            </w:tcBorders>
            <w:shd w:val="clear" w:color="auto" w:fill="auto"/>
            <w:noWrap/>
            <w:vAlign w:val="center"/>
          </w:tcPr>
          <w:p w14:paraId="54E11875" w14:textId="77777777" w:rsidR="00A93346" w:rsidRPr="00B66080" w:rsidRDefault="00A93346" w:rsidP="00A93346">
            <w:pPr>
              <w:spacing w:after="0"/>
              <w:jc w:val="right"/>
              <w:rPr>
                <w:rFonts w:ascii="Calibri" w:eastAsia="Times New Roman" w:hAnsi="Calibri" w:cs="Times New Roman"/>
                <w:lang w:val="hr-HR" w:eastAsia="hr-HR"/>
              </w:rPr>
            </w:pPr>
          </w:p>
        </w:tc>
        <w:tc>
          <w:tcPr>
            <w:tcW w:w="742" w:type="pct"/>
            <w:tcBorders>
              <w:top w:val="nil"/>
              <w:left w:val="nil"/>
              <w:bottom w:val="single" w:sz="4" w:space="0" w:color="auto"/>
              <w:right w:val="single" w:sz="4" w:space="0" w:color="auto"/>
            </w:tcBorders>
            <w:shd w:val="clear" w:color="auto" w:fill="auto"/>
            <w:noWrap/>
            <w:vAlign w:val="center"/>
          </w:tcPr>
          <w:p w14:paraId="5A741FBD" w14:textId="77777777" w:rsidR="00A93346" w:rsidRPr="00B66080" w:rsidRDefault="00A93346" w:rsidP="00A93346">
            <w:pPr>
              <w:spacing w:after="0"/>
              <w:jc w:val="right"/>
              <w:rPr>
                <w:rFonts w:ascii="Calibri" w:eastAsia="Times New Roman" w:hAnsi="Calibri" w:cs="Times New Roman"/>
                <w:lang w:val="hr-HR" w:eastAsia="hr-HR"/>
              </w:rPr>
            </w:pPr>
            <w:r w:rsidRPr="00B66080">
              <w:rPr>
                <w:rFonts w:ascii="Calibri" w:eastAsia="Times New Roman" w:hAnsi="Calibri" w:cs="Times New Roman"/>
                <w:lang w:val="hr-HR" w:eastAsia="hr-HR"/>
              </w:rPr>
              <w:t>665.561</w:t>
            </w:r>
          </w:p>
        </w:tc>
        <w:tc>
          <w:tcPr>
            <w:tcW w:w="787" w:type="pct"/>
            <w:tcBorders>
              <w:top w:val="nil"/>
              <w:left w:val="nil"/>
              <w:bottom w:val="single" w:sz="4" w:space="0" w:color="auto"/>
              <w:right w:val="single" w:sz="4" w:space="0" w:color="auto"/>
            </w:tcBorders>
            <w:shd w:val="clear" w:color="auto" w:fill="auto"/>
            <w:noWrap/>
            <w:vAlign w:val="center"/>
          </w:tcPr>
          <w:p w14:paraId="33F26A55" w14:textId="77777777" w:rsidR="00A93346" w:rsidRPr="00B66080" w:rsidRDefault="00A93346" w:rsidP="00A93346">
            <w:pPr>
              <w:spacing w:after="0"/>
              <w:jc w:val="right"/>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718.035</w:t>
            </w:r>
          </w:p>
        </w:tc>
      </w:tr>
      <w:tr w:rsidR="00A93346" w:rsidRPr="0068178F" w14:paraId="48535DC4" w14:textId="77777777" w:rsidTr="00A93346">
        <w:trPr>
          <w:trHeight w:val="300"/>
        </w:trPr>
        <w:tc>
          <w:tcPr>
            <w:tcW w:w="1462" w:type="pct"/>
            <w:tcBorders>
              <w:top w:val="nil"/>
              <w:left w:val="single" w:sz="4" w:space="0" w:color="auto"/>
              <w:bottom w:val="single" w:sz="4" w:space="0" w:color="auto"/>
              <w:right w:val="single" w:sz="4" w:space="0" w:color="auto"/>
            </w:tcBorders>
            <w:shd w:val="clear" w:color="auto" w:fill="auto"/>
          </w:tcPr>
          <w:p w14:paraId="13050DEC" w14:textId="77777777" w:rsidR="00A93346" w:rsidRPr="00B66080" w:rsidRDefault="00A93346" w:rsidP="00A93346">
            <w:pPr>
              <w:spacing w:after="0"/>
              <w:jc w:val="left"/>
              <w:rPr>
                <w:rFonts w:ascii="Calibri" w:eastAsia="Times New Roman" w:hAnsi="Calibri" w:cs="Calibri"/>
                <w:lang w:val="hr-HR" w:eastAsia="en-GB"/>
              </w:rPr>
            </w:pPr>
            <w:r w:rsidRPr="00B66080">
              <w:rPr>
                <w:rFonts w:ascii="Calibri" w:eastAsia="Times New Roman" w:hAnsi="Calibri" w:cs="Times New Roman"/>
                <w:lang w:val="hr-HR" w:eastAsia="hr-HR"/>
              </w:rPr>
              <w:t>Ostali cestovni promet (turizam)</w:t>
            </w:r>
          </w:p>
        </w:tc>
        <w:tc>
          <w:tcPr>
            <w:tcW w:w="622" w:type="pct"/>
            <w:tcBorders>
              <w:top w:val="nil"/>
              <w:left w:val="nil"/>
              <w:bottom w:val="single" w:sz="4" w:space="0" w:color="auto"/>
              <w:right w:val="single" w:sz="4" w:space="0" w:color="auto"/>
            </w:tcBorders>
            <w:shd w:val="clear" w:color="auto" w:fill="auto"/>
            <w:noWrap/>
            <w:vAlign w:val="center"/>
          </w:tcPr>
          <w:p w14:paraId="43F3CB1C" w14:textId="77777777" w:rsidR="00A93346" w:rsidRPr="00B66080" w:rsidRDefault="00A93346" w:rsidP="00A93346">
            <w:pPr>
              <w:spacing w:after="0"/>
              <w:jc w:val="right"/>
              <w:rPr>
                <w:rFonts w:ascii="Calibri" w:eastAsia="Times New Roman" w:hAnsi="Calibri" w:cs="Times New Roman"/>
                <w:lang w:val="hr-HR" w:eastAsia="hr-HR"/>
              </w:rPr>
            </w:pPr>
            <w:r w:rsidRPr="00B66080">
              <w:rPr>
                <w:rFonts w:ascii="Calibri" w:eastAsia="Times New Roman" w:hAnsi="Calibri" w:cs="Times New Roman"/>
                <w:lang w:val="hr-HR" w:eastAsia="hr-HR"/>
              </w:rPr>
              <w:t>362.415</w:t>
            </w:r>
          </w:p>
        </w:tc>
        <w:tc>
          <w:tcPr>
            <w:tcW w:w="644" w:type="pct"/>
            <w:tcBorders>
              <w:top w:val="nil"/>
              <w:left w:val="nil"/>
              <w:bottom w:val="single" w:sz="4" w:space="0" w:color="auto"/>
              <w:right w:val="single" w:sz="4" w:space="0" w:color="auto"/>
            </w:tcBorders>
            <w:shd w:val="clear" w:color="auto" w:fill="auto"/>
            <w:noWrap/>
            <w:vAlign w:val="center"/>
          </w:tcPr>
          <w:p w14:paraId="7AC3C9BC" w14:textId="77777777" w:rsidR="00A93346" w:rsidRPr="00B66080" w:rsidRDefault="00A93346" w:rsidP="00A93346">
            <w:pPr>
              <w:spacing w:after="0"/>
              <w:jc w:val="right"/>
              <w:rPr>
                <w:rFonts w:ascii="Calibri" w:eastAsia="Times New Roman" w:hAnsi="Calibri" w:cs="Times New Roman"/>
                <w:lang w:val="hr-HR" w:eastAsia="hr-HR"/>
              </w:rPr>
            </w:pPr>
            <w:r w:rsidRPr="00B66080">
              <w:rPr>
                <w:rFonts w:ascii="Calibri" w:eastAsia="Times New Roman" w:hAnsi="Calibri" w:cs="Times New Roman"/>
                <w:lang w:val="hr-HR" w:eastAsia="hr-HR"/>
              </w:rPr>
              <w:t>51.774</w:t>
            </w:r>
          </w:p>
        </w:tc>
        <w:tc>
          <w:tcPr>
            <w:tcW w:w="742" w:type="pct"/>
            <w:tcBorders>
              <w:top w:val="nil"/>
              <w:left w:val="nil"/>
              <w:bottom w:val="single" w:sz="4" w:space="0" w:color="auto"/>
              <w:right w:val="single" w:sz="4" w:space="0" w:color="auto"/>
            </w:tcBorders>
            <w:shd w:val="clear" w:color="auto" w:fill="auto"/>
            <w:noWrap/>
            <w:vAlign w:val="center"/>
          </w:tcPr>
          <w:p w14:paraId="441F25F6" w14:textId="77777777" w:rsidR="00A93346" w:rsidRPr="00B66080" w:rsidRDefault="00A93346" w:rsidP="00A93346">
            <w:pPr>
              <w:spacing w:after="0"/>
              <w:jc w:val="right"/>
              <w:rPr>
                <w:rFonts w:ascii="Calibri" w:eastAsia="Times New Roman" w:hAnsi="Calibri" w:cs="Times New Roman"/>
                <w:lang w:val="hr-HR" w:eastAsia="hr-HR"/>
              </w:rPr>
            </w:pPr>
            <w:r w:rsidRPr="00B66080">
              <w:rPr>
                <w:rFonts w:ascii="Calibri" w:eastAsia="Times New Roman" w:hAnsi="Calibri" w:cs="Times New Roman"/>
                <w:lang w:val="hr-HR" w:eastAsia="hr-HR"/>
              </w:rPr>
              <w:t>3.624.154</w:t>
            </w:r>
          </w:p>
        </w:tc>
        <w:tc>
          <w:tcPr>
            <w:tcW w:w="742" w:type="pct"/>
            <w:tcBorders>
              <w:top w:val="nil"/>
              <w:left w:val="nil"/>
              <w:bottom w:val="single" w:sz="4" w:space="0" w:color="auto"/>
              <w:right w:val="single" w:sz="4" w:space="0" w:color="auto"/>
            </w:tcBorders>
            <w:shd w:val="clear" w:color="auto" w:fill="auto"/>
            <w:noWrap/>
            <w:vAlign w:val="center"/>
          </w:tcPr>
          <w:p w14:paraId="7A002129" w14:textId="77777777" w:rsidR="00A93346" w:rsidRPr="00B66080" w:rsidRDefault="00A93346" w:rsidP="00A93346">
            <w:pPr>
              <w:spacing w:after="0"/>
              <w:jc w:val="right"/>
              <w:rPr>
                <w:rFonts w:ascii="Calibri" w:eastAsia="Times New Roman" w:hAnsi="Calibri" w:cs="Times New Roman"/>
                <w:lang w:val="hr-HR" w:eastAsia="hr-HR"/>
              </w:rPr>
            </w:pPr>
            <w:r w:rsidRPr="00B66080">
              <w:rPr>
                <w:rFonts w:ascii="Calibri" w:eastAsia="Times New Roman" w:hAnsi="Calibri" w:cs="Times New Roman"/>
                <w:lang w:val="hr-HR" w:eastAsia="hr-HR"/>
              </w:rPr>
              <w:t>5.695.098</w:t>
            </w:r>
          </w:p>
        </w:tc>
        <w:tc>
          <w:tcPr>
            <w:tcW w:w="787" w:type="pct"/>
            <w:tcBorders>
              <w:top w:val="nil"/>
              <w:left w:val="nil"/>
              <w:bottom w:val="single" w:sz="4" w:space="0" w:color="auto"/>
              <w:right w:val="single" w:sz="4" w:space="0" w:color="auto"/>
            </w:tcBorders>
            <w:shd w:val="clear" w:color="auto" w:fill="auto"/>
            <w:noWrap/>
            <w:vAlign w:val="center"/>
          </w:tcPr>
          <w:p w14:paraId="72051714" w14:textId="77777777" w:rsidR="00A93346" w:rsidRPr="00B66080" w:rsidRDefault="00A93346" w:rsidP="00A93346">
            <w:pPr>
              <w:spacing w:after="0"/>
              <w:jc w:val="right"/>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9.733.441</w:t>
            </w:r>
          </w:p>
        </w:tc>
      </w:tr>
      <w:tr w:rsidR="00A93346" w:rsidRPr="0068178F" w14:paraId="5AC46A4C" w14:textId="77777777" w:rsidTr="00A93346">
        <w:trPr>
          <w:trHeight w:val="300"/>
        </w:trPr>
        <w:tc>
          <w:tcPr>
            <w:tcW w:w="1462" w:type="pct"/>
            <w:tcBorders>
              <w:top w:val="nil"/>
              <w:left w:val="single" w:sz="4" w:space="0" w:color="auto"/>
              <w:bottom w:val="single" w:sz="4" w:space="0" w:color="auto"/>
              <w:right w:val="single" w:sz="4" w:space="0" w:color="auto"/>
            </w:tcBorders>
            <w:shd w:val="clear" w:color="auto" w:fill="auto"/>
            <w:noWrap/>
            <w:hideMark/>
          </w:tcPr>
          <w:p w14:paraId="4140F9A7" w14:textId="77777777" w:rsidR="00A93346" w:rsidRPr="00B66080" w:rsidRDefault="00A93346" w:rsidP="00A93346">
            <w:pPr>
              <w:spacing w:after="0"/>
              <w:jc w:val="lef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UKUPNO</w:t>
            </w:r>
          </w:p>
        </w:tc>
        <w:tc>
          <w:tcPr>
            <w:tcW w:w="622" w:type="pct"/>
            <w:tcBorders>
              <w:top w:val="nil"/>
              <w:left w:val="nil"/>
              <w:bottom w:val="single" w:sz="4" w:space="0" w:color="auto"/>
              <w:right w:val="single" w:sz="4" w:space="0" w:color="auto"/>
            </w:tcBorders>
            <w:shd w:val="clear" w:color="auto" w:fill="auto"/>
            <w:noWrap/>
            <w:vAlign w:val="center"/>
          </w:tcPr>
          <w:p w14:paraId="74B64026" w14:textId="77777777" w:rsidR="00A93346" w:rsidRPr="00B66080" w:rsidRDefault="00A93346" w:rsidP="00A93346">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988.411</w:t>
            </w:r>
          </w:p>
        </w:tc>
        <w:tc>
          <w:tcPr>
            <w:tcW w:w="644" w:type="pct"/>
            <w:tcBorders>
              <w:top w:val="nil"/>
              <w:left w:val="nil"/>
              <w:bottom w:val="single" w:sz="4" w:space="0" w:color="auto"/>
              <w:right w:val="single" w:sz="4" w:space="0" w:color="auto"/>
            </w:tcBorders>
            <w:shd w:val="clear" w:color="auto" w:fill="auto"/>
            <w:noWrap/>
            <w:vAlign w:val="center"/>
          </w:tcPr>
          <w:p w14:paraId="0EC7F2C2" w14:textId="77777777" w:rsidR="00A93346" w:rsidRPr="00B66080" w:rsidRDefault="00A93346" w:rsidP="00A93346">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2.075.859</w:t>
            </w:r>
          </w:p>
        </w:tc>
        <w:tc>
          <w:tcPr>
            <w:tcW w:w="742" w:type="pct"/>
            <w:tcBorders>
              <w:top w:val="nil"/>
              <w:left w:val="nil"/>
              <w:bottom w:val="single" w:sz="4" w:space="0" w:color="auto"/>
              <w:right w:val="single" w:sz="4" w:space="0" w:color="auto"/>
            </w:tcBorders>
            <w:shd w:val="clear" w:color="auto" w:fill="auto"/>
            <w:noWrap/>
            <w:vAlign w:val="center"/>
          </w:tcPr>
          <w:p w14:paraId="27B8C72F" w14:textId="77777777" w:rsidR="00A93346" w:rsidRPr="00B66080" w:rsidRDefault="00A93346" w:rsidP="00A93346">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100.419.408</w:t>
            </w:r>
          </w:p>
        </w:tc>
        <w:tc>
          <w:tcPr>
            <w:tcW w:w="742" w:type="pct"/>
            <w:tcBorders>
              <w:top w:val="nil"/>
              <w:left w:val="nil"/>
              <w:bottom w:val="single" w:sz="4" w:space="0" w:color="auto"/>
              <w:right w:val="single" w:sz="4" w:space="0" w:color="auto"/>
            </w:tcBorders>
            <w:shd w:val="clear" w:color="auto" w:fill="auto"/>
            <w:noWrap/>
            <w:vAlign w:val="center"/>
          </w:tcPr>
          <w:p w14:paraId="76BE0D38" w14:textId="77777777" w:rsidR="00A93346" w:rsidRPr="00B66080" w:rsidRDefault="00A93346" w:rsidP="00A93346">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102.756.646</w:t>
            </w:r>
          </w:p>
        </w:tc>
        <w:tc>
          <w:tcPr>
            <w:tcW w:w="787" w:type="pct"/>
            <w:tcBorders>
              <w:top w:val="nil"/>
              <w:left w:val="nil"/>
              <w:bottom w:val="single" w:sz="4" w:space="0" w:color="auto"/>
              <w:right w:val="single" w:sz="4" w:space="0" w:color="auto"/>
            </w:tcBorders>
            <w:shd w:val="clear" w:color="auto" w:fill="auto"/>
            <w:noWrap/>
            <w:vAlign w:val="center"/>
          </w:tcPr>
          <w:p w14:paraId="740E118E" w14:textId="77777777" w:rsidR="00A93346" w:rsidRPr="00B66080" w:rsidRDefault="00A93346" w:rsidP="00A93346">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206.240.324</w:t>
            </w:r>
          </w:p>
        </w:tc>
      </w:tr>
    </w:tbl>
    <w:p w14:paraId="0F77BF54" w14:textId="77777777" w:rsidR="0032153F" w:rsidRPr="00B66080" w:rsidRDefault="0032153F" w:rsidP="00A45599">
      <w:pPr>
        <w:rPr>
          <w:lang w:val="hr-HR" w:bidi="en-US"/>
        </w:rPr>
      </w:pPr>
    </w:p>
    <w:p w14:paraId="2A4F7341" w14:textId="2EE76C4E" w:rsidR="008123C2" w:rsidRPr="00B66080" w:rsidRDefault="00C43943" w:rsidP="00E751E7">
      <w:pPr>
        <w:rPr>
          <w:lang w:val="hr-HR" w:bidi="en-US"/>
        </w:rPr>
      </w:pPr>
      <w:r w:rsidRPr="00B66080">
        <w:rPr>
          <w:lang w:val="hr-HR" w:bidi="en-US"/>
        </w:rPr>
        <w:t>Slijedom izrađenih projekcija potrošnje izračunate su i posljedične emisije koje se ostvaruju potrošnjom energije u ovom sektoru.</w:t>
      </w:r>
    </w:p>
    <w:p w14:paraId="523937AB" w14:textId="491B4542" w:rsidR="00E751E7" w:rsidRPr="00B66080" w:rsidRDefault="00E751E7" w:rsidP="00E751E7">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5.2</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11</w:t>
      </w:r>
      <w:r w:rsidR="007242B1" w:rsidRPr="00B66080">
        <w:rPr>
          <w:lang w:val="hr-HR"/>
        </w:rPr>
        <w:fldChar w:fldCharType="end"/>
      </w:r>
      <w:r w:rsidRPr="00B66080">
        <w:rPr>
          <w:lang w:val="hr-HR"/>
        </w:rPr>
        <w:t xml:space="preserve"> PROJEKCIJA EMISIJA CO2 - PROMET – BAU 2030</w:t>
      </w:r>
    </w:p>
    <w:tbl>
      <w:tblPr>
        <w:tblW w:w="5000" w:type="pct"/>
        <w:tblLook w:val="04A0" w:firstRow="1" w:lastRow="0" w:firstColumn="1" w:lastColumn="0" w:noHBand="0" w:noVBand="1"/>
      </w:tblPr>
      <w:tblGrid>
        <w:gridCol w:w="3296"/>
        <w:gridCol w:w="1162"/>
        <w:gridCol w:w="1075"/>
        <w:gridCol w:w="1271"/>
        <w:gridCol w:w="1271"/>
        <w:gridCol w:w="1269"/>
      </w:tblGrid>
      <w:tr w:rsidR="00E751E7" w:rsidRPr="0068178F" w14:paraId="300559D7" w14:textId="77777777" w:rsidTr="00E751E7">
        <w:trPr>
          <w:trHeight w:val="600"/>
        </w:trPr>
        <w:tc>
          <w:tcPr>
            <w:tcW w:w="17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805E34" w14:textId="77777777" w:rsidR="00E751E7" w:rsidRPr="00B66080" w:rsidRDefault="00E751E7" w:rsidP="00E751E7">
            <w:pPr>
              <w:spacing w:after="0"/>
              <w:jc w:val="center"/>
              <w:rPr>
                <w:rFonts w:ascii="Calibri" w:eastAsia="Times New Roman" w:hAnsi="Calibri" w:cs="Calibri"/>
                <w:lang w:val="hr-HR" w:eastAsia="en-GB"/>
              </w:rPr>
            </w:pPr>
            <w:r w:rsidRPr="00B66080">
              <w:rPr>
                <w:rFonts w:ascii="Calibri" w:eastAsia="Times New Roman" w:hAnsi="Calibri" w:cs="Calibri"/>
                <w:lang w:val="hr-HR" w:eastAsia="en-GB"/>
              </w:rPr>
              <w:t>kgCO</w:t>
            </w:r>
            <w:r w:rsidRPr="00B66080">
              <w:rPr>
                <w:rFonts w:ascii="Calibri" w:eastAsia="Times New Roman" w:hAnsi="Calibri" w:cs="Calibri"/>
                <w:vertAlign w:val="subscript"/>
                <w:lang w:val="hr-HR" w:eastAsia="en-GB"/>
              </w:rPr>
              <w:t>2</w:t>
            </w:r>
          </w:p>
        </w:tc>
        <w:tc>
          <w:tcPr>
            <w:tcW w:w="622" w:type="pct"/>
            <w:tcBorders>
              <w:top w:val="single" w:sz="4" w:space="0" w:color="auto"/>
              <w:left w:val="nil"/>
              <w:bottom w:val="single" w:sz="4" w:space="0" w:color="auto"/>
              <w:right w:val="single" w:sz="4" w:space="0" w:color="auto"/>
            </w:tcBorders>
            <w:shd w:val="clear" w:color="auto" w:fill="auto"/>
            <w:vAlign w:val="center"/>
            <w:hideMark/>
          </w:tcPr>
          <w:p w14:paraId="58AAEF4B" w14:textId="77777777" w:rsidR="00E751E7" w:rsidRPr="00B66080" w:rsidRDefault="00E751E7" w:rsidP="00E751E7">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Električna Energija</w:t>
            </w:r>
          </w:p>
        </w:tc>
        <w:tc>
          <w:tcPr>
            <w:tcW w:w="575" w:type="pct"/>
            <w:tcBorders>
              <w:top w:val="single" w:sz="4" w:space="0" w:color="auto"/>
              <w:left w:val="nil"/>
              <w:bottom w:val="single" w:sz="4" w:space="0" w:color="auto"/>
              <w:right w:val="single" w:sz="4" w:space="0" w:color="auto"/>
            </w:tcBorders>
            <w:shd w:val="clear" w:color="auto" w:fill="auto"/>
            <w:vAlign w:val="center"/>
            <w:hideMark/>
          </w:tcPr>
          <w:p w14:paraId="30AAFA92" w14:textId="77777777" w:rsidR="00E751E7" w:rsidRPr="00B66080" w:rsidRDefault="00E751E7" w:rsidP="00E751E7">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UNP</w:t>
            </w:r>
          </w:p>
        </w:tc>
        <w:tc>
          <w:tcPr>
            <w:tcW w:w="680" w:type="pct"/>
            <w:tcBorders>
              <w:top w:val="single" w:sz="4" w:space="0" w:color="auto"/>
              <w:left w:val="nil"/>
              <w:bottom w:val="single" w:sz="4" w:space="0" w:color="auto"/>
              <w:right w:val="single" w:sz="4" w:space="0" w:color="auto"/>
            </w:tcBorders>
            <w:shd w:val="clear" w:color="auto" w:fill="auto"/>
            <w:vAlign w:val="center"/>
            <w:hideMark/>
          </w:tcPr>
          <w:p w14:paraId="2A5B8337" w14:textId="77777777" w:rsidR="00E751E7" w:rsidRPr="00B66080" w:rsidRDefault="00E751E7" w:rsidP="00E751E7">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Motorni benzin</w:t>
            </w:r>
          </w:p>
        </w:tc>
        <w:tc>
          <w:tcPr>
            <w:tcW w:w="680" w:type="pct"/>
            <w:tcBorders>
              <w:top w:val="single" w:sz="4" w:space="0" w:color="auto"/>
              <w:left w:val="nil"/>
              <w:bottom w:val="single" w:sz="4" w:space="0" w:color="auto"/>
              <w:right w:val="single" w:sz="4" w:space="0" w:color="auto"/>
            </w:tcBorders>
            <w:shd w:val="clear" w:color="auto" w:fill="auto"/>
            <w:vAlign w:val="center"/>
            <w:hideMark/>
          </w:tcPr>
          <w:p w14:paraId="13C59619" w14:textId="77777777" w:rsidR="00E751E7" w:rsidRPr="00B66080" w:rsidRDefault="00E751E7" w:rsidP="00E751E7">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Dizelsko gorivo</w:t>
            </w:r>
          </w:p>
        </w:tc>
        <w:tc>
          <w:tcPr>
            <w:tcW w:w="679" w:type="pct"/>
            <w:tcBorders>
              <w:top w:val="single" w:sz="4" w:space="0" w:color="auto"/>
              <w:left w:val="nil"/>
              <w:bottom w:val="single" w:sz="4" w:space="0" w:color="auto"/>
              <w:right w:val="single" w:sz="4" w:space="0" w:color="auto"/>
            </w:tcBorders>
            <w:shd w:val="clear" w:color="auto" w:fill="auto"/>
            <w:vAlign w:val="center"/>
            <w:hideMark/>
          </w:tcPr>
          <w:p w14:paraId="1E1BEAA4" w14:textId="77777777" w:rsidR="00E751E7" w:rsidRPr="00B66080" w:rsidRDefault="00E751E7" w:rsidP="00E751E7">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Ukupno</w:t>
            </w:r>
          </w:p>
        </w:tc>
      </w:tr>
      <w:tr w:rsidR="00E751E7" w:rsidRPr="0068178F" w14:paraId="5EA1CC54" w14:textId="77777777" w:rsidTr="00E751E7">
        <w:trPr>
          <w:trHeight w:val="300"/>
        </w:trPr>
        <w:tc>
          <w:tcPr>
            <w:tcW w:w="1764" w:type="pct"/>
            <w:tcBorders>
              <w:top w:val="nil"/>
              <w:left w:val="single" w:sz="4" w:space="0" w:color="auto"/>
              <w:bottom w:val="single" w:sz="4" w:space="0" w:color="auto"/>
              <w:right w:val="single" w:sz="4" w:space="0" w:color="auto"/>
            </w:tcBorders>
            <w:shd w:val="clear" w:color="auto" w:fill="auto"/>
            <w:hideMark/>
          </w:tcPr>
          <w:p w14:paraId="585452CA" w14:textId="77777777" w:rsidR="00E751E7" w:rsidRPr="00B66080" w:rsidRDefault="00E751E7" w:rsidP="00E751E7">
            <w:pPr>
              <w:spacing w:after="0"/>
              <w:jc w:val="left"/>
              <w:rPr>
                <w:rFonts w:ascii="Calibri" w:eastAsia="Times New Roman" w:hAnsi="Calibri" w:cs="Calibri"/>
                <w:lang w:val="hr-HR" w:eastAsia="en-GB"/>
              </w:rPr>
            </w:pPr>
            <w:r w:rsidRPr="00B66080">
              <w:rPr>
                <w:rFonts w:ascii="Calibri" w:eastAsia="Times New Roman" w:hAnsi="Calibri" w:cs="Times New Roman"/>
                <w:lang w:val="hr-HR" w:eastAsia="hr-HR"/>
              </w:rPr>
              <w:t>Javni prijevoz - autobusi</w:t>
            </w:r>
          </w:p>
        </w:tc>
        <w:tc>
          <w:tcPr>
            <w:tcW w:w="622" w:type="pct"/>
            <w:tcBorders>
              <w:top w:val="nil"/>
              <w:left w:val="nil"/>
              <w:bottom w:val="single" w:sz="4" w:space="0" w:color="auto"/>
              <w:right w:val="single" w:sz="4" w:space="0" w:color="auto"/>
            </w:tcBorders>
            <w:shd w:val="clear" w:color="auto" w:fill="auto"/>
            <w:noWrap/>
            <w:vAlign w:val="center"/>
            <w:hideMark/>
          </w:tcPr>
          <w:p w14:paraId="35F8E660" w14:textId="77777777" w:rsidR="00E751E7" w:rsidRPr="00B66080" w:rsidRDefault="00E751E7" w:rsidP="00E751E7">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4.513</w:t>
            </w:r>
          </w:p>
        </w:tc>
        <w:tc>
          <w:tcPr>
            <w:tcW w:w="575" w:type="pct"/>
            <w:tcBorders>
              <w:top w:val="nil"/>
              <w:left w:val="nil"/>
              <w:bottom w:val="single" w:sz="4" w:space="0" w:color="auto"/>
              <w:right w:val="single" w:sz="4" w:space="0" w:color="auto"/>
            </w:tcBorders>
            <w:shd w:val="clear" w:color="auto" w:fill="auto"/>
            <w:noWrap/>
            <w:vAlign w:val="center"/>
          </w:tcPr>
          <w:p w14:paraId="28AAC64C" w14:textId="77777777" w:rsidR="00E751E7" w:rsidRPr="00B66080" w:rsidRDefault="00E751E7" w:rsidP="00E751E7">
            <w:pPr>
              <w:spacing w:after="0"/>
              <w:jc w:val="right"/>
              <w:rPr>
                <w:rFonts w:ascii="Calibri" w:eastAsia="Times New Roman" w:hAnsi="Calibri" w:cs="Calibri"/>
                <w:color w:val="000000"/>
                <w:lang w:val="hr-HR" w:eastAsia="en-GB"/>
              </w:rPr>
            </w:pPr>
          </w:p>
        </w:tc>
        <w:tc>
          <w:tcPr>
            <w:tcW w:w="680" w:type="pct"/>
            <w:tcBorders>
              <w:top w:val="nil"/>
              <w:left w:val="nil"/>
              <w:bottom w:val="single" w:sz="4" w:space="0" w:color="auto"/>
              <w:right w:val="single" w:sz="4" w:space="0" w:color="auto"/>
            </w:tcBorders>
            <w:shd w:val="clear" w:color="auto" w:fill="auto"/>
            <w:noWrap/>
            <w:vAlign w:val="center"/>
          </w:tcPr>
          <w:p w14:paraId="3A8607C8" w14:textId="77777777" w:rsidR="00E751E7" w:rsidRPr="00B66080" w:rsidRDefault="00E751E7" w:rsidP="00E751E7">
            <w:pPr>
              <w:spacing w:after="0"/>
              <w:jc w:val="right"/>
              <w:rPr>
                <w:rFonts w:ascii="Calibri" w:eastAsia="Times New Roman" w:hAnsi="Calibri" w:cs="Calibri"/>
                <w:color w:val="000000"/>
                <w:lang w:val="hr-HR" w:eastAsia="en-GB"/>
              </w:rPr>
            </w:pPr>
          </w:p>
        </w:tc>
        <w:tc>
          <w:tcPr>
            <w:tcW w:w="680" w:type="pct"/>
            <w:tcBorders>
              <w:top w:val="nil"/>
              <w:left w:val="nil"/>
              <w:bottom w:val="single" w:sz="4" w:space="0" w:color="auto"/>
              <w:right w:val="single" w:sz="4" w:space="0" w:color="auto"/>
            </w:tcBorders>
            <w:shd w:val="clear" w:color="auto" w:fill="auto"/>
            <w:noWrap/>
            <w:vAlign w:val="center"/>
            <w:hideMark/>
          </w:tcPr>
          <w:p w14:paraId="42E56A02" w14:textId="77777777" w:rsidR="00E751E7" w:rsidRPr="00B66080" w:rsidRDefault="00E751E7" w:rsidP="00E751E7">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211.027</w:t>
            </w:r>
          </w:p>
        </w:tc>
        <w:tc>
          <w:tcPr>
            <w:tcW w:w="679" w:type="pct"/>
            <w:tcBorders>
              <w:top w:val="nil"/>
              <w:left w:val="nil"/>
              <w:bottom w:val="single" w:sz="4" w:space="0" w:color="auto"/>
              <w:right w:val="single" w:sz="4" w:space="0" w:color="auto"/>
            </w:tcBorders>
            <w:shd w:val="clear" w:color="auto" w:fill="auto"/>
            <w:noWrap/>
            <w:vAlign w:val="center"/>
            <w:hideMark/>
          </w:tcPr>
          <w:p w14:paraId="7620AD35" w14:textId="77777777" w:rsidR="00E751E7" w:rsidRPr="00B66080" w:rsidRDefault="00E751E7" w:rsidP="00E751E7">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215.541</w:t>
            </w:r>
          </w:p>
        </w:tc>
      </w:tr>
      <w:tr w:rsidR="00E751E7" w:rsidRPr="0068178F" w14:paraId="4FF3EE03" w14:textId="77777777" w:rsidTr="00E751E7">
        <w:trPr>
          <w:trHeight w:val="300"/>
        </w:trPr>
        <w:tc>
          <w:tcPr>
            <w:tcW w:w="1764" w:type="pct"/>
            <w:tcBorders>
              <w:top w:val="nil"/>
              <w:left w:val="single" w:sz="4" w:space="0" w:color="auto"/>
              <w:bottom w:val="single" w:sz="4" w:space="0" w:color="auto"/>
              <w:right w:val="single" w:sz="4" w:space="0" w:color="auto"/>
            </w:tcBorders>
            <w:shd w:val="clear" w:color="auto" w:fill="auto"/>
            <w:hideMark/>
          </w:tcPr>
          <w:p w14:paraId="002898F2" w14:textId="77777777" w:rsidR="00E751E7" w:rsidRPr="00B66080" w:rsidRDefault="00E751E7" w:rsidP="00E751E7">
            <w:pPr>
              <w:spacing w:after="0"/>
              <w:jc w:val="left"/>
              <w:rPr>
                <w:rFonts w:ascii="Calibri" w:eastAsia="Times New Roman" w:hAnsi="Calibri" w:cs="Calibri"/>
                <w:lang w:val="hr-HR" w:eastAsia="en-GB"/>
              </w:rPr>
            </w:pPr>
            <w:r w:rsidRPr="00B66080">
              <w:rPr>
                <w:rFonts w:ascii="Calibri" w:eastAsia="Times New Roman" w:hAnsi="Calibri" w:cs="Times New Roman"/>
                <w:lang w:val="hr-HR" w:eastAsia="hr-HR"/>
              </w:rPr>
              <w:t>Domaći cestovni promet</w:t>
            </w:r>
          </w:p>
        </w:tc>
        <w:tc>
          <w:tcPr>
            <w:tcW w:w="622" w:type="pct"/>
            <w:tcBorders>
              <w:top w:val="nil"/>
              <w:left w:val="nil"/>
              <w:bottom w:val="single" w:sz="4" w:space="0" w:color="auto"/>
              <w:right w:val="single" w:sz="4" w:space="0" w:color="auto"/>
            </w:tcBorders>
            <w:shd w:val="clear" w:color="auto" w:fill="auto"/>
            <w:noWrap/>
            <w:vAlign w:val="center"/>
            <w:hideMark/>
          </w:tcPr>
          <w:p w14:paraId="30803B01" w14:textId="77777777" w:rsidR="00E751E7" w:rsidRPr="00B66080" w:rsidRDefault="00E751E7" w:rsidP="00E751E7">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128.912</w:t>
            </w:r>
          </w:p>
        </w:tc>
        <w:tc>
          <w:tcPr>
            <w:tcW w:w="575" w:type="pct"/>
            <w:tcBorders>
              <w:top w:val="nil"/>
              <w:left w:val="nil"/>
              <w:bottom w:val="single" w:sz="4" w:space="0" w:color="auto"/>
              <w:right w:val="single" w:sz="4" w:space="0" w:color="auto"/>
            </w:tcBorders>
            <w:shd w:val="clear" w:color="auto" w:fill="auto"/>
            <w:noWrap/>
            <w:vAlign w:val="center"/>
            <w:hideMark/>
          </w:tcPr>
          <w:p w14:paraId="42646CF5" w14:textId="77777777" w:rsidR="00E751E7" w:rsidRPr="00B66080" w:rsidRDefault="00E751E7" w:rsidP="00E751E7">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456.565</w:t>
            </w:r>
          </w:p>
        </w:tc>
        <w:tc>
          <w:tcPr>
            <w:tcW w:w="680" w:type="pct"/>
            <w:tcBorders>
              <w:top w:val="nil"/>
              <w:left w:val="nil"/>
              <w:bottom w:val="single" w:sz="4" w:space="0" w:color="auto"/>
              <w:right w:val="single" w:sz="4" w:space="0" w:color="auto"/>
            </w:tcBorders>
            <w:shd w:val="clear" w:color="auto" w:fill="auto"/>
            <w:noWrap/>
            <w:vAlign w:val="center"/>
            <w:hideMark/>
          </w:tcPr>
          <w:p w14:paraId="21B4C1D5" w14:textId="77777777" w:rsidR="00E751E7" w:rsidRPr="00B66080" w:rsidRDefault="00E751E7" w:rsidP="00E751E7">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23.968.988</w:t>
            </w:r>
          </w:p>
        </w:tc>
        <w:tc>
          <w:tcPr>
            <w:tcW w:w="680" w:type="pct"/>
            <w:tcBorders>
              <w:top w:val="nil"/>
              <w:left w:val="nil"/>
              <w:bottom w:val="single" w:sz="4" w:space="0" w:color="auto"/>
              <w:right w:val="single" w:sz="4" w:space="0" w:color="auto"/>
            </w:tcBorders>
            <w:shd w:val="clear" w:color="auto" w:fill="auto"/>
            <w:noWrap/>
            <w:vAlign w:val="center"/>
            <w:hideMark/>
          </w:tcPr>
          <w:p w14:paraId="2E7CBF27" w14:textId="77777777" w:rsidR="00E751E7" w:rsidRPr="00B66080" w:rsidRDefault="00E751E7" w:rsidP="00E751E7">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25.045.309</w:t>
            </w:r>
          </w:p>
        </w:tc>
        <w:tc>
          <w:tcPr>
            <w:tcW w:w="679" w:type="pct"/>
            <w:tcBorders>
              <w:top w:val="nil"/>
              <w:left w:val="nil"/>
              <w:bottom w:val="single" w:sz="4" w:space="0" w:color="auto"/>
              <w:right w:val="single" w:sz="4" w:space="0" w:color="auto"/>
            </w:tcBorders>
            <w:shd w:val="clear" w:color="auto" w:fill="auto"/>
            <w:noWrap/>
            <w:vAlign w:val="center"/>
            <w:hideMark/>
          </w:tcPr>
          <w:p w14:paraId="02BE0C8B" w14:textId="77777777" w:rsidR="00E751E7" w:rsidRPr="00B66080" w:rsidRDefault="00E751E7" w:rsidP="00E751E7">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49.599.775</w:t>
            </w:r>
          </w:p>
        </w:tc>
      </w:tr>
      <w:tr w:rsidR="00E751E7" w:rsidRPr="0068178F" w14:paraId="26A277CE" w14:textId="77777777" w:rsidTr="00E751E7">
        <w:trPr>
          <w:trHeight w:val="300"/>
        </w:trPr>
        <w:tc>
          <w:tcPr>
            <w:tcW w:w="1764" w:type="pct"/>
            <w:tcBorders>
              <w:top w:val="nil"/>
              <w:left w:val="single" w:sz="4" w:space="0" w:color="auto"/>
              <w:bottom w:val="single" w:sz="4" w:space="0" w:color="auto"/>
              <w:right w:val="single" w:sz="4" w:space="0" w:color="auto"/>
            </w:tcBorders>
            <w:shd w:val="clear" w:color="auto" w:fill="auto"/>
            <w:hideMark/>
          </w:tcPr>
          <w:p w14:paraId="5BFEC7CD" w14:textId="77777777" w:rsidR="00E751E7" w:rsidRPr="00B66080" w:rsidRDefault="00E751E7" w:rsidP="00E751E7">
            <w:pPr>
              <w:spacing w:after="0"/>
              <w:jc w:val="left"/>
              <w:rPr>
                <w:rFonts w:ascii="Calibri" w:eastAsia="Times New Roman" w:hAnsi="Calibri" w:cs="Calibri"/>
                <w:lang w:val="hr-HR" w:eastAsia="en-GB"/>
              </w:rPr>
            </w:pPr>
            <w:r w:rsidRPr="00B66080">
              <w:rPr>
                <w:rFonts w:ascii="Calibri" w:eastAsia="Times New Roman" w:hAnsi="Calibri" w:cs="Times New Roman"/>
                <w:lang w:val="hr-HR" w:eastAsia="hr-HR"/>
              </w:rPr>
              <w:t>Gradska vozila</w:t>
            </w:r>
          </w:p>
        </w:tc>
        <w:tc>
          <w:tcPr>
            <w:tcW w:w="622" w:type="pct"/>
            <w:tcBorders>
              <w:top w:val="nil"/>
              <w:left w:val="nil"/>
              <w:bottom w:val="single" w:sz="4" w:space="0" w:color="auto"/>
              <w:right w:val="single" w:sz="4" w:space="0" w:color="auto"/>
            </w:tcBorders>
            <w:shd w:val="clear" w:color="auto" w:fill="auto"/>
            <w:noWrap/>
            <w:vAlign w:val="center"/>
            <w:hideMark/>
          </w:tcPr>
          <w:p w14:paraId="5843E4BA" w14:textId="77777777" w:rsidR="00E751E7" w:rsidRPr="00B66080" w:rsidRDefault="00E751E7" w:rsidP="00E751E7">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1.086</w:t>
            </w:r>
          </w:p>
        </w:tc>
        <w:tc>
          <w:tcPr>
            <w:tcW w:w="575" w:type="pct"/>
            <w:tcBorders>
              <w:top w:val="nil"/>
              <w:left w:val="nil"/>
              <w:bottom w:val="single" w:sz="4" w:space="0" w:color="auto"/>
              <w:right w:val="single" w:sz="4" w:space="0" w:color="auto"/>
            </w:tcBorders>
            <w:shd w:val="clear" w:color="auto" w:fill="auto"/>
            <w:noWrap/>
            <w:vAlign w:val="center"/>
          </w:tcPr>
          <w:p w14:paraId="3FAAAAEE" w14:textId="77777777" w:rsidR="00E751E7" w:rsidRPr="00B66080" w:rsidRDefault="00E751E7" w:rsidP="00E751E7">
            <w:pPr>
              <w:spacing w:after="0"/>
              <w:jc w:val="right"/>
              <w:rPr>
                <w:rFonts w:ascii="Calibri" w:eastAsia="Times New Roman" w:hAnsi="Calibri" w:cs="Calibri"/>
                <w:color w:val="000000"/>
                <w:lang w:val="hr-HR" w:eastAsia="en-GB"/>
              </w:rPr>
            </w:pPr>
          </w:p>
        </w:tc>
        <w:tc>
          <w:tcPr>
            <w:tcW w:w="680" w:type="pct"/>
            <w:tcBorders>
              <w:top w:val="nil"/>
              <w:left w:val="nil"/>
              <w:bottom w:val="single" w:sz="4" w:space="0" w:color="auto"/>
              <w:right w:val="single" w:sz="4" w:space="0" w:color="auto"/>
            </w:tcBorders>
            <w:shd w:val="clear" w:color="auto" w:fill="auto"/>
            <w:noWrap/>
            <w:vAlign w:val="center"/>
            <w:hideMark/>
          </w:tcPr>
          <w:p w14:paraId="116C53DD" w14:textId="77777777" w:rsidR="00E751E7" w:rsidRPr="00B66080" w:rsidRDefault="00E751E7" w:rsidP="00E751E7">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10.703</w:t>
            </w:r>
          </w:p>
        </w:tc>
        <w:tc>
          <w:tcPr>
            <w:tcW w:w="680" w:type="pct"/>
            <w:tcBorders>
              <w:top w:val="nil"/>
              <w:left w:val="nil"/>
              <w:bottom w:val="single" w:sz="4" w:space="0" w:color="auto"/>
              <w:right w:val="single" w:sz="4" w:space="0" w:color="auto"/>
            </w:tcBorders>
            <w:shd w:val="clear" w:color="auto" w:fill="auto"/>
            <w:noWrap/>
            <w:vAlign w:val="center"/>
            <w:hideMark/>
          </w:tcPr>
          <w:p w14:paraId="03DA123E" w14:textId="77777777" w:rsidR="00E751E7" w:rsidRPr="00B66080" w:rsidRDefault="00E751E7" w:rsidP="00E751E7">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9.872</w:t>
            </w:r>
          </w:p>
        </w:tc>
        <w:tc>
          <w:tcPr>
            <w:tcW w:w="679" w:type="pct"/>
            <w:tcBorders>
              <w:top w:val="nil"/>
              <w:left w:val="nil"/>
              <w:bottom w:val="single" w:sz="4" w:space="0" w:color="auto"/>
              <w:right w:val="single" w:sz="4" w:space="0" w:color="auto"/>
            </w:tcBorders>
            <w:shd w:val="clear" w:color="auto" w:fill="auto"/>
            <w:noWrap/>
            <w:vAlign w:val="center"/>
            <w:hideMark/>
          </w:tcPr>
          <w:p w14:paraId="5FFA768A" w14:textId="77777777" w:rsidR="00E751E7" w:rsidRPr="00B66080" w:rsidRDefault="00E751E7" w:rsidP="00E751E7">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21.662</w:t>
            </w:r>
          </w:p>
        </w:tc>
      </w:tr>
      <w:tr w:rsidR="00E751E7" w:rsidRPr="0068178F" w14:paraId="48CD2588" w14:textId="77777777" w:rsidTr="00E751E7">
        <w:trPr>
          <w:trHeight w:val="300"/>
        </w:trPr>
        <w:tc>
          <w:tcPr>
            <w:tcW w:w="1764" w:type="pct"/>
            <w:tcBorders>
              <w:top w:val="nil"/>
              <w:left w:val="single" w:sz="4" w:space="0" w:color="auto"/>
              <w:bottom w:val="single" w:sz="4" w:space="0" w:color="auto"/>
              <w:right w:val="single" w:sz="4" w:space="0" w:color="auto"/>
            </w:tcBorders>
            <w:shd w:val="clear" w:color="auto" w:fill="auto"/>
          </w:tcPr>
          <w:p w14:paraId="41DAF459" w14:textId="77777777" w:rsidR="00E751E7" w:rsidRPr="00B66080" w:rsidRDefault="00E751E7" w:rsidP="00E751E7">
            <w:pPr>
              <w:spacing w:after="0"/>
              <w:jc w:val="left"/>
              <w:rPr>
                <w:rFonts w:ascii="Calibri" w:eastAsia="Times New Roman" w:hAnsi="Calibri" w:cs="Calibri"/>
                <w:lang w:val="hr-HR" w:eastAsia="en-GB"/>
              </w:rPr>
            </w:pPr>
            <w:r w:rsidRPr="00B66080">
              <w:rPr>
                <w:rFonts w:ascii="Calibri" w:eastAsia="Times New Roman" w:hAnsi="Calibri" w:cs="Times New Roman"/>
                <w:lang w:val="hr-HR" w:eastAsia="hr-HR"/>
              </w:rPr>
              <w:t>Taksi vozila</w:t>
            </w:r>
          </w:p>
        </w:tc>
        <w:tc>
          <w:tcPr>
            <w:tcW w:w="622" w:type="pct"/>
            <w:tcBorders>
              <w:top w:val="nil"/>
              <w:left w:val="nil"/>
              <w:bottom w:val="single" w:sz="4" w:space="0" w:color="auto"/>
              <w:right w:val="single" w:sz="4" w:space="0" w:color="auto"/>
            </w:tcBorders>
            <w:shd w:val="clear" w:color="auto" w:fill="auto"/>
            <w:noWrap/>
            <w:vAlign w:val="center"/>
          </w:tcPr>
          <w:p w14:paraId="07DCE45C" w14:textId="77777777" w:rsidR="00E751E7" w:rsidRPr="00B66080" w:rsidRDefault="00E751E7" w:rsidP="00E751E7">
            <w:pPr>
              <w:spacing w:after="0"/>
              <w:jc w:val="right"/>
              <w:rPr>
                <w:rFonts w:ascii="Calibri" w:eastAsia="Times New Roman" w:hAnsi="Calibri" w:cs="Times New Roman"/>
                <w:lang w:val="hr-HR" w:eastAsia="hr-HR"/>
              </w:rPr>
            </w:pPr>
            <w:r w:rsidRPr="00B66080">
              <w:rPr>
                <w:rFonts w:ascii="Calibri" w:eastAsia="Times New Roman" w:hAnsi="Calibri" w:cs="Times New Roman"/>
                <w:lang w:val="hr-HR" w:eastAsia="hr-HR"/>
              </w:rPr>
              <w:t>10.862</w:t>
            </w:r>
          </w:p>
        </w:tc>
        <w:tc>
          <w:tcPr>
            <w:tcW w:w="575" w:type="pct"/>
            <w:tcBorders>
              <w:top w:val="nil"/>
              <w:left w:val="nil"/>
              <w:bottom w:val="single" w:sz="4" w:space="0" w:color="auto"/>
              <w:right w:val="single" w:sz="4" w:space="0" w:color="auto"/>
            </w:tcBorders>
            <w:shd w:val="clear" w:color="auto" w:fill="auto"/>
            <w:noWrap/>
            <w:vAlign w:val="center"/>
          </w:tcPr>
          <w:p w14:paraId="403151B9" w14:textId="77777777" w:rsidR="00E751E7" w:rsidRPr="00B66080" w:rsidRDefault="00E751E7" w:rsidP="00E751E7">
            <w:pPr>
              <w:spacing w:after="0"/>
              <w:jc w:val="right"/>
              <w:rPr>
                <w:rFonts w:ascii="Calibri" w:eastAsia="Times New Roman" w:hAnsi="Calibri" w:cs="Times New Roman"/>
                <w:lang w:val="hr-HR" w:eastAsia="hr-HR"/>
              </w:rPr>
            </w:pPr>
          </w:p>
        </w:tc>
        <w:tc>
          <w:tcPr>
            <w:tcW w:w="680" w:type="pct"/>
            <w:tcBorders>
              <w:top w:val="nil"/>
              <w:left w:val="nil"/>
              <w:bottom w:val="single" w:sz="4" w:space="0" w:color="auto"/>
              <w:right w:val="single" w:sz="4" w:space="0" w:color="auto"/>
            </w:tcBorders>
            <w:shd w:val="clear" w:color="auto" w:fill="auto"/>
            <w:noWrap/>
            <w:vAlign w:val="center"/>
          </w:tcPr>
          <w:p w14:paraId="3F18F7CE" w14:textId="77777777" w:rsidR="00E751E7" w:rsidRPr="00B66080" w:rsidRDefault="00E751E7" w:rsidP="00E751E7">
            <w:pPr>
              <w:spacing w:after="0"/>
              <w:jc w:val="right"/>
              <w:rPr>
                <w:rFonts w:ascii="Calibri" w:eastAsia="Times New Roman" w:hAnsi="Calibri" w:cs="Times New Roman"/>
                <w:lang w:val="hr-HR" w:eastAsia="hr-HR"/>
              </w:rPr>
            </w:pPr>
          </w:p>
        </w:tc>
        <w:tc>
          <w:tcPr>
            <w:tcW w:w="680" w:type="pct"/>
            <w:tcBorders>
              <w:top w:val="nil"/>
              <w:left w:val="nil"/>
              <w:bottom w:val="single" w:sz="4" w:space="0" w:color="auto"/>
              <w:right w:val="single" w:sz="4" w:space="0" w:color="auto"/>
            </w:tcBorders>
            <w:shd w:val="clear" w:color="auto" w:fill="auto"/>
            <w:noWrap/>
            <w:vAlign w:val="center"/>
          </w:tcPr>
          <w:p w14:paraId="3BE76C42" w14:textId="77777777" w:rsidR="00E751E7" w:rsidRPr="00B66080" w:rsidRDefault="00E751E7" w:rsidP="00E751E7">
            <w:pPr>
              <w:spacing w:after="0"/>
              <w:jc w:val="right"/>
              <w:rPr>
                <w:rFonts w:ascii="Calibri" w:eastAsia="Times New Roman" w:hAnsi="Calibri" w:cs="Times New Roman"/>
                <w:lang w:val="hr-HR" w:eastAsia="hr-HR"/>
              </w:rPr>
            </w:pPr>
            <w:r w:rsidRPr="00B66080">
              <w:rPr>
                <w:rFonts w:ascii="Calibri" w:eastAsia="Times New Roman" w:hAnsi="Calibri" w:cs="Times New Roman"/>
                <w:lang w:val="hr-HR" w:eastAsia="hr-HR"/>
              </w:rPr>
              <w:t>177.705</w:t>
            </w:r>
          </w:p>
        </w:tc>
        <w:tc>
          <w:tcPr>
            <w:tcW w:w="679" w:type="pct"/>
            <w:tcBorders>
              <w:top w:val="nil"/>
              <w:left w:val="nil"/>
              <w:bottom w:val="single" w:sz="4" w:space="0" w:color="auto"/>
              <w:right w:val="single" w:sz="4" w:space="0" w:color="auto"/>
            </w:tcBorders>
            <w:shd w:val="clear" w:color="auto" w:fill="auto"/>
            <w:noWrap/>
            <w:vAlign w:val="center"/>
          </w:tcPr>
          <w:p w14:paraId="3830F253" w14:textId="77777777" w:rsidR="00E751E7" w:rsidRPr="00B66080" w:rsidRDefault="00E751E7" w:rsidP="00E751E7">
            <w:pPr>
              <w:spacing w:after="0"/>
              <w:jc w:val="right"/>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188.567</w:t>
            </w:r>
          </w:p>
        </w:tc>
      </w:tr>
      <w:tr w:rsidR="00E751E7" w:rsidRPr="0068178F" w14:paraId="3F1E5743" w14:textId="77777777" w:rsidTr="00E751E7">
        <w:trPr>
          <w:trHeight w:val="300"/>
        </w:trPr>
        <w:tc>
          <w:tcPr>
            <w:tcW w:w="1764" w:type="pct"/>
            <w:tcBorders>
              <w:top w:val="nil"/>
              <w:left w:val="single" w:sz="4" w:space="0" w:color="auto"/>
              <w:bottom w:val="single" w:sz="4" w:space="0" w:color="auto"/>
              <w:right w:val="single" w:sz="4" w:space="0" w:color="auto"/>
            </w:tcBorders>
            <w:shd w:val="clear" w:color="auto" w:fill="auto"/>
          </w:tcPr>
          <w:p w14:paraId="0125A1E9" w14:textId="77777777" w:rsidR="00E751E7" w:rsidRPr="00B66080" w:rsidRDefault="00E751E7" w:rsidP="00E751E7">
            <w:pPr>
              <w:spacing w:after="0"/>
              <w:jc w:val="left"/>
              <w:rPr>
                <w:rFonts w:ascii="Calibri" w:eastAsia="Times New Roman" w:hAnsi="Calibri" w:cs="Calibri"/>
                <w:lang w:val="hr-HR" w:eastAsia="en-GB"/>
              </w:rPr>
            </w:pPr>
            <w:r w:rsidRPr="00B66080">
              <w:rPr>
                <w:rFonts w:ascii="Calibri" w:eastAsia="Times New Roman" w:hAnsi="Calibri" w:cs="Times New Roman"/>
                <w:lang w:val="hr-HR" w:eastAsia="hr-HR"/>
              </w:rPr>
              <w:t>Ostali cestovni promet (turizam)</w:t>
            </w:r>
          </w:p>
        </w:tc>
        <w:tc>
          <w:tcPr>
            <w:tcW w:w="622" w:type="pct"/>
            <w:tcBorders>
              <w:top w:val="nil"/>
              <w:left w:val="nil"/>
              <w:bottom w:val="single" w:sz="4" w:space="0" w:color="auto"/>
              <w:right w:val="single" w:sz="4" w:space="0" w:color="auto"/>
            </w:tcBorders>
            <w:shd w:val="clear" w:color="auto" w:fill="auto"/>
            <w:noWrap/>
            <w:vAlign w:val="center"/>
          </w:tcPr>
          <w:p w14:paraId="1BC11068" w14:textId="77777777" w:rsidR="00E751E7" w:rsidRPr="00B66080" w:rsidRDefault="00E751E7" w:rsidP="00E751E7">
            <w:pPr>
              <w:spacing w:after="0"/>
              <w:jc w:val="right"/>
              <w:rPr>
                <w:rFonts w:ascii="Calibri" w:eastAsia="Times New Roman" w:hAnsi="Calibri" w:cs="Times New Roman"/>
                <w:lang w:val="hr-HR" w:eastAsia="hr-HR"/>
              </w:rPr>
            </w:pPr>
            <w:r w:rsidRPr="00B66080">
              <w:rPr>
                <w:rFonts w:ascii="Calibri" w:eastAsia="Times New Roman" w:hAnsi="Calibri" w:cs="Times New Roman"/>
                <w:lang w:val="hr-HR" w:eastAsia="hr-HR"/>
              </w:rPr>
              <w:t>75.020</w:t>
            </w:r>
          </w:p>
        </w:tc>
        <w:tc>
          <w:tcPr>
            <w:tcW w:w="575" w:type="pct"/>
            <w:tcBorders>
              <w:top w:val="nil"/>
              <w:left w:val="nil"/>
              <w:bottom w:val="single" w:sz="4" w:space="0" w:color="auto"/>
              <w:right w:val="single" w:sz="4" w:space="0" w:color="auto"/>
            </w:tcBorders>
            <w:shd w:val="clear" w:color="auto" w:fill="auto"/>
            <w:noWrap/>
            <w:vAlign w:val="center"/>
          </w:tcPr>
          <w:p w14:paraId="589F386D" w14:textId="77777777" w:rsidR="00E751E7" w:rsidRPr="00B66080" w:rsidRDefault="00E751E7" w:rsidP="00E751E7">
            <w:pPr>
              <w:spacing w:after="0"/>
              <w:jc w:val="right"/>
              <w:rPr>
                <w:rFonts w:ascii="Calibri" w:eastAsia="Times New Roman" w:hAnsi="Calibri" w:cs="Times New Roman"/>
                <w:lang w:val="hr-HR" w:eastAsia="hr-HR"/>
              </w:rPr>
            </w:pPr>
            <w:r w:rsidRPr="00B66080">
              <w:rPr>
                <w:rFonts w:ascii="Calibri" w:eastAsia="Times New Roman" w:hAnsi="Calibri" w:cs="Times New Roman"/>
                <w:lang w:val="hr-HR" w:eastAsia="hr-HR"/>
              </w:rPr>
              <w:t>11.753</w:t>
            </w:r>
          </w:p>
        </w:tc>
        <w:tc>
          <w:tcPr>
            <w:tcW w:w="680" w:type="pct"/>
            <w:tcBorders>
              <w:top w:val="nil"/>
              <w:left w:val="nil"/>
              <w:bottom w:val="single" w:sz="4" w:space="0" w:color="auto"/>
              <w:right w:val="single" w:sz="4" w:space="0" w:color="auto"/>
            </w:tcBorders>
            <w:shd w:val="clear" w:color="auto" w:fill="auto"/>
            <w:noWrap/>
            <w:vAlign w:val="center"/>
          </w:tcPr>
          <w:p w14:paraId="6F44A059" w14:textId="77777777" w:rsidR="00E751E7" w:rsidRPr="00B66080" w:rsidRDefault="00E751E7" w:rsidP="00E751E7">
            <w:pPr>
              <w:spacing w:after="0"/>
              <w:jc w:val="right"/>
              <w:rPr>
                <w:rFonts w:ascii="Calibri" w:eastAsia="Times New Roman" w:hAnsi="Calibri" w:cs="Times New Roman"/>
                <w:lang w:val="hr-HR" w:eastAsia="hr-HR"/>
              </w:rPr>
            </w:pPr>
            <w:r w:rsidRPr="00B66080">
              <w:rPr>
                <w:rFonts w:ascii="Calibri" w:eastAsia="Times New Roman" w:hAnsi="Calibri" w:cs="Times New Roman"/>
                <w:lang w:val="hr-HR" w:eastAsia="hr-HR"/>
              </w:rPr>
              <w:t>902.414</w:t>
            </w:r>
          </w:p>
        </w:tc>
        <w:tc>
          <w:tcPr>
            <w:tcW w:w="680" w:type="pct"/>
            <w:tcBorders>
              <w:top w:val="nil"/>
              <w:left w:val="nil"/>
              <w:bottom w:val="single" w:sz="4" w:space="0" w:color="auto"/>
              <w:right w:val="single" w:sz="4" w:space="0" w:color="auto"/>
            </w:tcBorders>
            <w:shd w:val="clear" w:color="auto" w:fill="auto"/>
            <w:noWrap/>
            <w:vAlign w:val="center"/>
          </w:tcPr>
          <w:p w14:paraId="36C86A52" w14:textId="77777777" w:rsidR="00E751E7" w:rsidRPr="00B66080" w:rsidRDefault="00E751E7" w:rsidP="00E751E7">
            <w:pPr>
              <w:spacing w:after="0"/>
              <w:jc w:val="right"/>
              <w:rPr>
                <w:rFonts w:ascii="Calibri" w:eastAsia="Times New Roman" w:hAnsi="Calibri" w:cs="Times New Roman"/>
                <w:lang w:val="hr-HR" w:eastAsia="hr-HR"/>
              </w:rPr>
            </w:pPr>
            <w:r w:rsidRPr="00B66080">
              <w:rPr>
                <w:rFonts w:ascii="Calibri" w:eastAsia="Times New Roman" w:hAnsi="Calibri" w:cs="Times New Roman"/>
                <w:lang w:val="hr-HR" w:eastAsia="hr-HR"/>
              </w:rPr>
              <w:t>1.520.591</w:t>
            </w:r>
          </w:p>
        </w:tc>
        <w:tc>
          <w:tcPr>
            <w:tcW w:w="679" w:type="pct"/>
            <w:tcBorders>
              <w:top w:val="nil"/>
              <w:left w:val="nil"/>
              <w:bottom w:val="single" w:sz="4" w:space="0" w:color="auto"/>
              <w:right w:val="single" w:sz="4" w:space="0" w:color="auto"/>
            </w:tcBorders>
            <w:shd w:val="clear" w:color="auto" w:fill="auto"/>
            <w:noWrap/>
            <w:vAlign w:val="center"/>
          </w:tcPr>
          <w:p w14:paraId="41A3AC86" w14:textId="77777777" w:rsidR="00E751E7" w:rsidRPr="00B66080" w:rsidRDefault="00E751E7" w:rsidP="00E751E7">
            <w:pPr>
              <w:spacing w:after="0"/>
              <w:jc w:val="right"/>
              <w:rPr>
                <w:rFonts w:ascii="Calibri" w:eastAsia="Times New Roman" w:hAnsi="Calibri" w:cs="Times New Roman"/>
                <w:b/>
                <w:bCs/>
                <w:lang w:val="hr-HR" w:eastAsia="hr-HR"/>
              </w:rPr>
            </w:pPr>
            <w:r w:rsidRPr="00B66080">
              <w:rPr>
                <w:rFonts w:ascii="Calibri" w:eastAsia="Times New Roman" w:hAnsi="Calibri" w:cs="Times New Roman"/>
                <w:b/>
                <w:bCs/>
                <w:lang w:val="hr-HR" w:eastAsia="hr-HR"/>
              </w:rPr>
              <w:t>2.509.778</w:t>
            </w:r>
          </w:p>
        </w:tc>
      </w:tr>
      <w:tr w:rsidR="00E751E7" w:rsidRPr="0068178F" w14:paraId="1F115C15" w14:textId="77777777" w:rsidTr="00E751E7">
        <w:trPr>
          <w:trHeight w:val="300"/>
        </w:trPr>
        <w:tc>
          <w:tcPr>
            <w:tcW w:w="1764" w:type="pct"/>
            <w:tcBorders>
              <w:top w:val="nil"/>
              <w:left w:val="single" w:sz="4" w:space="0" w:color="auto"/>
              <w:bottom w:val="single" w:sz="4" w:space="0" w:color="auto"/>
              <w:right w:val="single" w:sz="4" w:space="0" w:color="auto"/>
            </w:tcBorders>
            <w:shd w:val="clear" w:color="auto" w:fill="auto"/>
            <w:noWrap/>
            <w:hideMark/>
          </w:tcPr>
          <w:p w14:paraId="0A06833B" w14:textId="77777777" w:rsidR="00E751E7" w:rsidRPr="00B66080" w:rsidRDefault="00E751E7" w:rsidP="00E751E7">
            <w:pPr>
              <w:spacing w:after="0"/>
              <w:jc w:val="lef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UKUPNO</w:t>
            </w:r>
          </w:p>
        </w:tc>
        <w:tc>
          <w:tcPr>
            <w:tcW w:w="622" w:type="pct"/>
            <w:tcBorders>
              <w:top w:val="nil"/>
              <w:left w:val="nil"/>
              <w:bottom w:val="single" w:sz="4" w:space="0" w:color="auto"/>
              <w:right w:val="single" w:sz="4" w:space="0" w:color="auto"/>
            </w:tcBorders>
            <w:shd w:val="clear" w:color="auto" w:fill="auto"/>
            <w:noWrap/>
            <w:vAlign w:val="center"/>
            <w:hideMark/>
          </w:tcPr>
          <w:p w14:paraId="36E51266" w14:textId="77777777" w:rsidR="00E751E7" w:rsidRPr="00B66080" w:rsidRDefault="00E751E7" w:rsidP="00E751E7">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204.601</w:t>
            </w:r>
          </w:p>
        </w:tc>
        <w:tc>
          <w:tcPr>
            <w:tcW w:w="575" w:type="pct"/>
            <w:tcBorders>
              <w:top w:val="nil"/>
              <w:left w:val="nil"/>
              <w:bottom w:val="single" w:sz="4" w:space="0" w:color="auto"/>
              <w:right w:val="single" w:sz="4" w:space="0" w:color="auto"/>
            </w:tcBorders>
            <w:shd w:val="clear" w:color="auto" w:fill="auto"/>
            <w:noWrap/>
            <w:vAlign w:val="center"/>
            <w:hideMark/>
          </w:tcPr>
          <w:p w14:paraId="0CFFB417" w14:textId="77777777" w:rsidR="00E751E7" w:rsidRPr="00B66080" w:rsidRDefault="00E751E7" w:rsidP="00E751E7">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471.220</w:t>
            </w:r>
          </w:p>
        </w:tc>
        <w:tc>
          <w:tcPr>
            <w:tcW w:w="680" w:type="pct"/>
            <w:tcBorders>
              <w:top w:val="nil"/>
              <w:left w:val="nil"/>
              <w:bottom w:val="single" w:sz="4" w:space="0" w:color="auto"/>
              <w:right w:val="single" w:sz="4" w:space="0" w:color="auto"/>
            </w:tcBorders>
            <w:shd w:val="clear" w:color="auto" w:fill="auto"/>
            <w:noWrap/>
            <w:vAlign w:val="center"/>
            <w:hideMark/>
          </w:tcPr>
          <w:p w14:paraId="48AC9273" w14:textId="77777777" w:rsidR="00E751E7" w:rsidRPr="00B66080" w:rsidRDefault="00E751E7" w:rsidP="00E751E7">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25.004.433</w:t>
            </w:r>
          </w:p>
        </w:tc>
        <w:tc>
          <w:tcPr>
            <w:tcW w:w="680" w:type="pct"/>
            <w:tcBorders>
              <w:top w:val="nil"/>
              <w:left w:val="nil"/>
              <w:bottom w:val="single" w:sz="4" w:space="0" w:color="auto"/>
              <w:right w:val="single" w:sz="4" w:space="0" w:color="auto"/>
            </w:tcBorders>
            <w:shd w:val="clear" w:color="auto" w:fill="auto"/>
            <w:noWrap/>
            <w:vAlign w:val="center"/>
            <w:hideMark/>
          </w:tcPr>
          <w:p w14:paraId="1F7B132E" w14:textId="77777777" w:rsidR="00E751E7" w:rsidRPr="00B66080" w:rsidRDefault="00E751E7" w:rsidP="00E751E7">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27.436.024</w:t>
            </w:r>
          </w:p>
        </w:tc>
        <w:tc>
          <w:tcPr>
            <w:tcW w:w="679" w:type="pct"/>
            <w:tcBorders>
              <w:top w:val="nil"/>
              <w:left w:val="nil"/>
              <w:bottom w:val="single" w:sz="4" w:space="0" w:color="auto"/>
              <w:right w:val="single" w:sz="4" w:space="0" w:color="auto"/>
            </w:tcBorders>
            <w:shd w:val="clear" w:color="auto" w:fill="auto"/>
            <w:noWrap/>
            <w:vAlign w:val="center"/>
            <w:hideMark/>
          </w:tcPr>
          <w:p w14:paraId="4F9B978A" w14:textId="77777777" w:rsidR="00E751E7" w:rsidRPr="00B66080" w:rsidRDefault="00E751E7" w:rsidP="00E751E7">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53.116.278</w:t>
            </w:r>
          </w:p>
        </w:tc>
      </w:tr>
    </w:tbl>
    <w:p w14:paraId="6154BF7B" w14:textId="12EDB858" w:rsidR="00B94620" w:rsidRPr="00B66080" w:rsidRDefault="00BB1E8A" w:rsidP="00B94620">
      <w:pPr>
        <w:pStyle w:val="Naslov3"/>
        <w:rPr>
          <w:color w:val="A7E4F7"/>
          <w:lang w:val="hr-HR"/>
        </w:rPr>
      </w:pPr>
      <w:bookmarkStart w:id="50" w:name="_Toc93319399"/>
      <w:r w:rsidRPr="00B66080">
        <w:rPr>
          <w:lang w:val="hr-HR"/>
        </w:rPr>
        <w:lastRenderedPageBreak/>
        <w:t xml:space="preserve">BAU 2030 </w:t>
      </w:r>
      <w:r w:rsidR="00B94620" w:rsidRPr="00B66080">
        <w:rPr>
          <w:lang w:val="hr-HR"/>
        </w:rPr>
        <w:t>– sumarni prikaz</w:t>
      </w:r>
      <w:bookmarkEnd w:id="50"/>
    </w:p>
    <w:p w14:paraId="36F83D9E" w14:textId="553046A2" w:rsidR="0018405F" w:rsidRPr="00B66080" w:rsidRDefault="00C836B8" w:rsidP="0073430F">
      <w:pPr>
        <w:rPr>
          <w:lang w:val="hr-HR"/>
        </w:rPr>
      </w:pPr>
      <w:r w:rsidRPr="00B66080">
        <w:rPr>
          <w:lang w:val="hr-HR"/>
        </w:rPr>
        <w:t xml:space="preserve">U nastavku je dan sumarni prikaz potrošnje i emisija CO2 na području Grada </w:t>
      </w:r>
      <w:r w:rsidR="00E751E7" w:rsidRPr="00B66080">
        <w:rPr>
          <w:lang w:val="hr-HR"/>
        </w:rPr>
        <w:t>Šibenika</w:t>
      </w:r>
      <w:r w:rsidRPr="00B66080">
        <w:rPr>
          <w:lang w:val="hr-HR"/>
        </w:rPr>
        <w:t xml:space="preserve"> u 2030. godini sukladno BAU 2030 scenariju, tj. scenariju bez mjera.</w:t>
      </w:r>
    </w:p>
    <w:p w14:paraId="413826DB" w14:textId="32639AE4" w:rsidR="0073430F" w:rsidRPr="00B66080" w:rsidRDefault="0073430F" w:rsidP="0073430F">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5.2</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12</w:t>
      </w:r>
      <w:r w:rsidR="007242B1" w:rsidRPr="00B66080">
        <w:rPr>
          <w:lang w:val="hr-HR"/>
        </w:rPr>
        <w:fldChar w:fldCharType="end"/>
      </w:r>
      <w:r w:rsidRPr="00B66080">
        <w:rPr>
          <w:lang w:val="hr-HR"/>
        </w:rPr>
        <w:t xml:space="preserve"> POTROŠNJA ENERGIJE – SUMARNI PRIKAZ – BAU 2030</w:t>
      </w:r>
    </w:p>
    <w:tbl>
      <w:tblPr>
        <w:tblW w:w="8921" w:type="dxa"/>
        <w:jc w:val="center"/>
        <w:tblLook w:val="04A0" w:firstRow="1" w:lastRow="0" w:firstColumn="1" w:lastColumn="0" w:noHBand="0" w:noVBand="1"/>
      </w:tblPr>
      <w:tblGrid>
        <w:gridCol w:w="1550"/>
        <w:gridCol w:w="2835"/>
        <w:gridCol w:w="1559"/>
        <w:gridCol w:w="1331"/>
        <w:gridCol w:w="1646"/>
      </w:tblGrid>
      <w:tr w:rsidR="0018405F" w:rsidRPr="0068178F" w14:paraId="44527E47" w14:textId="77777777" w:rsidTr="00065048">
        <w:trPr>
          <w:trHeight w:val="315"/>
          <w:jc w:val="center"/>
        </w:trPr>
        <w:tc>
          <w:tcPr>
            <w:tcW w:w="4385"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A241841" w14:textId="77777777" w:rsidR="0018405F" w:rsidRPr="00B66080" w:rsidRDefault="0018405F" w:rsidP="0018405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Sektori i pod-sektori potrošnje energije</w:t>
            </w:r>
          </w:p>
        </w:tc>
        <w:tc>
          <w:tcPr>
            <w:tcW w:w="4536"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55C366FB" w14:textId="77777777" w:rsidR="0018405F" w:rsidRPr="00B66080" w:rsidRDefault="0018405F" w:rsidP="0018405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Ukupna potrošnja (kWh)</w:t>
            </w:r>
          </w:p>
        </w:tc>
      </w:tr>
      <w:tr w:rsidR="0018405F" w:rsidRPr="0068178F" w14:paraId="5F562BDC" w14:textId="77777777" w:rsidTr="00065048">
        <w:trPr>
          <w:trHeight w:val="315"/>
          <w:jc w:val="center"/>
        </w:trPr>
        <w:tc>
          <w:tcPr>
            <w:tcW w:w="155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BC3547E" w14:textId="77777777" w:rsidR="0018405F" w:rsidRPr="00B66080" w:rsidRDefault="0018405F" w:rsidP="0018405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Zgradarstvo</w:t>
            </w:r>
          </w:p>
        </w:tc>
        <w:tc>
          <w:tcPr>
            <w:tcW w:w="2835" w:type="dxa"/>
            <w:tcBorders>
              <w:top w:val="nil"/>
              <w:left w:val="nil"/>
              <w:bottom w:val="single" w:sz="8" w:space="0" w:color="auto"/>
              <w:right w:val="single" w:sz="8" w:space="0" w:color="auto"/>
            </w:tcBorders>
            <w:shd w:val="clear" w:color="auto" w:fill="auto"/>
            <w:noWrap/>
            <w:vAlign w:val="center"/>
            <w:hideMark/>
          </w:tcPr>
          <w:p w14:paraId="7F8D326C" w14:textId="77777777" w:rsidR="0018405F" w:rsidRPr="00B66080" w:rsidRDefault="0018405F" w:rsidP="0018405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Javne zgrade</w:t>
            </w:r>
          </w:p>
        </w:tc>
        <w:tc>
          <w:tcPr>
            <w:tcW w:w="1559" w:type="dxa"/>
            <w:tcBorders>
              <w:top w:val="nil"/>
              <w:left w:val="nil"/>
              <w:bottom w:val="single" w:sz="8" w:space="0" w:color="auto"/>
              <w:right w:val="single" w:sz="8" w:space="0" w:color="auto"/>
            </w:tcBorders>
            <w:shd w:val="clear" w:color="auto" w:fill="auto"/>
            <w:noWrap/>
            <w:hideMark/>
          </w:tcPr>
          <w:p w14:paraId="66D45277" w14:textId="77777777" w:rsidR="0018405F" w:rsidRPr="00B66080" w:rsidRDefault="0018405F" w:rsidP="0018405F">
            <w:pPr>
              <w:spacing w:after="0"/>
              <w:jc w:val="center"/>
              <w:rPr>
                <w:rFonts w:ascii="Calibri" w:eastAsia="Times New Roman" w:hAnsi="Calibri" w:cs="Calibri"/>
                <w:color w:val="000000"/>
                <w:lang w:val="hr-HR" w:eastAsia="hr-HR"/>
              </w:rPr>
            </w:pPr>
            <w:r w:rsidRPr="00B66080">
              <w:rPr>
                <w:rFonts w:ascii="Calibri" w:eastAsia="Times New Roman" w:hAnsi="Calibri" w:cs="Times New Roman"/>
                <w:lang w:val="hr-HR" w:eastAsia="hr-HR"/>
              </w:rPr>
              <w:t>2.230.755</w:t>
            </w:r>
          </w:p>
        </w:tc>
        <w:tc>
          <w:tcPr>
            <w:tcW w:w="133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A6C9B89" w14:textId="77777777" w:rsidR="0018405F" w:rsidRPr="00B66080" w:rsidRDefault="0018405F" w:rsidP="0018405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259.448.396</w:t>
            </w:r>
          </w:p>
        </w:tc>
        <w:tc>
          <w:tcPr>
            <w:tcW w:w="1646"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397BDB9" w14:textId="77777777" w:rsidR="0018405F" w:rsidRPr="00B66080" w:rsidRDefault="0018405F" w:rsidP="0018405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464.094.871</w:t>
            </w:r>
          </w:p>
        </w:tc>
      </w:tr>
      <w:tr w:rsidR="0018405F" w:rsidRPr="0068178F" w14:paraId="74C2840D" w14:textId="77777777" w:rsidTr="00065048">
        <w:trPr>
          <w:trHeight w:val="315"/>
          <w:jc w:val="center"/>
        </w:trPr>
        <w:tc>
          <w:tcPr>
            <w:tcW w:w="1550" w:type="dxa"/>
            <w:vMerge/>
            <w:tcBorders>
              <w:top w:val="nil"/>
              <w:left w:val="single" w:sz="8" w:space="0" w:color="auto"/>
              <w:bottom w:val="single" w:sz="8" w:space="0" w:color="000000"/>
              <w:right w:val="single" w:sz="8" w:space="0" w:color="auto"/>
            </w:tcBorders>
            <w:vAlign w:val="center"/>
            <w:hideMark/>
          </w:tcPr>
          <w:p w14:paraId="07DD85F8" w14:textId="77777777" w:rsidR="0018405F" w:rsidRPr="00B66080" w:rsidRDefault="0018405F" w:rsidP="0018405F">
            <w:pPr>
              <w:spacing w:after="0"/>
              <w:rPr>
                <w:rFonts w:ascii="Calibri" w:eastAsia="Times New Roman" w:hAnsi="Calibri" w:cs="Calibri"/>
                <w:b/>
                <w:bCs/>
                <w:color w:val="000000"/>
                <w:lang w:val="hr-HR" w:eastAsia="hr-HR"/>
              </w:rPr>
            </w:pPr>
          </w:p>
        </w:tc>
        <w:tc>
          <w:tcPr>
            <w:tcW w:w="2835" w:type="dxa"/>
            <w:tcBorders>
              <w:top w:val="nil"/>
              <w:left w:val="nil"/>
              <w:bottom w:val="single" w:sz="8" w:space="0" w:color="auto"/>
              <w:right w:val="single" w:sz="8" w:space="0" w:color="auto"/>
            </w:tcBorders>
            <w:shd w:val="clear" w:color="auto" w:fill="auto"/>
            <w:noWrap/>
            <w:vAlign w:val="center"/>
            <w:hideMark/>
          </w:tcPr>
          <w:p w14:paraId="586935E9" w14:textId="77777777" w:rsidR="0018405F" w:rsidRPr="00B66080" w:rsidRDefault="0018405F" w:rsidP="0018405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Komercijalni i uslužni sektor</w:t>
            </w:r>
          </w:p>
        </w:tc>
        <w:tc>
          <w:tcPr>
            <w:tcW w:w="1559" w:type="dxa"/>
            <w:tcBorders>
              <w:top w:val="nil"/>
              <w:left w:val="nil"/>
              <w:bottom w:val="single" w:sz="8" w:space="0" w:color="auto"/>
              <w:right w:val="single" w:sz="8" w:space="0" w:color="auto"/>
            </w:tcBorders>
            <w:shd w:val="clear" w:color="auto" w:fill="auto"/>
            <w:noWrap/>
            <w:hideMark/>
          </w:tcPr>
          <w:p w14:paraId="57461C09" w14:textId="77777777" w:rsidR="0018405F" w:rsidRPr="00B66080" w:rsidRDefault="0018405F" w:rsidP="0018405F">
            <w:pPr>
              <w:spacing w:after="0"/>
              <w:jc w:val="center"/>
              <w:rPr>
                <w:rFonts w:ascii="Calibri" w:eastAsia="Times New Roman" w:hAnsi="Calibri" w:cs="Calibri"/>
                <w:color w:val="000000"/>
                <w:lang w:val="hr-HR" w:eastAsia="hr-HR"/>
              </w:rPr>
            </w:pPr>
            <w:r w:rsidRPr="00B66080">
              <w:rPr>
                <w:rFonts w:ascii="Calibri" w:eastAsia="Times New Roman" w:hAnsi="Calibri" w:cs="Times New Roman"/>
                <w:lang w:val="hr-HR" w:eastAsia="hr-HR"/>
              </w:rPr>
              <w:t>60.871.029</w:t>
            </w:r>
          </w:p>
        </w:tc>
        <w:tc>
          <w:tcPr>
            <w:tcW w:w="1331" w:type="dxa"/>
            <w:vMerge/>
            <w:tcBorders>
              <w:top w:val="nil"/>
              <w:left w:val="single" w:sz="8" w:space="0" w:color="auto"/>
              <w:bottom w:val="single" w:sz="8" w:space="0" w:color="000000"/>
              <w:right w:val="single" w:sz="8" w:space="0" w:color="auto"/>
            </w:tcBorders>
            <w:vAlign w:val="center"/>
            <w:hideMark/>
          </w:tcPr>
          <w:p w14:paraId="37AE70CB" w14:textId="77777777" w:rsidR="0018405F" w:rsidRPr="00B66080" w:rsidRDefault="0018405F" w:rsidP="0018405F">
            <w:pPr>
              <w:spacing w:after="0"/>
              <w:jc w:val="center"/>
              <w:rPr>
                <w:rFonts w:ascii="Calibri" w:eastAsia="Times New Roman" w:hAnsi="Calibri" w:cs="Calibri"/>
                <w:color w:val="000000"/>
                <w:lang w:val="hr-HR" w:eastAsia="hr-HR"/>
              </w:rPr>
            </w:pPr>
          </w:p>
        </w:tc>
        <w:tc>
          <w:tcPr>
            <w:tcW w:w="1646" w:type="dxa"/>
            <w:vMerge/>
            <w:tcBorders>
              <w:top w:val="nil"/>
              <w:left w:val="single" w:sz="8" w:space="0" w:color="auto"/>
              <w:bottom w:val="single" w:sz="8" w:space="0" w:color="000000"/>
              <w:right w:val="single" w:sz="8" w:space="0" w:color="auto"/>
            </w:tcBorders>
            <w:vAlign w:val="center"/>
            <w:hideMark/>
          </w:tcPr>
          <w:p w14:paraId="3A29E853" w14:textId="77777777" w:rsidR="0018405F" w:rsidRPr="00B66080" w:rsidRDefault="0018405F" w:rsidP="0018405F">
            <w:pPr>
              <w:spacing w:after="0"/>
              <w:rPr>
                <w:rFonts w:ascii="Calibri" w:eastAsia="Times New Roman" w:hAnsi="Calibri" w:cs="Calibri"/>
                <w:color w:val="000000"/>
                <w:lang w:val="hr-HR" w:eastAsia="hr-HR"/>
              </w:rPr>
            </w:pPr>
          </w:p>
        </w:tc>
      </w:tr>
      <w:tr w:rsidR="0018405F" w:rsidRPr="0068178F" w14:paraId="59E3C10C" w14:textId="77777777" w:rsidTr="00065048">
        <w:trPr>
          <w:trHeight w:val="315"/>
          <w:jc w:val="center"/>
        </w:trPr>
        <w:tc>
          <w:tcPr>
            <w:tcW w:w="1550" w:type="dxa"/>
            <w:vMerge/>
            <w:tcBorders>
              <w:top w:val="nil"/>
              <w:left w:val="single" w:sz="8" w:space="0" w:color="auto"/>
              <w:bottom w:val="single" w:sz="8" w:space="0" w:color="000000"/>
              <w:right w:val="single" w:sz="8" w:space="0" w:color="auto"/>
            </w:tcBorders>
            <w:vAlign w:val="center"/>
            <w:hideMark/>
          </w:tcPr>
          <w:p w14:paraId="6550E6FF" w14:textId="77777777" w:rsidR="0018405F" w:rsidRPr="00B66080" w:rsidRDefault="0018405F" w:rsidP="0018405F">
            <w:pPr>
              <w:spacing w:after="0"/>
              <w:rPr>
                <w:rFonts w:ascii="Calibri" w:eastAsia="Times New Roman" w:hAnsi="Calibri" w:cs="Calibri"/>
                <w:b/>
                <w:bCs/>
                <w:color w:val="000000"/>
                <w:lang w:val="hr-HR" w:eastAsia="hr-HR"/>
              </w:rPr>
            </w:pPr>
          </w:p>
        </w:tc>
        <w:tc>
          <w:tcPr>
            <w:tcW w:w="2835" w:type="dxa"/>
            <w:tcBorders>
              <w:top w:val="nil"/>
              <w:left w:val="nil"/>
              <w:bottom w:val="single" w:sz="8" w:space="0" w:color="auto"/>
              <w:right w:val="single" w:sz="8" w:space="0" w:color="auto"/>
            </w:tcBorders>
            <w:shd w:val="clear" w:color="auto" w:fill="auto"/>
            <w:noWrap/>
            <w:vAlign w:val="center"/>
            <w:hideMark/>
          </w:tcPr>
          <w:p w14:paraId="6BBAC3A3" w14:textId="77777777" w:rsidR="0018405F" w:rsidRPr="00B66080" w:rsidRDefault="0018405F" w:rsidP="0018405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Kućanstva</w:t>
            </w:r>
          </w:p>
        </w:tc>
        <w:tc>
          <w:tcPr>
            <w:tcW w:w="1559" w:type="dxa"/>
            <w:tcBorders>
              <w:top w:val="nil"/>
              <w:left w:val="nil"/>
              <w:bottom w:val="single" w:sz="8" w:space="0" w:color="auto"/>
              <w:right w:val="single" w:sz="8" w:space="0" w:color="auto"/>
            </w:tcBorders>
            <w:shd w:val="clear" w:color="auto" w:fill="auto"/>
            <w:noWrap/>
            <w:hideMark/>
          </w:tcPr>
          <w:p w14:paraId="76F03FD8" w14:textId="77777777" w:rsidR="0018405F" w:rsidRPr="00B66080" w:rsidRDefault="0018405F" w:rsidP="0018405F">
            <w:pPr>
              <w:spacing w:after="0"/>
              <w:jc w:val="center"/>
              <w:rPr>
                <w:rFonts w:ascii="Calibri" w:eastAsia="Times New Roman" w:hAnsi="Calibri" w:cs="Calibri"/>
                <w:color w:val="000000"/>
                <w:lang w:val="hr-HR" w:eastAsia="hr-HR"/>
              </w:rPr>
            </w:pPr>
            <w:r w:rsidRPr="00B66080">
              <w:rPr>
                <w:rFonts w:ascii="Calibri" w:eastAsia="Times New Roman" w:hAnsi="Calibri" w:cs="Times New Roman"/>
                <w:lang w:val="hr-HR" w:eastAsia="hr-HR"/>
              </w:rPr>
              <w:t>196.346.612</w:t>
            </w:r>
          </w:p>
        </w:tc>
        <w:tc>
          <w:tcPr>
            <w:tcW w:w="1331" w:type="dxa"/>
            <w:vMerge/>
            <w:tcBorders>
              <w:top w:val="nil"/>
              <w:left w:val="single" w:sz="8" w:space="0" w:color="auto"/>
              <w:bottom w:val="single" w:sz="8" w:space="0" w:color="000000"/>
              <w:right w:val="single" w:sz="8" w:space="0" w:color="auto"/>
            </w:tcBorders>
            <w:vAlign w:val="center"/>
            <w:hideMark/>
          </w:tcPr>
          <w:p w14:paraId="79CE3694" w14:textId="77777777" w:rsidR="0018405F" w:rsidRPr="00B66080" w:rsidRDefault="0018405F" w:rsidP="0018405F">
            <w:pPr>
              <w:spacing w:after="0"/>
              <w:jc w:val="center"/>
              <w:rPr>
                <w:rFonts w:ascii="Calibri" w:eastAsia="Times New Roman" w:hAnsi="Calibri" w:cs="Calibri"/>
                <w:color w:val="000000"/>
                <w:lang w:val="hr-HR" w:eastAsia="hr-HR"/>
              </w:rPr>
            </w:pPr>
          </w:p>
        </w:tc>
        <w:tc>
          <w:tcPr>
            <w:tcW w:w="1646" w:type="dxa"/>
            <w:vMerge/>
            <w:tcBorders>
              <w:top w:val="nil"/>
              <w:left w:val="single" w:sz="8" w:space="0" w:color="auto"/>
              <w:bottom w:val="single" w:sz="8" w:space="0" w:color="000000"/>
              <w:right w:val="single" w:sz="8" w:space="0" w:color="auto"/>
            </w:tcBorders>
            <w:vAlign w:val="center"/>
            <w:hideMark/>
          </w:tcPr>
          <w:p w14:paraId="7710C85E" w14:textId="77777777" w:rsidR="0018405F" w:rsidRPr="00B66080" w:rsidRDefault="0018405F" w:rsidP="0018405F">
            <w:pPr>
              <w:spacing w:after="0"/>
              <w:rPr>
                <w:rFonts w:ascii="Calibri" w:eastAsia="Times New Roman" w:hAnsi="Calibri" w:cs="Calibri"/>
                <w:color w:val="000000"/>
                <w:lang w:val="hr-HR" w:eastAsia="hr-HR"/>
              </w:rPr>
            </w:pPr>
          </w:p>
        </w:tc>
      </w:tr>
      <w:tr w:rsidR="0018405F" w:rsidRPr="0068178F" w14:paraId="452B8653" w14:textId="77777777" w:rsidTr="00065048">
        <w:trPr>
          <w:trHeight w:val="315"/>
          <w:jc w:val="center"/>
        </w:trPr>
        <w:tc>
          <w:tcPr>
            <w:tcW w:w="1550" w:type="dxa"/>
            <w:tcBorders>
              <w:top w:val="nil"/>
              <w:left w:val="single" w:sz="8" w:space="0" w:color="auto"/>
              <w:bottom w:val="single" w:sz="8" w:space="0" w:color="auto"/>
              <w:right w:val="single" w:sz="8" w:space="0" w:color="auto"/>
            </w:tcBorders>
            <w:shd w:val="clear" w:color="auto" w:fill="auto"/>
            <w:noWrap/>
            <w:vAlign w:val="center"/>
            <w:hideMark/>
          </w:tcPr>
          <w:p w14:paraId="1171CFCA" w14:textId="77777777" w:rsidR="0018405F" w:rsidRPr="00B66080" w:rsidRDefault="0018405F" w:rsidP="0018405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Javna rasvjeta</w:t>
            </w:r>
          </w:p>
        </w:tc>
        <w:tc>
          <w:tcPr>
            <w:tcW w:w="2835" w:type="dxa"/>
            <w:tcBorders>
              <w:top w:val="nil"/>
              <w:left w:val="nil"/>
              <w:bottom w:val="single" w:sz="8" w:space="0" w:color="auto"/>
              <w:right w:val="single" w:sz="8" w:space="0" w:color="auto"/>
            </w:tcBorders>
            <w:shd w:val="clear" w:color="auto" w:fill="auto"/>
            <w:noWrap/>
            <w:vAlign w:val="center"/>
            <w:hideMark/>
          </w:tcPr>
          <w:p w14:paraId="563D3779" w14:textId="77777777" w:rsidR="0018405F" w:rsidRPr="00B66080" w:rsidRDefault="0018405F" w:rsidP="0018405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Javna rasvjeta</w:t>
            </w:r>
          </w:p>
        </w:tc>
        <w:tc>
          <w:tcPr>
            <w:tcW w:w="2890"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0585F48D" w14:textId="77777777" w:rsidR="0018405F" w:rsidRPr="00B66080" w:rsidRDefault="0018405F" w:rsidP="0018405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599.906</w:t>
            </w:r>
          </w:p>
        </w:tc>
        <w:tc>
          <w:tcPr>
            <w:tcW w:w="1646" w:type="dxa"/>
            <w:vMerge/>
            <w:tcBorders>
              <w:top w:val="nil"/>
              <w:left w:val="single" w:sz="8" w:space="0" w:color="auto"/>
              <w:bottom w:val="single" w:sz="8" w:space="0" w:color="000000"/>
              <w:right w:val="single" w:sz="8" w:space="0" w:color="auto"/>
            </w:tcBorders>
            <w:vAlign w:val="center"/>
            <w:hideMark/>
          </w:tcPr>
          <w:p w14:paraId="7F0385A8" w14:textId="77777777" w:rsidR="0018405F" w:rsidRPr="00B66080" w:rsidRDefault="0018405F" w:rsidP="0018405F">
            <w:pPr>
              <w:spacing w:after="0"/>
              <w:rPr>
                <w:rFonts w:ascii="Calibri" w:eastAsia="Times New Roman" w:hAnsi="Calibri" w:cs="Calibri"/>
                <w:color w:val="000000"/>
                <w:lang w:val="hr-HR" w:eastAsia="hr-HR"/>
              </w:rPr>
            </w:pPr>
          </w:p>
        </w:tc>
      </w:tr>
      <w:tr w:rsidR="0018405F" w:rsidRPr="0068178F" w14:paraId="5DF66FC4" w14:textId="77777777" w:rsidTr="00065048">
        <w:trPr>
          <w:trHeight w:val="315"/>
          <w:jc w:val="center"/>
        </w:trPr>
        <w:tc>
          <w:tcPr>
            <w:tcW w:w="155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1CD0794" w14:textId="77777777" w:rsidR="0018405F" w:rsidRPr="00B66080" w:rsidRDefault="0018405F" w:rsidP="0018405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Promet</w:t>
            </w:r>
          </w:p>
        </w:tc>
        <w:tc>
          <w:tcPr>
            <w:tcW w:w="2835" w:type="dxa"/>
            <w:tcBorders>
              <w:top w:val="nil"/>
              <w:left w:val="nil"/>
              <w:bottom w:val="single" w:sz="8" w:space="0" w:color="auto"/>
              <w:right w:val="single" w:sz="8" w:space="0" w:color="auto"/>
            </w:tcBorders>
            <w:shd w:val="clear" w:color="auto" w:fill="auto"/>
            <w:vAlign w:val="center"/>
            <w:hideMark/>
          </w:tcPr>
          <w:p w14:paraId="21A8820C" w14:textId="77777777" w:rsidR="0018405F" w:rsidRPr="00B66080" w:rsidRDefault="0018405F" w:rsidP="0018405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Javni prijevoz - autobusi</w:t>
            </w:r>
          </w:p>
        </w:tc>
        <w:tc>
          <w:tcPr>
            <w:tcW w:w="1559" w:type="dxa"/>
            <w:tcBorders>
              <w:top w:val="nil"/>
              <w:left w:val="nil"/>
              <w:bottom w:val="single" w:sz="8" w:space="0" w:color="auto"/>
              <w:right w:val="single" w:sz="8" w:space="0" w:color="auto"/>
            </w:tcBorders>
            <w:shd w:val="clear" w:color="auto" w:fill="auto"/>
            <w:noWrap/>
            <w:hideMark/>
          </w:tcPr>
          <w:p w14:paraId="5891D28F" w14:textId="77777777" w:rsidR="0018405F" w:rsidRPr="00B66080" w:rsidRDefault="0018405F" w:rsidP="0018405F">
            <w:pPr>
              <w:spacing w:after="0"/>
              <w:jc w:val="center"/>
              <w:rPr>
                <w:rFonts w:ascii="Calibri" w:eastAsia="Times New Roman" w:hAnsi="Calibri" w:cs="Calibri"/>
                <w:color w:val="000000"/>
                <w:lang w:val="hr-HR" w:eastAsia="hr-HR"/>
              </w:rPr>
            </w:pPr>
            <w:r w:rsidRPr="00B66080">
              <w:rPr>
                <w:rFonts w:ascii="Calibri" w:eastAsia="Times New Roman" w:hAnsi="Calibri" w:cs="Times New Roman"/>
                <w:lang w:val="hr-HR" w:eastAsia="hr-HR"/>
              </w:rPr>
              <w:t>812.169</w:t>
            </w:r>
          </w:p>
        </w:tc>
        <w:tc>
          <w:tcPr>
            <w:tcW w:w="133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D47ADBC" w14:textId="77777777" w:rsidR="0018405F" w:rsidRPr="00B66080" w:rsidRDefault="0018405F" w:rsidP="0018405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204.046.570</w:t>
            </w:r>
          </w:p>
        </w:tc>
        <w:tc>
          <w:tcPr>
            <w:tcW w:w="1646" w:type="dxa"/>
            <w:vMerge/>
            <w:tcBorders>
              <w:top w:val="nil"/>
              <w:left w:val="single" w:sz="8" w:space="0" w:color="auto"/>
              <w:bottom w:val="single" w:sz="8" w:space="0" w:color="000000"/>
              <w:right w:val="single" w:sz="8" w:space="0" w:color="auto"/>
            </w:tcBorders>
            <w:vAlign w:val="center"/>
            <w:hideMark/>
          </w:tcPr>
          <w:p w14:paraId="71E0F3D0" w14:textId="77777777" w:rsidR="0018405F" w:rsidRPr="00B66080" w:rsidRDefault="0018405F" w:rsidP="0018405F">
            <w:pPr>
              <w:spacing w:after="0"/>
              <w:rPr>
                <w:rFonts w:ascii="Calibri" w:eastAsia="Times New Roman" w:hAnsi="Calibri" w:cs="Calibri"/>
                <w:color w:val="000000"/>
                <w:lang w:val="hr-HR" w:eastAsia="hr-HR"/>
              </w:rPr>
            </w:pPr>
          </w:p>
        </w:tc>
      </w:tr>
      <w:tr w:rsidR="0018405F" w:rsidRPr="0068178F" w14:paraId="731FBA1D" w14:textId="77777777" w:rsidTr="00065048">
        <w:trPr>
          <w:trHeight w:val="315"/>
          <w:jc w:val="center"/>
        </w:trPr>
        <w:tc>
          <w:tcPr>
            <w:tcW w:w="1550" w:type="dxa"/>
            <w:vMerge/>
            <w:tcBorders>
              <w:top w:val="nil"/>
              <w:left w:val="single" w:sz="8" w:space="0" w:color="auto"/>
              <w:bottom w:val="single" w:sz="8" w:space="0" w:color="000000"/>
              <w:right w:val="single" w:sz="8" w:space="0" w:color="auto"/>
            </w:tcBorders>
            <w:vAlign w:val="center"/>
            <w:hideMark/>
          </w:tcPr>
          <w:p w14:paraId="522AA01F" w14:textId="77777777" w:rsidR="0018405F" w:rsidRPr="00B66080" w:rsidRDefault="0018405F" w:rsidP="0018405F">
            <w:pPr>
              <w:spacing w:after="0"/>
              <w:rPr>
                <w:rFonts w:ascii="Calibri" w:eastAsia="Times New Roman" w:hAnsi="Calibri" w:cs="Calibri"/>
                <w:b/>
                <w:bCs/>
                <w:color w:val="000000"/>
                <w:lang w:val="hr-HR" w:eastAsia="hr-HR"/>
              </w:rPr>
            </w:pPr>
          </w:p>
        </w:tc>
        <w:tc>
          <w:tcPr>
            <w:tcW w:w="2835" w:type="dxa"/>
            <w:tcBorders>
              <w:top w:val="nil"/>
              <w:left w:val="nil"/>
              <w:bottom w:val="single" w:sz="8" w:space="0" w:color="auto"/>
              <w:right w:val="single" w:sz="8" w:space="0" w:color="auto"/>
            </w:tcBorders>
            <w:shd w:val="clear" w:color="auto" w:fill="auto"/>
            <w:vAlign w:val="center"/>
            <w:hideMark/>
          </w:tcPr>
          <w:p w14:paraId="484DB102" w14:textId="77777777" w:rsidR="0018405F" w:rsidRPr="00B66080" w:rsidRDefault="0018405F" w:rsidP="0018405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Domaći cestovni promet</w:t>
            </w:r>
          </w:p>
        </w:tc>
        <w:tc>
          <w:tcPr>
            <w:tcW w:w="1559" w:type="dxa"/>
            <w:tcBorders>
              <w:top w:val="nil"/>
              <w:left w:val="nil"/>
              <w:bottom w:val="single" w:sz="8" w:space="0" w:color="auto"/>
              <w:right w:val="single" w:sz="8" w:space="0" w:color="auto"/>
            </w:tcBorders>
            <w:shd w:val="clear" w:color="auto" w:fill="auto"/>
            <w:noWrap/>
            <w:hideMark/>
          </w:tcPr>
          <w:p w14:paraId="678C7B35" w14:textId="77777777" w:rsidR="0018405F" w:rsidRPr="00B66080" w:rsidRDefault="0018405F" w:rsidP="0018405F">
            <w:pPr>
              <w:spacing w:after="0"/>
              <w:jc w:val="center"/>
              <w:rPr>
                <w:rFonts w:ascii="Calibri" w:eastAsia="Times New Roman" w:hAnsi="Calibri" w:cs="Calibri"/>
                <w:color w:val="000000"/>
                <w:lang w:val="hr-HR" w:eastAsia="hr-HR"/>
              </w:rPr>
            </w:pPr>
            <w:r w:rsidRPr="00B66080">
              <w:rPr>
                <w:rFonts w:ascii="Calibri" w:eastAsia="Times New Roman" w:hAnsi="Calibri" w:cs="Times New Roman"/>
                <w:lang w:val="hr-HR" w:eastAsia="hr-HR"/>
              </w:rPr>
              <w:t>192.697.718</w:t>
            </w:r>
          </w:p>
        </w:tc>
        <w:tc>
          <w:tcPr>
            <w:tcW w:w="1331" w:type="dxa"/>
            <w:vMerge/>
            <w:tcBorders>
              <w:top w:val="nil"/>
              <w:left w:val="single" w:sz="8" w:space="0" w:color="auto"/>
              <w:bottom w:val="single" w:sz="8" w:space="0" w:color="000000"/>
              <w:right w:val="single" w:sz="8" w:space="0" w:color="auto"/>
            </w:tcBorders>
            <w:vAlign w:val="center"/>
            <w:hideMark/>
          </w:tcPr>
          <w:p w14:paraId="135F8629" w14:textId="77777777" w:rsidR="0018405F" w:rsidRPr="00B66080" w:rsidRDefault="0018405F" w:rsidP="0018405F">
            <w:pPr>
              <w:spacing w:after="0"/>
              <w:rPr>
                <w:rFonts w:ascii="Calibri" w:eastAsia="Times New Roman" w:hAnsi="Calibri" w:cs="Calibri"/>
                <w:color w:val="000000"/>
                <w:lang w:val="hr-HR" w:eastAsia="hr-HR"/>
              </w:rPr>
            </w:pPr>
          </w:p>
        </w:tc>
        <w:tc>
          <w:tcPr>
            <w:tcW w:w="1646" w:type="dxa"/>
            <w:vMerge/>
            <w:tcBorders>
              <w:top w:val="nil"/>
              <w:left w:val="single" w:sz="8" w:space="0" w:color="auto"/>
              <w:bottom w:val="single" w:sz="8" w:space="0" w:color="000000"/>
              <w:right w:val="single" w:sz="8" w:space="0" w:color="auto"/>
            </w:tcBorders>
            <w:vAlign w:val="center"/>
            <w:hideMark/>
          </w:tcPr>
          <w:p w14:paraId="52AA8791" w14:textId="77777777" w:rsidR="0018405F" w:rsidRPr="00B66080" w:rsidRDefault="0018405F" w:rsidP="0018405F">
            <w:pPr>
              <w:spacing w:after="0"/>
              <w:rPr>
                <w:rFonts w:ascii="Calibri" w:eastAsia="Times New Roman" w:hAnsi="Calibri" w:cs="Calibri"/>
                <w:color w:val="000000"/>
                <w:lang w:val="hr-HR" w:eastAsia="hr-HR"/>
              </w:rPr>
            </w:pPr>
          </w:p>
        </w:tc>
      </w:tr>
      <w:tr w:rsidR="0018405F" w:rsidRPr="0068178F" w14:paraId="5F802A56" w14:textId="77777777" w:rsidTr="00065048">
        <w:trPr>
          <w:trHeight w:val="315"/>
          <w:jc w:val="center"/>
        </w:trPr>
        <w:tc>
          <w:tcPr>
            <w:tcW w:w="1550" w:type="dxa"/>
            <w:vMerge/>
            <w:tcBorders>
              <w:top w:val="nil"/>
              <w:left w:val="single" w:sz="8" w:space="0" w:color="auto"/>
              <w:bottom w:val="single" w:sz="8" w:space="0" w:color="000000"/>
              <w:right w:val="single" w:sz="8" w:space="0" w:color="auto"/>
            </w:tcBorders>
            <w:vAlign w:val="center"/>
            <w:hideMark/>
          </w:tcPr>
          <w:p w14:paraId="2333CEB7" w14:textId="77777777" w:rsidR="0018405F" w:rsidRPr="00B66080" w:rsidRDefault="0018405F" w:rsidP="0018405F">
            <w:pPr>
              <w:spacing w:after="0"/>
              <w:rPr>
                <w:rFonts w:ascii="Calibri" w:eastAsia="Times New Roman" w:hAnsi="Calibri" w:cs="Calibri"/>
                <w:b/>
                <w:bCs/>
                <w:color w:val="000000"/>
                <w:lang w:val="hr-HR" w:eastAsia="hr-HR"/>
              </w:rPr>
            </w:pPr>
          </w:p>
        </w:tc>
        <w:tc>
          <w:tcPr>
            <w:tcW w:w="2835" w:type="dxa"/>
            <w:tcBorders>
              <w:top w:val="nil"/>
              <w:left w:val="nil"/>
              <w:bottom w:val="single" w:sz="8" w:space="0" w:color="auto"/>
              <w:right w:val="single" w:sz="8" w:space="0" w:color="auto"/>
            </w:tcBorders>
            <w:shd w:val="clear" w:color="auto" w:fill="auto"/>
            <w:vAlign w:val="center"/>
            <w:hideMark/>
          </w:tcPr>
          <w:p w14:paraId="158E16C7" w14:textId="77777777" w:rsidR="0018405F" w:rsidRPr="00B66080" w:rsidRDefault="0018405F" w:rsidP="0018405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Gradska vozila</w:t>
            </w:r>
          </w:p>
        </w:tc>
        <w:tc>
          <w:tcPr>
            <w:tcW w:w="1559" w:type="dxa"/>
            <w:tcBorders>
              <w:top w:val="nil"/>
              <w:left w:val="nil"/>
              <w:bottom w:val="single" w:sz="8" w:space="0" w:color="auto"/>
              <w:right w:val="single" w:sz="8" w:space="0" w:color="auto"/>
            </w:tcBorders>
            <w:shd w:val="clear" w:color="auto" w:fill="auto"/>
            <w:noWrap/>
            <w:hideMark/>
          </w:tcPr>
          <w:p w14:paraId="070C9109" w14:textId="77777777" w:rsidR="0018405F" w:rsidRPr="00B66080" w:rsidRDefault="0018405F" w:rsidP="0018405F">
            <w:pPr>
              <w:spacing w:after="0"/>
              <w:jc w:val="center"/>
              <w:rPr>
                <w:rFonts w:ascii="Calibri" w:eastAsia="Times New Roman" w:hAnsi="Calibri" w:cs="Calibri"/>
                <w:color w:val="000000"/>
                <w:lang w:val="hr-HR" w:eastAsia="hr-HR"/>
              </w:rPr>
            </w:pPr>
            <w:r w:rsidRPr="00B66080">
              <w:rPr>
                <w:rFonts w:ascii="Calibri" w:eastAsia="Times New Roman" w:hAnsi="Calibri" w:cs="Times New Roman"/>
                <w:lang w:val="hr-HR" w:eastAsia="hr-HR"/>
              </w:rPr>
              <w:t>85.206</w:t>
            </w:r>
          </w:p>
        </w:tc>
        <w:tc>
          <w:tcPr>
            <w:tcW w:w="1331" w:type="dxa"/>
            <w:vMerge/>
            <w:tcBorders>
              <w:top w:val="nil"/>
              <w:left w:val="single" w:sz="8" w:space="0" w:color="auto"/>
              <w:bottom w:val="single" w:sz="8" w:space="0" w:color="000000"/>
              <w:right w:val="single" w:sz="8" w:space="0" w:color="auto"/>
            </w:tcBorders>
            <w:vAlign w:val="center"/>
            <w:hideMark/>
          </w:tcPr>
          <w:p w14:paraId="0824B75A" w14:textId="77777777" w:rsidR="0018405F" w:rsidRPr="00B66080" w:rsidRDefault="0018405F" w:rsidP="0018405F">
            <w:pPr>
              <w:spacing w:after="0"/>
              <w:rPr>
                <w:rFonts w:ascii="Calibri" w:eastAsia="Times New Roman" w:hAnsi="Calibri" w:cs="Calibri"/>
                <w:color w:val="000000"/>
                <w:lang w:val="hr-HR" w:eastAsia="hr-HR"/>
              </w:rPr>
            </w:pPr>
          </w:p>
        </w:tc>
        <w:tc>
          <w:tcPr>
            <w:tcW w:w="1646" w:type="dxa"/>
            <w:vMerge/>
            <w:tcBorders>
              <w:top w:val="nil"/>
              <w:left w:val="single" w:sz="8" w:space="0" w:color="auto"/>
              <w:bottom w:val="single" w:sz="8" w:space="0" w:color="000000"/>
              <w:right w:val="single" w:sz="8" w:space="0" w:color="auto"/>
            </w:tcBorders>
            <w:vAlign w:val="center"/>
            <w:hideMark/>
          </w:tcPr>
          <w:p w14:paraId="039AAA33" w14:textId="77777777" w:rsidR="0018405F" w:rsidRPr="00B66080" w:rsidRDefault="0018405F" w:rsidP="0018405F">
            <w:pPr>
              <w:spacing w:after="0"/>
              <w:rPr>
                <w:rFonts w:ascii="Calibri" w:eastAsia="Times New Roman" w:hAnsi="Calibri" w:cs="Calibri"/>
                <w:color w:val="000000"/>
                <w:lang w:val="hr-HR" w:eastAsia="hr-HR"/>
              </w:rPr>
            </w:pPr>
          </w:p>
        </w:tc>
      </w:tr>
      <w:tr w:rsidR="0018405F" w:rsidRPr="0068178F" w14:paraId="32A70404" w14:textId="77777777" w:rsidTr="00065048">
        <w:trPr>
          <w:trHeight w:val="315"/>
          <w:jc w:val="center"/>
        </w:trPr>
        <w:tc>
          <w:tcPr>
            <w:tcW w:w="1550" w:type="dxa"/>
            <w:vMerge/>
            <w:tcBorders>
              <w:top w:val="nil"/>
              <w:left w:val="single" w:sz="8" w:space="0" w:color="auto"/>
              <w:bottom w:val="single" w:sz="8" w:space="0" w:color="000000"/>
              <w:right w:val="single" w:sz="8" w:space="0" w:color="auto"/>
            </w:tcBorders>
            <w:vAlign w:val="center"/>
            <w:hideMark/>
          </w:tcPr>
          <w:p w14:paraId="52E50DD7" w14:textId="77777777" w:rsidR="0018405F" w:rsidRPr="00B66080" w:rsidRDefault="0018405F" w:rsidP="0018405F">
            <w:pPr>
              <w:spacing w:after="0"/>
              <w:rPr>
                <w:rFonts w:ascii="Calibri" w:eastAsia="Times New Roman" w:hAnsi="Calibri" w:cs="Calibri"/>
                <w:b/>
                <w:bCs/>
                <w:color w:val="000000"/>
                <w:lang w:val="hr-HR" w:eastAsia="hr-HR"/>
              </w:rPr>
            </w:pPr>
          </w:p>
        </w:tc>
        <w:tc>
          <w:tcPr>
            <w:tcW w:w="2835" w:type="dxa"/>
            <w:tcBorders>
              <w:top w:val="nil"/>
              <w:left w:val="nil"/>
              <w:bottom w:val="single" w:sz="8" w:space="0" w:color="auto"/>
              <w:right w:val="single" w:sz="8" w:space="0" w:color="auto"/>
            </w:tcBorders>
            <w:shd w:val="clear" w:color="auto" w:fill="auto"/>
            <w:vAlign w:val="center"/>
            <w:hideMark/>
          </w:tcPr>
          <w:p w14:paraId="3850E0D3" w14:textId="77777777" w:rsidR="0018405F" w:rsidRPr="00B66080" w:rsidRDefault="0018405F" w:rsidP="0018405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Taksi vozila</w:t>
            </w:r>
          </w:p>
        </w:tc>
        <w:tc>
          <w:tcPr>
            <w:tcW w:w="1559" w:type="dxa"/>
            <w:tcBorders>
              <w:top w:val="nil"/>
              <w:left w:val="nil"/>
              <w:bottom w:val="single" w:sz="8" w:space="0" w:color="auto"/>
              <w:right w:val="single" w:sz="8" w:space="0" w:color="auto"/>
            </w:tcBorders>
            <w:shd w:val="clear" w:color="auto" w:fill="auto"/>
            <w:noWrap/>
            <w:hideMark/>
          </w:tcPr>
          <w:p w14:paraId="11CDD1D3" w14:textId="77777777" w:rsidR="0018405F" w:rsidRPr="00B66080" w:rsidRDefault="0018405F" w:rsidP="0018405F">
            <w:pPr>
              <w:spacing w:after="0"/>
              <w:jc w:val="center"/>
              <w:rPr>
                <w:rFonts w:ascii="Calibri" w:eastAsia="Times New Roman" w:hAnsi="Calibri" w:cs="Calibri"/>
                <w:color w:val="000000"/>
                <w:lang w:val="hr-HR" w:eastAsia="hr-HR"/>
              </w:rPr>
            </w:pPr>
            <w:r w:rsidRPr="00B66080">
              <w:rPr>
                <w:rFonts w:ascii="Calibri" w:eastAsia="Times New Roman" w:hAnsi="Calibri" w:cs="Times New Roman"/>
                <w:lang w:val="hr-HR" w:eastAsia="hr-HR"/>
              </w:rPr>
              <w:t>718.035</w:t>
            </w:r>
          </w:p>
        </w:tc>
        <w:tc>
          <w:tcPr>
            <w:tcW w:w="1331" w:type="dxa"/>
            <w:vMerge/>
            <w:tcBorders>
              <w:top w:val="nil"/>
              <w:left w:val="single" w:sz="8" w:space="0" w:color="auto"/>
              <w:bottom w:val="single" w:sz="8" w:space="0" w:color="000000"/>
              <w:right w:val="single" w:sz="8" w:space="0" w:color="auto"/>
            </w:tcBorders>
            <w:vAlign w:val="center"/>
            <w:hideMark/>
          </w:tcPr>
          <w:p w14:paraId="1FF756F5" w14:textId="77777777" w:rsidR="0018405F" w:rsidRPr="00B66080" w:rsidRDefault="0018405F" w:rsidP="0018405F">
            <w:pPr>
              <w:spacing w:after="0"/>
              <w:rPr>
                <w:rFonts w:ascii="Calibri" w:eastAsia="Times New Roman" w:hAnsi="Calibri" w:cs="Calibri"/>
                <w:color w:val="000000"/>
                <w:lang w:val="hr-HR" w:eastAsia="hr-HR"/>
              </w:rPr>
            </w:pPr>
          </w:p>
        </w:tc>
        <w:tc>
          <w:tcPr>
            <w:tcW w:w="1646" w:type="dxa"/>
            <w:vMerge/>
            <w:tcBorders>
              <w:top w:val="nil"/>
              <w:left w:val="single" w:sz="8" w:space="0" w:color="auto"/>
              <w:bottom w:val="single" w:sz="8" w:space="0" w:color="000000"/>
              <w:right w:val="single" w:sz="8" w:space="0" w:color="auto"/>
            </w:tcBorders>
            <w:vAlign w:val="center"/>
            <w:hideMark/>
          </w:tcPr>
          <w:p w14:paraId="6ECFBD88" w14:textId="77777777" w:rsidR="0018405F" w:rsidRPr="00B66080" w:rsidRDefault="0018405F" w:rsidP="0018405F">
            <w:pPr>
              <w:spacing w:after="0"/>
              <w:rPr>
                <w:rFonts w:ascii="Calibri" w:eastAsia="Times New Roman" w:hAnsi="Calibri" w:cs="Calibri"/>
                <w:color w:val="000000"/>
                <w:lang w:val="hr-HR" w:eastAsia="hr-HR"/>
              </w:rPr>
            </w:pPr>
          </w:p>
        </w:tc>
      </w:tr>
      <w:tr w:rsidR="0018405F" w:rsidRPr="0068178F" w14:paraId="115870B0" w14:textId="77777777" w:rsidTr="00065048">
        <w:trPr>
          <w:trHeight w:val="615"/>
          <w:jc w:val="center"/>
        </w:trPr>
        <w:tc>
          <w:tcPr>
            <w:tcW w:w="1550" w:type="dxa"/>
            <w:vMerge/>
            <w:tcBorders>
              <w:top w:val="nil"/>
              <w:left w:val="single" w:sz="8" w:space="0" w:color="auto"/>
              <w:bottom w:val="single" w:sz="8" w:space="0" w:color="000000"/>
              <w:right w:val="single" w:sz="8" w:space="0" w:color="auto"/>
            </w:tcBorders>
            <w:vAlign w:val="center"/>
            <w:hideMark/>
          </w:tcPr>
          <w:p w14:paraId="4C51DFCD" w14:textId="77777777" w:rsidR="0018405F" w:rsidRPr="00B66080" w:rsidRDefault="0018405F" w:rsidP="0018405F">
            <w:pPr>
              <w:spacing w:after="0"/>
              <w:rPr>
                <w:rFonts w:ascii="Calibri" w:eastAsia="Times New Roman" w:hAnsi="Calibri" w:cs="Calibri"/>
                <w:b/>
                <w:bCs/>
                <w:color w:val="000000"/>
                <w:lang w:val="hr-HR" w:eastAsia="hr-HR"/>
              </w:rPr>
            </w:pPr>
          </w:p>
        </w:tc>
        <w:tc>
          <w:tcPr>
            <w:tcW w:w="2835" w:type="dxa"/>
            <w:tcBorders>
              <w:top w:val="nil"/>
              <w:left w:val="nil"/>
              <w:bottom w:val="single" w:sz="8" w:space="0" w:color="auto"/>
              <w:right w:val="single" w:sz="8" w:space="0" w:color="auto"/>
            </w:tcBorders>
            <w:shd w:val="clear" w:color="auto" w:fill="auto"/>
            <w:vAlign w:val="center"/>
            <w:hideMark/>
          </w:tcPr>
          <w:p w14:paraId="7C0386D9" w14:textId="77777777" w:rsidR="0018405F" w:rsidRPr="00B66080" w:rsidRDefault="0018405F" w:rsidP="0018405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Ostali cestovni promet (turizam)</w:t>
            </w:r>
          </w:p>
        </w:tc>
        <w:tc>
          <w:tcPr>
            <w:tcW w:w="1559" w:type="dxa"/>
            <w:tcBorders>
              <w:top w:val="nil"/>
              <w:left w:val="nil"/>
              <w:bottom w:val="single" w:sz="8" w:space="0" w:color="auto"/>
              <w:right w:val="single" w:sz="8" w:space="0" w:color="auto"/>
            </w:tcBorders>
            <w:shd w:val="clear" w:color="auto" w:fill="auto"/>
            <w:noWrap/>
            <w:vAlign w:val="center"/>
            <w:hideMark/>
          </w:tcPr>
          <w:p w14:paraId="2E5928B2" w14:textId="77777777" w:rsidR="0018405F" w:rsidRPr="00B66080" w:rsidRDefault="0018405F" w:rsidP="0018405F">
            <w:pPr>
              <w:spacing w:after="0"/>
              <w:jc w:val="center"/>
              <w:rPr>
                <w:rFonts w:ascii="Calibri" w:eastAsia="Times New Roman" w:hAnsi="Calibri" w:cs="Calibri"/>
                <w:color w:val="000000"/>
                <w:lang w:val="hr-HR" w:eastAsia="hr-HR"/>
              </w:rPr>
            </w:pPr>
            <w:r w:rsidRPr="00B66080">
              <w:rPr>
                <w:rFonts w:ascii="Calibri" w:eastAsia="Times New Roman" w:hAnsi="Calibri" w:cs="Times New Roman"/>
                <w:lang w:val="hr-HR" w:eastAsia="hr-HR"/>
              </w:rPr>
              <w:t>9.733.441</w:t>
            </w:r>
          </w:p>
        </w:tc>
        <w:tc>
          <w:tcPr>
            <w:tcW w:w="1331" w:type="dxa"/>
            <w:vMerge/>
            <w:tcBorders>
              <w:top w:val="nil"/>
              <w:left w:val="single" w:sz="8" w:space="0" w:color="auto"/>
              <w:bottom w:val="single" w:sz="8" w:space="0" w:color="000000"/>
              <w:right w:val="single" w:sz="8" w:space="0" w:color="auto"/>
            </w:tcBorders>
            <w:vAlign w:val="center"/>
            <w:hideMark/>
          </w:tcPr>
          <w:p w14:paraId="2D7B03DD" w14:textId="77777777" w:rsidR="0018405F" w:rsidRPr="00B66080" w:rsidRDefault="0018405F" w:rsidP="0018405F">
            <w:pPr>
              <w:spacing w:after="0"/>
              <w:rPr>
                <w:rFonts w:ascii="Calibri" w:eastAsia="Times New Roman" w:hAnsi="Calibri" w:cs="Calibri"/>
                <w:color w:val="000000"/>
                <w:lang w:val="hr-HR" w:eastAsia="hr-HR"/>
              </w:rPr>
            </w:pPr>
          </w:p>
        </w:tc>
        <w:tc>
          <w:tcPr>
            <w:tcW w:w="1646" w:type="dxa"/>
            <w:vMerge/>
            <w:tcBorders>
              <w:top w:val="nil"/>
              <w:left w:val="single" w:sz="8" w:space="0" w:color="auto"/>
              <w:bottom w:val="single" w:sz="8" w:space="0" w:color="000000"/>
              <w:right w:val="single" w:sz="8" w:space="0" w:color="auto"/>
            </w:tcBorders>
            <w:vAlign w:val="center"/>
            <w:hideMark/>
          </w:tcPr>
          <w:p w14:paraId="63500EE6" w14:textId="77777777" w:rsidR="0018405F" w:rsidRPr="00B66080" w:rsidRDefault="0018405F" w:rsidP="0018405F">
            <w:pPr>
              <w:spacing w:after="0"/>
              <w:rPr>
                <w:rFonts w:ascii="Calibri" w:eastAsia="Times New Roman" w:hAnsi="Calibri" w:cs="Calibri"/>
                <w:color w:val="000000"/>
                <w:lang w:val="hr-HR" w:eastAsia="hr-HR"/>
              </w:rPr>
            </w:pPr>
          </w:p>
        </w:tc>
      </w:tr>
    </w:tbl>
    <w:p w14:paraId="4EC389F5" w14:textId="361F6500" w:rsidR="00EC571F" w:rsidRPr="00B66080" w:rsidRDefault="00EC571F" w:rsidP="0073430F">
      <w:pPr>
        <w:pStyle w:val="Opisslike"/>
        <w:keepNext/>
        <w:rPr>
          <w:lang w:val="hr-HR"/>
        </w:rPr>
      </w:pPr>
    </w:p>
    <w:p w14:paraId="1FE07EAE" w14:textId="1AF0CF8E" w:rsidR="0073430F" w:rsidRPr="00B66080" w:rsidRDefault="0073430F" w:rsidP="0073430F">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5.2</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13</w:t>
      </w:r>
      <w:r w:rsidR="007242B1" w:rsidRPr="00B66080">
        <w:rPr>
          <w:lang w:val="hr-HR"/>
        </w:rPr>
        <w:fldChar w:fldCharType="end"/>
      </w:r>
      <w:r w:rsidRPr="00B66080">
        <w:rPr>
          <w:lang w:val="hr-HR"/>
        </w:rPr>
        <w:t xml:space="preserve"> EMISIJE CO2 – SUMARNI PRIKAZ - BAU 2030</w:t>
      </w:r>
    </w:p>
    <w:tbl>
      <w:tblPr>
        <w:tblW w:w="8921" w:type="dxa"/>
        <w:jc w:val="center"/>
        <w:tblLook w:val="04A0" w:firstRow="1" w:lastRow="0" w:firstColumn="1" w:lastColumn="0" w:noHBand="0" w:noVBand="1"/>
      </w:tblPr>
      <w:tblGrid>
        <w:gridCol w:w="1550"/>
        <w:gridCol w:w="2835"/>
        <w:gridCol w:w="1559"/>
        <w:gridCol w:w="1417"/>
        <w:gridCol w:w="1560"/>
      </w:tblGrid>
      <w:tr w:rsidR="00EC571F" w:rsidRPr="0068178F" w14:paraId="15B0E6C8" w14:textId="77777777" w:rsidTr="00EC571F">
        <w:trPr>
          <w:trHeight w:val="375"/>
          <w:tblHeader/>
          <w:jc w:val="center"/>
        </w:trPr>
        <w:tc>
          <w:tcPr>
            <w:tcW w:w="4385"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10AF61B" w14:textId="77777777" w:rsidR="00EC571F" w:rsidRPr="00B66080" w:rsidRDefault="00EC571F" w:rsidP="00EC571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Sektori i pod-sektori potrošnje energije</w:t>
            </w:r>
          </w:p>
        </w:tc>
        <w:tc>
          <w:tcPr>
            <w:tcW w:w="4536"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0C9044ED" w14:textId="77777777" w:rsidR="00EC571F" w:rsidRPr="00B66080" w:rsidRDefault="00EC571F" w:rsidP="00EC571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Ukupne emisije [kgCO</w:t>
            </w:r>
            <w:r w:rsidRPr="00B66080">
              <w:rPr>
                <w:rFonts w:ascii="Calibri" w:eastAsia="Times New Roman" w:hAnsi="Calibri" w:cs="Calibri"/>
                <w:b/>
                <w:bCs/>
                <w:color w:val="000000"/>
                <w:vertAlign w:val="subscript"/>
                <w:lang w:val="hr-HR" w:eastAsia="hr-HR"/>
              </w:rPr>
              <w:t>2</w:t>
            </w:r>
            <w:r w:rsidRPr="00B66080">
              <w:rPr>
                <w:rFonts w:ascii="Calibri" w:eastAsia="Times New Roman" w:hAnsi="Calibri" w:cs="Calibri"/>
                <w:b/>
                <w:bCs/>
                <w:color w:val="000000"/>
                <w:lang w:val="hr-HR" w:eastAsia="hr-HR"/>
              </w:rPr>
              <w:t>]</w:t>
            </w:r>
          </w:p>
        </w:tc>
      </w:tr>
      <w:tr w:rsidR="00EC571F" w:rsidRPr="0068178F" w14:paraId="4BB06FB7" w14:textId="77777777" w:rsidTr="00EC571F">
        <w:trPr>
          <w:trHeight w:val="315"/>
          <w:jc w:val="center"/>
        </w:trPr>
        <w:tc>
          <w:tcPr>
            <w:tcW w:w="155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E92405A" w14:textId="77777777" w:rsidR="00EC571F" w:rsidRPr="00B66080" w:rsidRDefault="00EC571F" w:rsidP="00EC571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Zgradarstvo</w:t>
            </w:r>
          </w:p>
        </w:tc>
        <w:tc>
          <w:tcPr>
            <w:tcW w:w="2835" w:type="dxa"/>
            <w:tcBorders>
              <w:top w:val="nil"/>
              <w:left w:val="nil"/>
              <w:bottom w:val="single" w:sz="8" w:space="0" w:color="auto"/>
              <w:right w:val="single" w:sz="8" w:space="0" w:color="auto"/>
            </w:tcBorders>
            <w:shd w:val="clear" w:color="auto" w:fill="auto"/>
            <w:noWrap/>
            <w:vAlign w:val="center"/>
            <w:hideMark/>
          </w:tcPr>
          <w:p w14:paraId="0BBB914B" w14:textId="77777777" w:rsidR="00EC571F" w:rsidRPr="00B66080" w:rsidRDefault="00EC571F" w:rsidP="00EC571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Javne zgrade</w:t>
            </w:r>
          </w:p>
        </w:tc>
        <w:tc>
          <w:tcPr>
            <w:tcW w:w="1559" w:type="dxa"/>
            <w:tcBorders>
              <w:top w:val="nil"/>
              <w:left w:val="nil"/>
              <w:bottom w:val="single" w:sz="8" w:space="0" w:color="auto"/>
              <w:right w:val="single" w:sz="8" w:space="0" w:color="auto"/>
            </w:tcBorders>
            <w:shd w:val="clear" w:color="auto" w:fill="auto"/>
            <w:noWrap/>
            <w:vAlign w:val="center"/>
            <w:hideMark/>
          </w:tcPr>
          <w:p w14:paraId="35C1A07F" w14:textId="77777777" w:rsidR="00EC571F" w:rsidRPr="00B66080" w:rsidRDefault="00EC571F" w:rsidP="00EC571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311.142</w:t>
            </w:r>
          </w:p>
        </w:tc>
        <w:tc>
          <w:tcPr>
            <w:tcW w:w="141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036EF18" w14:textId="77777777" w:rsidR="00EC571F" w:rsidRPr="00B66080" w:rsidRDefault="00EC571F" w:rsidP="00EC571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15.652.622</w:t>
            </w:r>
          </w:p>
        </w:tc>
        <w:tc>
          <w:tcPr>
            <w:tcW w:w="156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67F4615" w14:textId="77777777" w:rsidR="00EC571F" w:rsidRPr="00B66080" w:rsidRDefault="00EC571F" w:rsidP="00EC571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68.229.338</w:t>
            </w:r>
          </w:p>
        </w:tc>
      </w:tr>
      <w:tr w:rsidR="00EC571F" w:rsidRPr="0068178F" w14:paraId="31529161" w14:textId="77777777" w:rsidTr="00EC571F">
        <w:trPr>
          <w:trHeight w:val="315"/>
          <w:jc w:val="center"/>
        </w:trPr>
        <w:tc>
          <w:tcPr>
            <w:tcW w:w="1550" w:type="dxa"/>
            <w:vMerge/>
            <w:tcBorders>
              <w:top w:val="nil"/>
              <w:left w:val="single" w:sz="8" w:space="0" w:color="auto"/>
              <w:bottom w:val="single" w:sz="8" w:space="0" w:color="000000"/>
              <w:right w:val="single" w:sz="8" w:space="0" w:color="auto"/>
            </w:tcBorders>
            <w:vAlign w:val="center"/>
            <w:hideMark/>
          </w:tcPr>
          <w:p w14:paraId="4ABAA263" w14:textId="77777777" w:rsidR="00EC571F" w:rsidRPr="00B66080" w:rsidRDefault="00EC571F" w:rsidP="00EC571F">
            <w:pPr>
              <w:spacing w:after="0"/>
              <w:rPr>
                <w:rFonts w:ascii="Calibri" w:eastAsia="Times New Roman" w:hAnsi="Calibri" w:cs="Calibri"/>
                <w:b/>
                <w:bCs/>
                <w:color w:val="000000"/>
                <w:lang w:val="hr-HR" w:eastAsia="hr-HR"/>
              </w:rPr>
            </w:pPr>
          </w:p>
        </w:tc>
        <w:tc>
          <w:tcPr>
            <w:tcW w:w="2835" w:type="dxa"/>
            <w:tcBorders>
              <w:top w:val="nil"/>
              <w:left w:val="nil"/>
              <w:bottom w:val="single" w:sz="8" w:space="0" w:color="auto"/>
              <w:right w:val="single" w:sz="8" w:space="0" w:color="auto"/>
            </w:tcBorders>
            <w:shd w:val="clear" w:color="auto" w:fill="auto"/>
            <w:noWrap/>
            <w:vAlign w:val="center"/>
            <w:hideMark/>
          </w:tcPr>
          <w:p w14:paraId="74F480CF" w14:textId="77777777" w:rsidR="00EC571F" w:rsidRPr="00B66080" w:rsidRDefault="00EC571F" w:rsidP="00EC571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Komercijalni i uslužni sektor</w:t>
            </w:r>
          </w:p>
        </w:tc>
        <w:tc>
          <w:tcPr>
            <w:tcW w:w="1559" w:type="dxa"/>
            <w:tcBorders>
              <w:top w:val="nil"/>
              <w:left w:val="nil"/>
              <w:bottom w:val="single" w:sz="8" w:space="0" w:color="auto"/>
              <w:right w:val="single" w:sz="8" w:space="0" w:color="auto"/>
            </w:tcBorders>
            <w:shd w:val="clear" w:color="auto" w:fill="auto"/>
            <w:noWrap/>
            <w:vAlign w:val="center"/>
            <w:hideMark/>
          </w:tcPr>
          <w:p w14:paraId="62FE8506" w14:textId="77777777" w:rsidR="00EC571F" w:rsidRPr="00B66080" w:rsidRDefault="00EC571F" w:rsidP="00EC571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7.347.967</w:t>
            </w:r>
          </w:p>
        </w:tc>
        <w:tc>
          <w:tcPr>
            <w:tcW w:w="1417" w:type="dxa"/>
            <w:vMerge/>
            <w:tcBorders>
              <w:top w:val="nil"/>
              <w:left w:val="single" w:sz="8" w:space="0" w:color="auto"/>
              <w:bottom w:val="single" w:sz="8" w:space="0" w:color="000000"/>
              <w:right w:val="single" w:sz="8" w:space="0" w:color="auto"/>
            </w:tcBorders>
            <w:vAlign w:val="center"/>
            <w:hideMark/>
          </w:tcPr>
          <w:p w14:paraId="594232E3" w14:textId="77777777" w:rsidR="00EC571F" w:rsidRPr="00B66080" w:rsidRDefault="00EC571F" w:rsidP="00EC571F">
            <w:pPr>
              <w:spacing w:after="0"/>
              <w:jc w:val="center"/>
              <w:rPr>
                <w:rFonts w:ascii="Calibri" w:eastAsia="Times New Roman" w:hAnsi="Calibri" w:cs="Calibri"/>
                <w:color w:val="000000"/>
                <w:lang w:val="hr-HR" w:eastAsia="hr-HR"/>
              </w:rPr>
            </w:pPr>
          </w:p>
        </w:tc>
        <w:tc>
          <w:tcPr>
            <w:tcW w:w="1560" w:type="dxa"/>
            <w:vMerge/>
            <w:tcBorders>
              <w:top w:val="nil"/>
              <w:left w:val="single" w:sz="8" w:space="0" w:color="auto"/>
              <w:bottom w:val="single" w:sz="8" w:space="0" w:color="000000"/>
              <w:right w:val="single" w:sz="8" w:space="0" w:color="auto"/>
            </w:tcBorders>
            <w:vAlign w:val="center"/>
            <w:hideMark/>
          </w:tcPr>
          <w:p w14:paraId="5BA70408" w14:textId="77777777" w:rsidR="00EC571F" w:rsidRPr="00B66080" w:rsidRDefault="00EC571F" w:rsidP="00EC571F">
            <w:pPr>
              <w:spacing w:after="0"/>
              <w:rPr>
                <w:rFonts w:ascii="Calibri" w:eastAsia="Times New Roman" w:hAnsi="Calibri" w:cs="Calibri"/>
                <w:color w:val="000000"/>
                <w:lang w:val="hr-HR" w:eastAsia="hr-HR"/>
              </w:rPr>
            </w:pPr>
          </w:p>
        </w:tc>
      </w:tr>
      <w:tr w:rsidR="00EC571F" w:rsidRPr="0068178F" w14:paraId="58B66D30" w14:textId="77777777" w:rsidTr="00EC571F">
        <w:trPr>
          <w:trHeight w:val="315"/>
          <w:jc w:val="center"/>
        </w:trPr>
        <w:tc>
          <w:tcPr>
            <w:tcW w:w="1550" w:type="dxa"/>
            <w:vMerge/>
            <w:tcBorders>
              <w:top w:val="nil"/>
              <w:left w:val="single" w:sz="8" w:space="0" w:color="auto"/>
              <w:bottom w:val="single" w:sz="8" w:space="0" w:color="000000"/>
              <w:right w:val="single" w:sz="8" w:space="0" w:color="auto"/>
            </w:tcBorders>
            <w:vAlign w:val="center"/>
            <w:hideMark/>
          </w:tcPr>
          <w:p w14:paraId="47A01459" w14:textId="77777777" w:rsidR="00EC571F" w:rsidRPr="00B66080" w:rsidRDefault="00EC571F" w:rsidP="00EC571F">
            <w:pPr>
              <w:spacing w:after="0"/>
              <w:rPr>
                <w:rFonts w:ascii="Calibri" w:eastAsia="Times New Roman" w:hAnsi="Calibri" w:cs="Calibri"/>
                <w:b/>
                <w:bCs/>
                <w:color w:val="000000"/>
                <w:lang w:val="hr-HR" w:eastAsia="hr-HR"/>
              </w:rPr>
            </w:pPr>
          </w:p>
        </w:tc>
        <w:tc>
          <w:tcPr>
            <w:tcW w:w="2835" w:type="dxa"/>
            <w:tcBorders>
              <w:top w:val="nil"/>
              <w:left w:val="nil"/>
              <w:bottom w:val="single" w:sz="8" w:space="0" w:color="auto"/>
              <w:right w:val="single" w:sz="8" w:space="0" w:color="auto"/>
            </w:tcBorders>
            <w:shd w:val="clear" w:color="auto" w:fill="auto"/>
            <w:noWrap/>
            <w:vAlign w:val="center"/>
            <w:hideMark/>
          </w:tcPr>
          <w:p w14:paraId="63397990" w14:textId="77777777" w:rsidR="00EC571F" w:rsidRPr="00B66080" w:rsidRDefault="00EC571F" w:rsidP="00EC571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Kućanstva</w:t>
            </w:r>
          </w:p>
        </w:tc>
        <w:tc>
          <w:tcPr>
            <w:tcW w:w="1559" w:type="dxa"/>
            <w:tcBorders>
              <w:top w:val="nil"/>
              <w:left w:val="nil"/>
              <w:bottom w:val="single" w:sz="8" w:space="0" w:color="auto"/>
              <w:right w:val="single" w:sz="8" w:space="0" w:color="auto"/>
            </w:tcBorders>
            <w:shd w:val="clear" w:color="auto" w:fill="auto"/>
            <w:noWrap/>
            <w:vAlign w:val="center"/>
            <w:hideMark/>
          </w:tcPr>
          <w:p w14:paraId="2EF98459" w14:textId="77777777" w:rsidR="00EC571F" w:rsidRPr="00B66080" w:rsidRDefault="00EC571F" w:rsidP="00EC571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7.993.513</w:t>
            </w:r>
          </w:p>
        </w:tc>
        <w:tc>
          <w:tcPr>
            <w:tcW w:w="1417" w:type="dxa"/>
            <w:vMerge/>
            <w:tcBorders>
              <w:top w:val="nil"/>
              <w:left w:val="single" w:sz="8" w:space="0" w:color="auto"/>
              <w:bottom w:val="single" w:sz="8" w:space="0" w:color="000000"/>
              <w:right w:val="single" w:sz="8" w:space="0" w:color="auto"/>
            </w:tcBorders>
            <w:vAlign w:val="center"/>
            <w:hideMark/>
          </w:tcPr>
          <w:p w14:paraId="3557078D" w14:textId="77777777" w:rsidR="00EC571F" w:rsidRPr="00B66080" w:rsidRDefault="00EC571F" w:rsidP="00EC571F">
            <w:pPr>
              <w:spacing w:after="0"/>
              <w:jc w:val="center"/>
              <w:rPr>
                <w:rFonts w:ascii="Calibri" w:eastAsia="Times New Roman" w:hAnsi="Calibri" w:cs="Calibri"/>
                <w:color w:val="000000"/>
                <w:lang w:val="hr-HR" w:eastAsia="hr-HR"/>
              </w:rPr>
            </w:pPr>
          </w:p>
        </w:tc>
        <w:tc>
          <w:tcPr>
            <w:tcW w:w="1560" w:type="dxa"/>
            <w:vMerge/>
            <w:tcBorders>
              <w:top w:val="nil"/>
              <w:left w:val="single" w:sz="8" w:space="0" w:color="auto"/>
              <w:bottom w:val="single" w:sz="8" w:space="0" w:color="000000"/>
              <w:right w:val="single" w:sz="8" w:space="0" w:color="auto"/>
            </w:tcBorders>
            <w:vAlign w:val="center"/>
            <w:hideMark/>
          </w:tcPr>
          <w:p w14:paraId="66C96F0F" w14:textId="77777777" w:rsidR="00EC571F" w:rsidRPr="00B66080" w:rsidRDefault="00EC571F" w:rsidP="00EC571F">
            <w:pPr>
              <w:spacing w:after="0"/>
              <w:rPr>
                <w:rFonts w:ascii="Calibri" w:eastAsia="Times New Roman" w:hAnsi="Calibri" w:cs="Calibri"/>
                <w:color w:val="000000"/>
                <w:lang w:val="hr-HR" w:eastAsia="hr-HR"/>
              </w:rPr>
            </w:pPr>
          </w:p>
        </w:tc>
      </w:tr>
      <w:tr w:rsidR="00EC571F" w:rsidRPr="0068178F" w14:paraId="3EDBB077" w14:textId="77777777" w:rsidTr="00EC571F">
        <w:trPr>
          <w:trHeight w:val="315"/>
          <w:jc w:val="center"/>
        </w:trPr>
        <w:tc>
          <w:tcPr>
            <w:tcW w:w="1550" w:type="dxa"/>
            <w:tcBorders>
              <w:top w:val="nil"/>
              <w:left w:val="single" w:sz="8" w:space="0" w:color="auto"/>
              <w:bottom w:val="single" w:sz="8" w:space="0" w:color="auto"/>
              <w:right w:val="single" w:sz="8" w:space="0" w:color="auto"/>
            </w:tcBorders>
            <w:shd w:val="clear" w:color="auto" w:fill="auto"/>
            <w:noWrap/>
            <w:vAlign w:val="center"/>
            <w:hideMark/>
          </w:tcPr>
          <w:p w14:paraId="6987A300" w14:textId="77777777" w:rsidR="00EC571F" w:rsidRPr="00B66080" w:rsidRDefault="00EC571F" w:rsidP="00EC571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Javna rasvjeta</w:t>
            </w:r>
          </w:p>
        </w:tc>
        <w:tc>
          <w:tcPr>
            <w:tcW w:w="2835" w:type="dxa"/>
            <w:tcBorders>
              <w:top w:val="nil"/>
              <w:left w:val="nil"/>
              <w:bottom w:val="single" w:sz="8" w:space="0" w:color="auto"/>
              <w:right w:val="single" w:sz="8" w:space="0" w:color="auto"/>
            </w:tcBorders>
            <w:shd w:val="clear" w:color="auto" w:fill="auto"/>
            <w:noWrap/>
            <w:vAlign w:val="center"/>
            <w:hideMark/>
          </w:tcPr>
          <w:p w14:paraId="13852BAB" w14:textId="77777777" w:rsidR="00EC571F" w:rsidRPr="00B66080" w:rsidRDefault="00EC571F" w:rsidP="00EC571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Javna rasvjeta</w:t>
            </w:r>
          </w:p>
        </w:tc>
        <w:tc>
          <w:tcPr>
            <w:tcW w:w="297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76E8EB7A" w14:textId="77777777" w:rsidR="00EC571F" w:rsidRPr="00B66080" w:rsidRDefault="00EC571F" w:rsidP="00EC571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41.393</w:t>
            </w:r>
          </w:p>
        </w:tc>
        <w:tc>
          <w:tcPr>
            <w:tcW w:w="1560" w:type="dxa"/>
            <w:vMerge/>
            <w:tcBorders>
              <w:top w:val="nil"/>
              <w:left w:val="single" w:sz="8" w:space="0" w:color="auto"/>
              <w:bottom w:val="single" w:sz="8" w:space="0" w:color="000000"/>
              <w:right w:val="single" w:sz="8" w:space="0" w:color="auto"/>
            </w:tcBorders>
            <w:vAlign w:val="center"/>
            <w:hideMark/>
          </w:tcPr>
          <w:p w14:paraId="609E958A" w14:textId="77777777" w:rsidR="00EC571F" w:rsidRPr="00B66080" w:rsidRDefault="00EC571F" w:rsidP="00EC571F">
            <w:pPr>
              <w:spacing w:after="0"/>
              <w:rPr>
                <w:rFonts w:ascii="Calibri" w:eastAsia="Times New Roman" w:hAnsi="Calibri" w:cs="Calibri"/>
                <w:color w:val="000000"/>
                <w:lang w:val="hr-HR" w:eastAsia="hr-HR"/>
              </w:rPr>
            </w:pPr>
          </w:p>
        </w:tc>
      </w:tr>
      <w:tr w:rsidR="00EC571F" w:rsidRPr="0068178F" w14:paraId="1208E803" w14:textId="77777777" w:rsidTr="00EC571F">
        <w:trPr>
          <w:trHeight w:val="315"/>
          <w:jc w:val="center"/>
        </w:trPr>
        <w:tc>
          <w:tcPr>
            <w:tcW w:w="155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D0D9D33" w14:textId="77777777" w:rsidR="00EC571F" w:rsidRPr="00B66080" w:rsidRDefault="00EC571F" w:rsidP="00EC571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Promet</w:t>
            </w:r>
          </w:p>
        </w:tc>
        <w:tc>
          <w:tcPr>
            <w:tcW w:w="2835" w:type="dxa"/>
            <w:tcBorders>
              <w:top w:val="nil"/>
              <w:left w:val="nil"/>
              <w:bottom w:val="single" w:sz="8" w:space="0" w:color="auto"/>
              <w:right w:val="single" w:sz="8" w:space="0" w:color="auto"/>
            </w:tcBorders>
            <w:shd w:val="clear" w:color="auto" w:fill="auto"/>
            <w:noWrap/>
            <w:vAlign w:val="center"/>
            <w:hideMark/>
          </w:tcPr>
          <w:p w14:paraId="5E546A71" w14:textId="77777777" w:rsidR="00EC571F" w:rsidRPr="00B66080" w:rsidRDefault="00EC571F" w:rsidP="00EC571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Javni prijevoz - autobusi</w:t>
            </w:r>
          </w:p>
        </w:tc>
        <w:tc>
          <w:tcPr>
            <w:tcW w:w="1559" w:type="dxa"/>
            <w:tcBorders>
              <w:top w:val="nil"/>
              <w:left w:val="nil"/>
              <w:bottom w:val="single" w:sz="8" w:space="0" w:color="auto"/>
              <w:right w:val="single" w:sz="4" w:space="0" w:color="auto"/>
            </w:tcBorders>
            <w:shd w:val="clear" w:color="auto" w:fill="auto"/>
            <w:noWrap/>
            <w:vAlign w:val="center"/>
            <w:hideMark/>
          </w:tcPr>
          <w:p w14:paraId="678464BD" w14:textId="77777777" w:rsidR="00EC571F" w:rsidRPr="00B66080" w:rsidRDefault="00EC571F" w:rsidP="00EC571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215.541</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1991E2" w14:textId="77777777" w:rsidR="00EC571F" w:rsidRPr="00B66080" w:rsidRDefault="00EC571F" w:rsidP="00EC571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52.535.323</w:t>
            </w:r>
          </w:p>
        </w:tc>
        <w:tc>
          <w:tcPr>
            <w:tcW w:w="1560" w:type="dxa"/>
            <w:vMerge/>
            <w:tcBorders>
              <w:top w:val="nil"/>
              <w:left w:val="single" w:sz="4" w:space="0" w:color="auto"/>
              <w:bottom w:val="single" w:sz="8" w:space="0" w:color="000000"/>
              <w:right w:val="single" w:sz="8" w:space="0" w:color="auto"/>
            </w:tcBorders>
            <w:vAlign w:val="center"/>
            <w:hideMark/>
          </w:tcPr>
          <w:p w14:paraId="38FE622B" w14:textId="77777777" w:rsidR="00EC571F" w:rsidRPr="00B66080" w:rsidRDefault="00EC571F" w:rsidP="00EC571F">
            <w:pPr>
              <w:spacing w:after="0"/>
              <w:rPr>
                <w:rFonts w:ascii="Calibri" w:eastAsia="Times New Roman" w:hAnsi="Calibri" w:cs="Calibri"/>
                <w:color w:val="000000"/>
                <w:lang w:val="hr-HR" w:eastAsia="hr-HR"/>
              </w:rPr>
            </w:pPr>
          </w:p>
        </w:tc>
      </w:tr>
      <w:tr w:rsidR="00EC571F" w:rsidRPr="0068178F" w14:paraId="437D2639" w14:textId="77777777" w:rsidTr="00EC571F">
        <w:trPr>
          <w:trHeight w:val="315"/>
          <w:jc w:val="center"/>
        </w:trPr>
        <w:tc>
          <w:tcPr>
            <w:tcW w:w="1550" w:type="dxa"/>
            <w:vMerge/>
            <w:tcBorders>
              <w:top w:val="nil"/>
              <w:left w:val="single" w:sz="8" w:space="0" w:color="auto"/>
              <w:bottom w:val="single" w:sz="8" w:space="0" w:color="000000"/>
              <w:right w:val="single" w:sz="8" w:space="0" w:color="auto"/>
            </w:tcBorders>
            <w:vAlign w:val="center"/>
            <w:hideMark/>
          </w:tcPr>
          <w:p w14:paraId="7AB96D24" w14:textId="77777777" w:rsidR="00EC571F" w:rsidRPr="00B66080" w:rsidRDefault="00EC571F" w:rsidP="00EC571F">
            <w:pPr>
              <w:spacing w:after="0"/>
              <w:rPr>
                <w:rFonts w:ascii="Calibri" w:eastAsia="Times New Roman" w:hAnsi="Calibri" w:cs="Calibri"/>
                <w:b/>
                <w:bCs/>
                <w:color w:val="000000"/>
                <w:lang w:val="hr-HR" w:eastAsia="hr-HR"/>
              </w:rPr>
            </w:pPr>
          </w:p>
        </w:tc>
        <w:tc>
          <w:tcPr>
            <w:tcW w:w="2835" w:type="dxa"/>
            <w:tcBorders>
              <w:top w:val="nil"/>
              <w:left w:val="nil"/>
              <w:bottom w:val="single" w:sz="8" w:space="0" w:color="auto"/>
              <w:right w:val="single" w:sz="8" w:space="0" w:color="auto"/>
            </w:tcBorders>
            <w:shd w:val="clear" w:color="auto" w:fill="auto"/>
            <w:noWrap/>
            <w:vAlign w:val="center"/>
            <w:hideMark/>
          </w:tcPr>
          <w:p w14:paraId="369CE4CE" w14:textId="77777777" w:rsidR="00EC571F" w:rsidRPr="00B66080" w:rsidRDefault="00EC571F" w:rsidP="00EC571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Domaći cestovni promet</w:t>
            </w:r>
          </w:p>
        </w:tc>
        <w:tc>
          <w:tcPr>
            <w:tcW w:w="1559" w:type="dxa"/>
            <w:tcBorders>
              <w:top w:val="nil"/>
              <w:left w:val="nil"/>
              <w:bottom w:val="single" w:sz="8" w:space="0" w:color="auto"/>
              <w:right w:val="single" w:sz="4" w:space="0" w:color="auto"/>
            </w:tcBorders>
            <w:shd w:val="clear" w:color="auto" w:fill="auto"/>
            <w:noWrap/>
            <w:vAlign w:val="center"/>
            <w:hideMark/>
          </w:tcPr>
          <w:p w14:paraId="3C028DE0" w14:textId="77777777" w:rsidR="00EC571F" w:rsidRPr="00B66080" w:rsidRDefault="00EC571F" w:rsidP="00EC571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49.599.775</w:t>
            </w: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9099873" w14:textId="77777777" w:rsidR="00EC571F" w:rsidRPr="00B66080" w:rsidRDefault="00EC571F" w:rsidP="00EC571F">
            <w:pPr>
              <w:spacing w:after="0"/>
              <w:rPr>
                <w:rFonts w:ascii="Calibri" w:eastAsia="Times New Roman" w:hAnsi="Calibri" w:cs="Calibri"/>
                <w:color w:val="000000"/>
                <w:lang w:val="hr-HR" w:eastAsia="hr-HR"/>
              </w:rPr>
            </w:pPr>
          </w:p>
        </w:tc>
        <w:tc>
          <w:tcPr>
            <w:tcW w:w="1560" w:type="dxa"/>
            <w:vMerge/>
            <w:tcBorders>
              <w:top w:val="nil"/>
              <w:left w:val="single" w:sz="4" w:space="0" w:color="auto"/>
              <w:bottom w:val="single" w:sz="8" w:space="0" w:color="000000"/>
              <w:right w:val="single" w:sz="8" w:space="0" w:color="auto"/>
            </w:tcBorders>
            <w:vAlign w:val="center"/>
            <w:hideMark/>
          </w:tcPr>
          <w:p w14:paraId="102A57F6" w14:textId="77777777" w:rsidR="00EC571F" w:rsidRPr="00B66080" w:rsidRDefault="00EC571F" w:rsidP="00EC571F">
            <w:pPr>
              <w:spacing w:after="0"/>
              <w:rPr>
                <w:rFonts w:ascii="Calibri" w:eastAsia="Times New Roman" w:hAnsi="Calibri" w:cs="Calibri"/>
                <w:color w:val="000000"/>
                <w:lang w:val="hr-HR" w:eastAsia="hr-HR"/>
              </w:rPr>
            </w:pPr>
          </w:p>
        </w:tc>
      </w:tr>
      <w:tr w:rsidR="00EC571F" w:rsidRPr="0068178F" w14:paraId="4ECF84C1" w14:textId="77777777" w:rsidTr="00EC571F">
        <w:trPr>
          <w:trHeight w:val="315"/>
          <w:jc w:val="center"/>
        </w:trPr>
        <w:tc>
          <w:tcPr>
            <w:tcW w:w="1550" w:type="dxa"/>
            <w:vMerge/>
            <w:tcBorders>
              <w:top w:val="nil"/>
              <w:left w:val="single" w:sz="8" w:space="0" w:color="auto"/>
              <w:bottom w:val="single" w:sz="8" w:space="0" w:color="000000"/>
              <w:right w:val="single" w:sz="8" w:space="0" w:color="auto"/>
            </w:tcBorders>
            <w:vAlign w:val="center"/>
            <w:hideMark/>
          </w:tcPr>
          <w:p w14:paraId="333038D7" w14:textId="77777777" w:rsidR="00EC571F" w:rsidRPr="00B66080" w:rsidRDefault="00EC571F" w:rsidP="00EC571F">
            <w:pPr>
              <w:spacing w:after="0"/>
              <w:rPr>
                <w:rFonts w:ascii="Calibri" w:eastAsia="Times New Roman" w:hAnsi="Calibri" w:cs="Calibri"/>
                <w:b/>
                <w:bCs/>
                <w:color w:val="000000"/>
                <w:lang w:val="hr-HR" w:eastAsia="hr-HR"/>
              </w:rPr>
            </w:pPr>
          </w:p>
        </w:tc>
        <w:tc>
          <w:tcPr>
            <w:tcW w:w="2835" w:type="dxa"/>
            <w:tcBorders>
              <w:top w:val="nil"/>
              <w:left w:val="nil"/>
              <w:bottom w:val="single" w:sz="8" w:space="0" w:color="auto"/>
              <w:right w:val="single" w:sz="8" w:space="0" w:color="auto"/>
            </w:tcBorders>
            <w:shd w:val="clear" w:color="auto" w:fill="auto"/>
            <w:noWrap/>
            <w:vAlign w:val="center"/>
            <w:hideMark/>
          </w:tcPr>
          <w:p w14:paraId="5C016BAB" w14:textId="77777777" w:rsidR="00EC571F" w:rsidRPr="00B66080" w:rsidRDefault="00EC571F" w:rsidP="00EC571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Gradska vozila</w:t>
            </w:r>
          </w:p>
        </w:tc>
        <w:tc>
          <w:tcPr>
            <w:tcW w:w="1559" w:type="dxa"/>
            <w:tcBorders>
              <w:top w:val="nil"/>
              <w:left w:val="nil"/>
              <w:bottom w:val="single" w:sz="8" w:space="0" w:color="auto"/>
              <w:right w:val="single" w:sz="4" w:space="0" w:color="auto"/>
            </w:tcBorders>
            <w:shd w:val="clear" w:color="auto" w:fill="auto"/>
            <w:noWrap/>
            <w:vAlign w:val="center"/>
            <w:hideMark/>
          </w:tcPr>
          <w:p w14:paraId="3D8C579D" w14:textId="77777777" w:rsidR="00EC571F" w:rsidRPr="00B66080" w:rsidRDefault="00EC571F" w:rsidP="00EC571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21.662</w:t>
            </w: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C09E95E" w14:textId="77777777" w:rsidR="00EC571F" w:rsidRPr="00B66080" w:rsidRDefault="00EC571F" w:rsidP="00EC571F">
            <w:pPr>
              <w:spacing w:after="0"/>
              <w:rPr>
                <w:rFonts w:ascii="Calibri" w:eastAsia="Times New Roman" w:hAnsi="Calibri" w:cs="Calibri"/>
                <w:color w:val="000000"/>
                <w:lang w:val="hr-HR" w:eastAsia="hr-HR"/>
              </w:rPr>
            </w:pPr>
          </w:p>
        </w:tc>
        <w:tc>
          <w:tcPr>
            <w:tcW w:w="1560" w:type="dxa"/>
            <w:vMerge/>
            <w:tcBorders>
              <w:top w:val="nil"/>
              <w:left w:val="single" w:sz="4" w:space="0" w:color="auto"/>
              <w:bottom w:val="single" w:sz="8" w:space="0" w:color="000000"/>
              <w:right w:val="single" w:sz="8" w:space="0" w:color="auto"/>
            </w:tcBorders>
            <w:vAlign w:val="center"/>
            <w:hideMark/>
          </w:tcPr>
          <w:p w14:paraId="334A91FE" w14:textId="77777777" w:rsidR="00EC571F" w:rsidRPr="00B66080" w:rsidRDefault="00EC571F" w:rsidP="00EC571F">
            <w:pPr>
              <w:spacing w:after="0"/>
              <w:rPr>
                <w:rFonts w:ascii="Calibri" w:eastAsia="Times New Roman" w:hAnsi="Calibri" w:cs="Calibri"/>
                <w:color w:val="000000"/>
                <w:lang w:val="hr-HR" w:eastAsia="hr-HR"/>
              </w:rPr>
            </w:pPr>
          </w:p>
        </w:tc>
      </w:tr>
      <w:tr w:rsidR="00EC571F" w:rsidRPr="0068178F" w14:paraId="5C15743C" w14:textId="77777777" w:rsidTr="00EC571F">
        <w:trPr>
          <w:trHeight w:val="315"/>
          <w:jc w:val="center"/>
        </w:trPr>
        <w:tc>
          <w:tcPr>
            <w:tcW w:w="1550" w:type="dxa"/>
            <w:vMerge/>
            <w:tcBorders>
              <w:top w:val="nil"/>
              <w:left w:val="single" w:sz="8" w:space="0" w:color="auto"/>
              <w:bottom w:val="single" w:sz="8" w:space="0" w:color="000000"/>
              <w:right w:val="single" w:sz="8" w:space="0" w:color="auto"/>
            </w:tcBorders>
            <w:vAlign w:val="center"/>
            <w:hideMark/>
          </w:tcPr>
          <w:p w14:paraId="0A24C4E5" w14:textId="77777777" w:rsidR="00EC571F" w:rsidRPr="00B66080" w:rsidRDefault="00EC571F" w:rsidP="00EC571F">
            <w:pPr>
              <w:spacing w:after="0"/>
              <w:rPr>
                <w:rFonts w:ascii="Calibri" w:eastAsia="Times New Roman" w:hAnsi="Calibri" w:cs="Calibri"/>
                <w:b/>
                <w:bCs/>
                <w:color w:val="000000"/>
                <w:lang w:val="hr-HR" w:eastAsia="hr-HR"/>
              </w:rPr>
            </w:pPr>
          </w:p>
        </w:tc>
        <w:tc>
          <w:tcPr>
            <w:tcW w:w="2835" w:type="dxa"/>
            <w:tcBorders>
              <w:top w:val="nil"/>
              <w:left w:val="nil"/>
              <w:bottom w:val="single" w:sz="8" w:space="0" w:color="auto"/>
              <w:right w:val="single" w:sz="8" w:space="0" w:color="auto"/>
            </w:tcBorders>
            <w:shd w:val="clear" w:color="auto" w:fill="auto"/>
            <w:vAlign w:val="center"/>
            <w:hideMark/>
          </w:tcPr>
          <w:p w14:paraId="3FA2446E" w14:textId="77777777" w:rsidR="00EC571F" w:rsidRPr="00B66080" w:rsidRDefault="00EC571F" w:rsidP="00EC571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Taksi vozila</w:t>
            </w:r>
          </w:p>
        </w:tc>
        <w:tc>
          <w:tcPr>
            <w:tcW w:w="1559" w:type="dxa"/>
            <w:tcBorders>
              <w:top w:val="nil"/>
              <w:left w:val="nil"/>
              <w:bottom w:val="single" w:sz="8" w:space="0" w:color="auto"/>
              <w:right w:val="single" w:sz="4" w:space="0" w:color="auto"/>
            </w:tcBorders>
            <w:shd w:val="clear" w:color="auto" w:fill="auto"/>
            <w:noWrap/>
            <w:vAlign w:val="center"/>
            <w:hideMark/>
          </w:tcPr>
          <w:p w14:paraId="4F28157D" w14:textId="77777777" w:rsidR="00EC571F" w:rsidRPr="00B66080" w:rsidRDefault="00EC571F" w:rsidP="00EC571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188.567</w:t>
            </w: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FCD3AF8" w14:textId="77777777" w:rsidR="00EC571F" w:rsidRPr="00B66080" w:rsidRDefault="00EC571F" w:rsidP="00EC571F">
            <w:pPr>
              <w:spacing w:after="0"/>
              <w:rPr>
                <w:rFonts w:ascii="Calibri" w:eastAsia="Times New Roman" w:hAnsi="Calibri" w:cs="Calibri"/>
                <w:color w:val="000000"/>
                <w:lang w:val="hr-HR" w:eastAsia="hr-HR"/>
              </w:rPr>
            </w:pPr>
          </w:p>
        </w:tc>
        <w:tc>
          <w:tcPr>
            <w:tcW w:w="1560" w:type="dxa"/>
            <w:vMerge/>
            <w:tcBorders>
              <w:top w:val="nil"/>
              <w:left w:val="single" w:sz="4" w:space="0" w:color="auto"/>
              <w:bottom w:val="single" w:sz="8" w:space="0" w:color="000000"/>
              <w:right w:val="single" w:sz="8" w:space="0" w:color="auto"/>
            </w:tcBorders>
            <w:vAlign w:val="center"/>
            <w:hideMark/>
          </w:tcPr>
          <w:p w14:paraId="0F5C1EC7" w14:textId="77777777" w:rsidR="00EC571F" w:rsidRPr="00B66080" w:rsidRDefault="00EC571F" w:rsidP="00EC571F">
            <w:pPr>
              <w:spacing w:after="0"/>
              <w:rPr>
                <w:rFonts w:ascii="Calibri" w:eastAsia="Times New Roman" w:hAnsi="Calibri" w:cs="Calibri"/>
                <w:color w:val="000000"/>
                <w:lang w:val="hr-HR" w:eastAsia="hr-HR"/>
              </w:rPr>
            </w:pPr>
          </w:p>
        </w:tc>
      </w:tr>
      <w:tr w:rsidR="00EC571F" w:rsidRPr="0068178F" w14:paraId="5EFC6FF0" w14:textId="77777777" w:rsidTr="00EC571F">
        <w:trPr>
          <w:trHeight w:val="615"/>
          <w:jc w:val="center"/>
        </w:trPr>
        <w:tc>
          <w:tcPr>
            <w:tcW w:w="1550" w:type="dxa"/>
            <w:vMerge/>
            <w:tcBorders>
              <w:top w:val="nil"/>
              <w:left w:val="single" w:sz="8" w:space="0" w:color="auto"/>
              <w:bottom w:val="single" w:sz="8" w:space="0" w:color="000000"/>
              <w:right w:val="single" w:sz="8" w:space="0" w:color="auto"/>
            </w:tcBorders>
            <w:vAlign w:val="center"/>
            <w:hideMark/>
          </w:tcPr>
          <w:p w14:paraId="3E1907A0" w14:textId="77777777" w:rsidR="00EC571F" w:rsidRPr="00B66080" w:rsidRDefault="00EC571F" w:rsidP="00EC571F">
            <w:pPr>
              <w:spacing w:after="0"/>
              <w:rPr>
                <w:rFonts w:ascii="Calibri" w:eastAsia="Times New Roman" w:hAnsi="Calibri" w:cs="Calibri"/>
                <w:b/>
                <w:bCs/>
                <w:color w:val="000000"/>
                <w:lang w:val="hr-HR" w:eastAsia="hr-HR"/>
              </w:rPr>
            </w:pPr>
          </w:p>
        </w:tc>
        <w:tc>
          <w:tcPr>
            <w:tcW w:w="2835" w:type="dxa"/>
            <w:tcBorders>
              <w:top w:val="nil"/>
              <w:left w:val="nil"/>
              <w:bottom w:val="single" w:sz="8" w:space="0" w:color="auto"/>
              <w:right w:val="single" w:sz="8" w:space="0" w:color="auto"/>
            </w:tcBorders>
            <w:shd w:val="clear" w:color="auto" w:fill="auto"/>
            <w:vAlign w:val="center"/>
            <w:hideMark/>
          </w:tcPr>
          <w:p w14:paraId="61465931" w14:textId="77777777" w:rsidR="00EC571F" w:rsidRPr="00B66080" w:rsidRDefault="00EC571F" w:rsidP="00EC571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Ostali cestovni promet (turizam)</w:t>
            </w:r>
          </w:p>
        </w:tc>
        <w:tc>
          <w:tcPr>
            <w:tcW w:w="1559" w:type="dxa"/>
            <w:tcBorders>
              <w:top w:val="nil"/>
              <w:left w:val="nil"/>
              <w:bottom w:val="single" w:sz="8" w:space="0" w:color="auto"/>
              <w:right w:val="single" w:sz="4" w:space="0" w:color="auto"/>
            </w:tcBorders>
            <w:shd w:val="clear" w:color="auto" w:fill="auto"/>
            <w:noWrap/>
            <w:vAlign w:val="center"/>
            <w:hideMark/>
          </w:tcPr>
          <w:p w14:paraId="62D8A55C" w14:textId="77777777" w:rsidR="00EC571F" w:rsidRPr="00B66080" w:rsidRDefault="00EC571F" w:rsidP="00EC571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2.509.778</w:t>
            </w: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2C4C9E3A" w14:textId="77777777" w:rsidR="00EC571F" w:rsidRPr="00B66080" w:rsidRDefault="00EC571F" w:rsidP="00EC571F">
            <w:pPr>
              <w:spacing w:after="0"/>
              <w:rPr>
                <w:rFonts w:ascii="Calibri" w:eastAsia="Times New Roman" w:hAnsi="Calibri" w:cs="Calibri"/>
                <w:color w:val="000000"/>
                <w:lang w:val="hr-HR" w:eastAsia="hr-HR"/>
              </w:rPr>
            </w:pPr>
          </w:p>
        </w:tc>
        <w:tc>
          <w:tcPr>
            <w:tcW w:w="1560" w:type="dxa"/>
            <w:vMerge/>
            <w:tcBorders>
              <w:top w:val="nil"/>
              <w:left w:val="single" w:sz="4" w:space="0" w:color="auto"/>
              <w:bottom w:val="single" w:sz="8" w:space="0" w:color="000000"/>
              <w:right w:val="single" w:sz="8" w:space="0" w:color="auto"/>
            </w:tcBorders>
            <w:vAlign w:val="center"/>
            <w:hideMark/>
          </w:tcPr>
          <w:p w14:paraId="125EEED1" w14:textId="77777777" w:rsidR="00EC571F" w:rsidRPr="00B66080" w:rsidRDefault="00EC571F" w:rsidP="00EC571F">
            <w:pPr>
              <w:spacing w:after="0"/>
              <w:rPr>
                <w:rFonts w:ascii="Calibri" w:eastAsia="Times New Roman" w:hAnsi="Calibri" w:cs="Calibri"/>
                <w:color w:val="000000"/>
                <w:lang w:val="hr-HR" w:eastAsia="hr-HR"/>
              </w:rPr>
            </w:pPr>
          </w:p>
        </w:tc>
      </w:tr>
    </w:tbl>
    <w:p w14:paraId="744BF47A" w14:textId="77777777" w:rsidR="00ED4731" w:rsidRDefault="00ED4731" w:rsidP="00BB1E8A">
      <w:pPr>
        <w:rPr>
          <w:lang w:val="hr-HR"/>
        </w:rPr>
      </w:pPr>
    </w:p>
    <w:p w14:paraId="534056C0" w14:textId="77777777" w:rsidR="00C6293D" w:rsidRPr="00B66080" w:rsidRDefault="00C6293D" w:rsidP="00BB1E8A">
      <w:pPr>
        <w:rPr>
          <w:lang w:val="hr-HR"/>
        </w:rPr>
      </w:pPr>
    </w:p>
    <w:p w14:paraId="0BFBE35D" w14:textId="62E83FDC" w:rsidR="00BB1E8A" w:rsidRPr="00B66080" w:rsidRDefault="00ED4731" w:rsidP="0073430F">
      <w:pPr>
        <w:pStyle w:val="Naslov2"/>
        <w:rPr>
          <w:lang w:val="hr-HR"/>
        </w:rPr>
      </w:pPr>
      <w:bookmarkStart w:id="51" w:name="_Toc93319400"/>
      <w:r w:rsidRPr="00B66080">
        <w:rPr>
          <w:lang w:val="hr-HR"/>
        </w:rPr>
        <w:lastRenderedPageBreak/>
        <w:t>M</w:t>
      </w:r>
      <w:r w:rsidR="00BF2BC1" w:rsidRPr="00B66080">
        <w:rPr>
          <w:lang w:val="hr-HR"/>
        </w:rPr>
        <w:t>JERE 2030 – Scenarij s mjerama</w:t>
      </w:r>
      <w:bookmarkEnd w:id="51"/>
    </w:p>
    <w:p w14:paraId="79365D5C" w14:textId="45F6CBDD" w:rsidR="00CF2473" w:rsidRPr="00B66080" w:rsidRDefault="00CF2473" w:rsidP="00CF2473">
      <w:pPr>
        <w:rPr>
          <w:lang w:val="hr-HR"/>
        </w:rPr>
      </w:pPr>
      <w:r w:rsidRPr="00B66080">
        <w:rPr>
          <w:lang w:val="hr-HR"/>
        </w:rPr>
        <w:t>Scenarij s mjerama podrazumijeva provođenje sveobuhvatne aktivne energetske politike Grada Šibenika te provedbu mjera za poboljšanje energetske učinkovitosti u svim sektorima potrošnje.</w:t>
      </w:r>
    </w:p>
    <w:p w14:paraId="594E1623" w14:textId="02B9499A" w:rsidR="00BB1E8A" w:rsidRPr="00B66080" w:rsidRDefault="00CF2473" w:rsidP="00CF2473">
      <w:pPr>
        <w:rPr>
          <w:lang w:val="hr-HR"/>
        </w:rPr>
      </w:pPr>
      <w:r w:rsidRPr="00B66080">
        <w:rPr>
          <w:lang w:val="hr-HR"/>
        </w:rPr>
        <w:t>U sljedećim poglavljima navedene su osnovne odrednice takvog scenarija, kao i izračuni potrošnje i emisija. Iz takvog scenarija i njegovih odrednica zatim su izvedene mjere koje je potrebno provesti kako bi se scenarij u konačnici ostvario</w:t>
      </w:r>
      <w:r w:rsidR="001D7841" w:rsidRPr="00B66080">
        <w:rPr>
          <w:lang w:val="hr-HR"/>
        </w:rPr>
        <w:t>.</w:t>
      </w:r>
    </w:p>
    <w:p w14:paraId="6B918E66" w14:textId="6607FA0D" w:rsidR="007D16DD" w:rsidRPr="00B66080" w:rsidRDefault="007D16DD" w:rsidP="007D16DD">
      <w:pPr>
        <w:pStyle w:val="Naslov3"/>
        <w:rPr>
          <w:lang w:val="hr-HR"/>
        </w:rPr>
      </w:pPr>
      <w:bookmarkStart w:id="52" w:name="_Toc93319401"/>
      <w:r w:rsidRPr="00B66080">
        <w:rPr>
          <w:lang w:val="hr-HR"/>
        </w:rPr>
        <w:t>Zgradarstvo</w:t>
      </w:r>
      <w:bookmarkEnd w:id="52"/>
    </w:p>
    <w:p w14:paraId="4D4E974A" w14:textId="746AD87C" w:rsidR="003933B8" w:rsidRPr="00B66080" w:rsidRDefault="003933B8" w:rsidP="003933B8">
      <w:pPr>
        <w:rPr>
          <w:lang w:val="hr-HR"/>
        </w:rPr>
      </w:pPr>
      <w:r w:rsidRPr="00B66080">
        <w:rPr>
          <w:lang w:val="hr-HR"/>
        </w:rPr>
        <w:t>Scenarij s mjerama u sektoru zgradarstva pretpostavlja provedbu energetske obnove i poboljšanje vanjske ovojnice objekata te strukturne promjene u korištenju energenata za toplinske namjene. To obuhvaća prelazak s fosilnih goriva na tehnologije koje koriste električnu energiju i obnovljive izvore energije. U sektoru javnih zgrada pretpostavljeno je potpuno napuštanje ekstra lakog loživog ulja i prelazak na korištenje peleta.</w:t>
      </w:r>
    </w:p>
    <w:p w14:paraId="640BAE76" w14:textId="396F23A7" w:rsidR="003933B8" w:rsidRPr="00B66080" w:rsidRDefault="003933B8" w:rsidP="003933B8">
      <w:pPr>
        <w:rPr>
          <w:lang w:val="hr-HR"/>
        </w:rPr>
      </w:pPr>
      <w:r w:rsidRPr="00B66080">
        <w:rPr>
          <w:lang w:val="hr-HR"/>
        </w:rPr>
        <w:t>Što se tiče supstitucije fosilnih goriva, najviše je komercijalnom i uslužnom sektoru predviđeno je da 20 % površine (u odnosu na BAU 2030 scenarij) će toplinske potrebe zadovoljavati drugim energentom (uglavnom dizalice topline).</w:t>
      </w:r>
    </w:p>
    <w:p w14:paraId="7D4D2932" w14:textId="6C7625E6" w:rsidR="003933B8" w:rsidRPr="00B66080" w:rsidRDefault="003933B8" w:rsidP="003933B8">
      <w:pPr>
        <w:rPr>
          <w:lang w:val="hr-HR"/>
        </w:rPr>
      </w:pPr>
      <w:r w:rsidRPr="00B66080">
        <w:rPr>
          <w:lang w:val="hr-HR"/>
        </w:rPr>
        <w:t xml:space="preserve">U kućanstvima je predviđeno da 20 % onih koji koriste ekstra lako loživo ulje ili UNP pređu na korištenje sunčeve energije, odnosno električne energije. </w:t>
      </w:r>
    </w:p>
    <w:p w14:paraId="3A83260D" w14:textId="143269F7" w:rsidR="0047478B" w:rsidRPr="00B66080" w:rsidRDefault="003933B8" w:rsidP="003933B8">
      <w:pPr>
        <w:rPr>
          <w:lang w:val="hr-HR"/>
        </w:rPr>
      </w:pPr>
      <w:r w:rsidRPr="00B66080">
        <w:rPr>
          <w:lang w:val="hr-HR"/>
        </w:rPr>
        <w:t>Rezultati takvog modeliranja dani su u sljedećim tablicama.</w:t>
      </w:r>
    </w:p>
    <w:p w14:paraId="62F3A3FB" w14:textId="4AC372FC" w:rsidR="007D16DD" w:rsidRPr="00B66080" w:rsidRDefault="007D16DD" w:rsidP="008D6D8F">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5.3</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1</w:t>
      </w:r>
      <w:r w:rsidR="007242B1" w:rsidRPr="00B66080">
        <w:rPr>
          <w:lang w:val="hr-HR"/>
        </w:rPr>
        <w:fldChar w:fldCharType="end"/>
      </w:r>
      <w:r w:rsidRPr="00B66080">
        <w:rPr>
          <w:lang w:val="hr-HR"/>
        </w:rPr>
        <w:t xml:space="preserve"> </w:t>
      </w:r>
      <w:r w:rsidR="008D6D8F" w:rsidRPr="00B66080">
        <w:rPr>
          <w:lang w:val="hr-HR"/>
        </w:rPr>
        <w:t>Potrošnja energije – sektor zgradarstva – MJERE 2030</w:t>
      </w:r>
    </w:p>
    <w:tbl>
      <w:tblPr>
        <w:tblW w:w="0" w:type="auto"/>
        <w:tblLook w:val="04A0" w:firstRow="1" w:lastRow="0" w:firstColumn="1" w:lastColumn="0" w:noHBand="0" w:noVBand="1"/>
      </w:tblPr>
      <w:tblGrid>
        <w:gridCol w:w="1982"/>
        <w:gridCol w:w="1007"/>
        <w:gridCol w:w="929"/>
        <w:gridCol w:w="850"/>
        <w:gridCol w:w="929"/>
        <w:gridCol w:w="929"/>
        <w:gridCol w:w="850"/>
        <w:gridCol w:w="850"/>
        <w:gridCol w:w="1008"/>
      </w:tblGrid>
      <w:tr w:rsidR="00C3411F" w:rsidRPr="0068178F" w14:paraId="4B5110F7" w14:textId="77777777" w:rsidTr="00065048">
        <w:trPr>
          <w:trHeight w:val="915"/>
        </w:trPr>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464A602" w14:textId="77777777" w:rsidR="00C3411F" w:rsidRPr="00B66080" w:rsidRDefault="00C3411F" w:rsidP="00C3411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441764A" w14:textId="77777777" w:rsidR="00C3411F" w:rsidRPr="00B66080" w:rsidRDefault="00C3411F" w:rsidP="00C3411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Električna Energija (kWh)</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E63CD5F" w14:textId="77777777" w:rsidR="00C3411F" w:rsidRPr="00B66080" w:rsidRDefault="00C3411F" w:rsidP="00C3411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Ekstra lako loživo ulje (kWh)</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5CAA334" w14:textId="77777777" w:rsidR="00C3411F" w:rsidRPr="00B66080" w:rsidRDefault="00C3411F" w:rsidP="00C3411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UNP (kWh)</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9E3FF19" w14:textId="77777777" w:rsidR="00C3411F" w:rsidRPr="00B66080" w:rsidRDefault="00C3411F" w:rsidP="00C3411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OIE (kWh)</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ABE2991" w14:textId="77777777" w:rsidR="00C3411F" w:rsidRPr="00B66080" w:rsidRDefault="00C3411F" w:rsidP="00C3411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Ogrjevno drvo (kWh)</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C4D5E17" w14:textId="77777777" w:rsidR="00C3411F" w:rsidRPr="00B66080" w:rsidRDefault="00C3411F" w:rsidP="00C3411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Prirodni plin (kWh)</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F1F7DF6" w14:textId="77777777" w:rsidR="00C3411F" w:rsidRPr="00B66080" w:rsidRDefault="00C3411F" w:rsidP="00C3411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Biomasa (kWh)</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16300589" w14:textId="77777777" w:rsidR="00C3411F" w:rsidRPr="00B66080" w:rsidRDefault="00C3411F" w:rsidP="00C3411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UKUPNO</w:t>
            </w:r>
          </w:p>
        </w:tc>
      </w:tr>
      <w:tr w:rsidR="00C3411F" w:rsidRPr="0068178F" w14:paraId="4C378E6F" w14:textId="77777777" w:rsidTr="00065048">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004B66A" w14:textId="77777777" w:rsidR="00C3411F" w:rsidRPr="00B66080" w:rsidRDefault="00C3411F" w:rsidP="00C3411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Javne zgrade</w:t>
            </w:r>
          </w:p>
        </w:tc>
        <w:tc>
          <w:tcPr>
            <w:tcW w:w="0" w:type="auto"/>
            <w:tcBorders>
              <w:top w:val="nil"/>
              <w:left w:val="nil"/>
              <w:bottom w:val="single" w:sz="8" w:space="0" w:color="auto"/>
              <w:right w:val="single" w:sz="8" w:space="0" w:color="auto"/>
            </w:tcBorders>
            <w:shd w:val="clear" w:color="auto" w:fill="auto"/>
            <w:noWrap/>
            <w:vAlign w:val="center"/>
            <w:hideMark/>
          </w:tcPr>
          <w:p w14:paraId="4FD6BC73" w14:textId="77777777" w:rsidR="00C3411F" w:rsidRPr="00B66080" w:rsidRDefault="00C3411F" w:rsidP="00C3411F">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1.844.633</w:t>
            </w:r>
          </w:p>
        </w:tc>
        <w:tc>
          <w:tcPr>
            <w:tcW w:w="0" w:type="auto"/>
            <w:tcBorders>
              <w:top w:val="nil"/>
              <w:left w:val="nil"/>
              <w:bottom w:val="single" w:sz="8" w:space="0" w:color="auto"/>
              <w:right w:val="single" w:sz="8" w:space="0" w:color="auto"/>
            </w:tcBorders>
            <w:shd w:val="clear" w:color="auto" w:fill="auto"/>
            <w:noWrap/>
            <w:vAlign w:val="center"/>
            <w:hideMark/>
          </w:tcPr>
          <w:p w14:paraId="7C086D9A" w14:textId="77777777" w:rsidR="00C3411F" w:rsidRPr="00B66080" w:rsidRDefault="00C3411F" w:rsidP="00C3411F">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280.146</w:t>
            </w:r>
          </w:p>
        </w:tc>
        <w:tc>
          <w:tcPr>
            <w:tcW w:w="0" w:type="auto"/>
            <w:tcBorders>
              <w:top w:val="nil"/>
              <w:left w:val="nil"/>
              <w:bottom w:val="single" w:sz="8" w:space="0" w:color="auto"/>
              <w:right w:val="single" w:sz="8" w:space="0" w:color="auto"/>
            </w:tcBorders>
            <w:shd w:val="clear" w:color="auto" w:fill="auto"/>
            <w:noWrap/>
            <w:vAlign w:val="center"/>
            <w:hideMark/>
          </w:tcPr>
          <w:p w14:paraId="6A61B53D" w14:textId="77777777" w:rsidR="00C3411F" w:rsidRPr="00B66080" w:rsidRDefault="00C3411F" w:rsidP="00C3411F">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c>
          <w:tcPr>
            <w:tcW w:w="0" w:type="auto"/>
            <w:tcBorders>
              <w:top w:val="nil"/>
              <w:left w:val="nil"/>
              <w:bottom w:val="single" w:sz="8" w:space="0" w:color="auto"/>
              <w:right w:val="single" w:sz="8" w:space="0" w:color="auto"/>
            </w:tcBorders>
            <w:shd w:val="clear" w:color="auto" w:fill="auto"/>
            <w:noWrap/>
            <w:vAlign w:val="center"/>
            <w:hideMark/>
          </w:tcPr>
          <w:p w14:paraId="4172CE96" w14:textId="77777777" w:rsidR="00C3411F" w:rsidRPr="00B66080" w:rsidRDefault="00C3411F" w:rsidP="00C3411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c>
          <w:tcPr>
            <w:tcW w:w="0" w:type="auto"/>
            <w:tcBorders>
              <w:top w:val="nil"/>
              <w:left w:val="nil"/>
              <w:bottom w:val="single" w:sz="8" w:space="0" w:color="auto"/>
              <w:right w:val="single" w:sz="8" w:space="0" w:color="auto"/>
            </w:tcBorders>
            <w:shd w:val="clear" w:color="auto" w:fill="auto"/>
            <w:noWrap/>
            <w:vAlign w:val="center"/>
            <w:hideMark/>
          </w:tcPr>
          <w:p w14:paraId="6C6C19C5" w14:textId="77777777" w:rsidR="00C3411F" w:rsidRPr="00B66080" w:rsidRDefault="00C3411F" w:rsidP="00C3411F">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c>
          <w:tcPr>
            <w:tcW w:w="0" w:type="auto"/>
            <w:tcBorders>
              <w:top w:val="nil"/>
              <w:left w:val="nil"/>
              <w:bottom w:val="single" w:sz="8" w:space="0" w:color="auto"/>
              <w:right w:val="single" w:sz="8" w:space="0" w:color="auto"/>
            </w:tcBorders>
            <w:shd w:val="clear" w:color="auto" w:fill="auto"/>
            <w:noWrap/>
            <w:vAlign w:val="center"/>
            <w:hideMark/>
          </w:tcPr>
          <w:p w14:paraId="0A258D23" w14:textId="77777777" w:rsidR="00C3411F" w:rsidRPr="00B66080" w:rsidRDefault="00C3411F" w:rsidP="00C3411F">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c>
          <w:tcPr>
            <w:tcW w:w="0" w:type="auto"/>
            <w:tcBorders>
              <w:top w:val="nil"/>
              <w:left w:val="nil"/>
              <w:bottom w:val="single" w:sz="8" w:space="0" w:color="auto"/>
              <w:right w:val="single" w:sz="8" w:space="0" w:color="auto"/>
            </w:tcBorders>
            <w:shd w:val="clear" w:color="auto" w:fill="auto"/>
            <w:noWrap/>
            <w:vAlign w:val="center"/>
            <w:hideMark/>
          </w:tcPr>
          <w:p w14:paraId="5DA420D9" w14:textId="77777777" w:rsidR="00C3411F" w:rsidRPr="00B66080" w:rsidRDefault="00C3411F" w:rsidP="00C3411F">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c>
          <w:tcPr>
            <w:tcW w:w="0" w:type="auto"/>
            <w:tcBorders>
              <w:top w:val="nil"/>
              <w:left w:val="nil"/>
              <w:bottom w:val="single" w:sz="8" w:space="0" w:color="auto"/>
              <w:right w:val="single" w:sz="8" w:space="0" w:color="auto"/>
            </w:tcBorders>
            <w:shd w:val="clear" w:color="auto" w:fill="auto"/>
            <w:noWrap/>
            <w:vAlign w:val="center"/>
            <w:hideMark/>
          </w:tcPr>
          <w:p w14:paraId="7C8D1A51" w14:textId="77777777" w:rsidR="00C3411F" w:rsidRPr="00B66080" w:rsidRDefault="00C3411F" w:rsidP="00C3411F">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2.124.779</w:t>
            </w:r>
          </w:p>
        </w:tc>
      </w:tr>
      <w:tr w:rsidR="00C3411F" w:rsidRPr="0068178F" w14:paraId="2FF052A6" w14:textId="77777777" w:rsidTr="00065048">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A601FA7" w14:textId="77777777" w:rsidR="00C3411F" w:rsidRPr="00B66080" w:rsidRDefault="00C3411F" w:rsidP="00C3411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Uslužni i komercijalni sektor</w:t>
            </w:r>
          </w:p>
        </w:tc>
        <w:tc>
          <w:tcPr>
            <w:tcW w:w="0" w:type="auto"/>
            <w:tcBorders>
              <w:top w:val="nil"/>
              <w:left w:val="nil"/>
              <w:bottom w:val="single" w:sz="8" w:space="0" w:color="auto"/>
              <w:right w:val="single" w:sz="8" w:space="0" w:color="auto"/>
            </w:tcBorders>
            <w:shd w:val="clear" w:color="auto" w:fill="auto"/>
            <w:noWrap/>
            <w:vAlign w:val="center"/>
            <w:hideMark/>
          </w:tcPr>
          <w:p w14:paraId="24AB0FA7" w14:textId="77777777" w:rsidR="00C3411F" w:rsidRPr="00B66080" w:rsidRDefault="00C3411F" w:rsidP="00C3411F">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42.349.438</w:t>
            </w:r>
          </w:p>
        </w:tc>
        <w:tc>
          <w:tcPr>
            <w:tcW w:w="0" w:type="auto"/>
            <w:tcBorders>
              <w:top w:val="nil"/>
              <w:left w:val="nil"/>
              <w:bottom w:val="single" w:sz="8" w:space="0" w:color="auto"/>
              <w:right w:val="single" w:sz="8" w:space="0" w:color="auto"/>
            </w:tcBorders>
            <w:shd w:val="clear" w:color="auto" w:fill="auto"/>
            <w:noWrap/>
            <w:vAlign w:val="center"/>
            <w:hideMark/>
          </w:tcPr>
          <w:p w14:paraId="5184462B" w14:textId="77777777" w:rsidR="00C3411F" w:rsidRPr="00B66080" w:rsidRDefault="00C3411F" w:rsidP="00C3411F">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4.362.608</w:t>
            </w:r>
          </w:p>
        </w:tc>
        <w:tc>
          <w:tcPr>
            <w:tcW w:w="0" w:type="auto"/>
            <w:tcBorders>
              <w:top w:val="nil"/>
              <w:left w:val="nil"/>
              <w:bottom w:val="single" w:sz="8" w:space="0" w:color="auto"/>
              <w:right w:val="single" w:sz="8" w:space="0" w:color="auto"/>
            </w:tcBorders>
            <w:shd w:val="clear" w:color="auto" w:fill="auto"/>
            <w:noWrap/>
            <w:vAlign w:val="center"/>
            <w:hideMark/>
          </w:tcPr>
          <w:p w14:paraId="5A84CAEB" w14:textId="77777777" w:rsidR="00C3411F" w:rsidRPr="00B66080" w:rsidRDefault="00C3411F" w:rsidP="00C3411F">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8.902.751</w:t>
            </w:r>
          </w:p>
        </w:tc>
        <w:tc>
          <w:tcPr>
            <w:tcW w:w="0" w:type="auto"/>
            <w:tcBorders>
              <w:top w:val="nil"/>
              <w:left w:val="nil"/>
              <w:bottom w:val="single" w:sz="8" w:space="0" w:color="auto"/>
              <w:right w:val="single" w:sz="8" w:space="0" w:color="auto"/>
            </w:tcBorders>
            <w:shd w:val="clear" w:color="auto" w:fill="auto"/>
            <w:noWrap/>
            <w:vAlign w:val="center"/>
            <w:hideMark/>
          </w:tcPr>
          <w:p w14:paraId="33697768" w14:textId="77777777" w:rsidR="00C3411F" w:rsidRPr="00B66080" w:rsidRDefault="00C3411F" w:rsidP="00C3411F">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392.044</w:t>
            </w:r>
          </w:p>
        </w:tc>
        <w:tc>
          <w:tcPr>
            <w:tcW w:w="0" w:type="auto"/>
            <w:tcBorders>
              <w:top w:val="nil"/>
              <w:left w:val="nil"/>
              <w:bottom w:val="single" w:sz="8" w:space="0" w:color="auto"/>
              <w:right w:val="single" w:sz="8" w:space="0" w:color="auto"/>
            </w:tcBorders>
            <w:shd w:val="clear" w:color="auto" w:fill="auto"/>
            <w:noWrap/>
            <w:vAlign w:val="center"/>
            <w:hideMark/>
          </w:tcPr>
          <w:p w14:paraId="7016A90B" w14:textId="77777777" w:rsidR="00C3411F" w:rsidRPr="00B66080" w:rsidRDefault="00C3411F" w:rsidP="00C3411F">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140.920</w:t>
            </w:r>
          </w:p>
        </w:tc>
        <w:tc>
          <w:tcPr>
            <w:tcW w:w="0" w:type="auto"/>
            <w:tcBorders>
              <w:top w:val="nil"/>
              <w:left w:val="nil"/>
              <w:bottom w:val="single" w:sz="8" w:space="0" w:color="auto"/>
              <w:right w:val="single" w:sz="8" w:space="0" w:color="auto"/>
            </w:tcBorders>
            <w:shd w:val="clear" w:color="auto" w:fill="auto"/>
            <w:noWrap/>
            <w:vAlign w:val="center"/>
            <w:hideMark/>
          </w:tcPr>
          <w:p w14:paraId="30600A27" w14:textId="77777777" w:rsidR="00C3411F" w:rsidRPr="00B66080" w:rsidRDefault="00C3411F" w:rsidP="00C3411F">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992.576</w:t>
            </w:r>
          </w:p>
        </w:tc>
        <w:tc>
          <w:tcPr>
            <w:tcW w:w="0" w:type="auto"/>
            <w:tcBorders>
              <w:top w:val="nil"/>
              <w:left w:val="nil"/>
              <w:bottom w:val="single" w:sz="8" w:space="0" w:color="auto"/>
              <w:right w:val="single" w:sz="8" w:space="0" w:color="auto"/>
            </w:tcBorders>
            <w:shd w:val="clear" w:color="auto" w:fill="auto"/>
            <w:noWrap/>
            <w:vAlign w:val="center"/>
            <w:hideMark/>
          </w:tcPr>
          <w:p w14:paraId="6F723715" w14:textId="77777777" w:rsidR="00C3411F" w:rsidRPr="00B66080" w:rsidRDefault="00C3411F" w:rsidP="00C3411F">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262.038</w:t>
            </w:r>
          </w:p>
        </w:tc>
        <w:tc>
          <w:tcPr>
            <w:tcW w:w="0" w:type="auto"/>
            <w:tcBorders>
              <w:top w:val="nil"/>
              <w:left w:val="nil"/>
              <w:bottom w:val="single" w:sz="8" w:space="0" w:color="auto"/>
              <w:right w:val="single" w:sz="8" w:space="0" w:color="auto"/>
            </w:tcBorders>
            <w:shd w:val="clear" w:color="auto" w:fill="auto"/>
            <w:noWrap/>
            <w:vAlign w:val="center"/>
            <w:hideMark/>
          </w:tcPr>
          <w:p w14:paraId="0BB81452" w14:textId="77777777" w:rsidR="00C3411F" w:rsidRPr="00B66080" w:rsidRDefault="00C3411F" w:rsidP="00C3411F">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57.402.376</w:t>
            </w:r>
          </w:p>
        </w:tc>
      </w:tr>
      <w:tr w:rsidR="00C3411F" w:rsidRPr="0068178F" w14:paraId="46092877" w14:textId="77777777" w:rsidTr="00065048">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19F815F" w14:textId="77777777" w:rsidR="00C3411F" w:rsidRPr="00B66080" w:rsidRDefault="00C3411F" w:rsidP="00C3411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Kućanstva</w:t>
            </w:r>
          </w:p>
        </w:tc>
        <w:tc>
          <w:tcPr>
            <w:tcW w:w="0" w:type="auto"/>
            <w:tcBorders>
              <w:top w:val="nil"/>
              <w:left w:val="nil"/>
              <w:bottom w:val="single" w:sz="8" w:space="0" w:color="auto"/>
              <w:right w:val="single" w:sz="8" w:space="0" w:color="auto"/>
            </w:tcBorders>
            <w:shd w:val="clear" w:color="auto" w:fill="auto"/>
            <w:noWrap/>
            <w:vAlign w:val="center"/>
            <w:hideMark/>
          </w:tcPr>
          <w:p w14:paraId="4F32F5E6" w14:textId="77777777" w:rsidR="00C3411F" w:rsidRPr="00B66080" w:rsidRDefault="00C3411F" w:rsidP="00C3411F">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62.309.501</w:t>
            </w:r>
          </w:p>
        </w:tc>
        <w:tc>
          <w:tcPr>
            <w:tcW w:w="0" w:type="auto"/>
            <w:tcBorders>
              <w:top w:val="nil"/>
              <w:left w:val="nil"/>
              <w:bottom w:val="single" w:sz="8" w:space="0" w:color="auto"/>
              <w:right w:val="single" w:sz="8" w:space="0" w:color="auto"/>
            </w:tcBorders>
            <w:shd w:val="clear" w:color="auto" w:fill="auto"/>
            <w:noWrap/>
            <w:vAlign w:val="center"/>
            <w:hideMark/>
          </w:tcPr>
          <w:p w14:paraId="711050F8" w14:textId="77777777" w:rsidR="00C3411F" w:rsidRPr="00B66080" w:rsidRDefault="00C3411F" w:rsidP="00C3411F">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9.833.133</w:t>
            </w:r>
          </w:p>
        </w:tc>
        <w:tc>
          <w:tcPr>
            <w:tcW w:w="0" w:type="auto"/>
            <w:tcBorders>
              <w:top w:val="nil"/>
              <w:left w:val="nil"/>
              <w:bottom w:val="single" w:sz="8" w:space="0" w:color="auto"/>
              <w:right w:val="single" w:sz="8" w:space="0" w:color="auto"/>
            </w:tcBorders>
            <w:shd w:val="clear" w:color="auto" w:fill="auto"/>
            <w:noWrap/>
            <w:vAlign w:val="center"/>
            <w:hideMark/>
          </w:tcPr>
          <w:p w14:paraId="19FF20D3" w14:textId="77777777" w:rsidR="00C3411F" w:rsidRPr="00B66080" w:rsidRDefault="00C3411F" w:rsidP="00C3411F">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214.135</w:t>
            </w:r>
          </w:p>
        </w:tc>
        <w:tc>
          <w:tcPr>
            <w:tcW w:w="0" w:type="auto"/>
            <w:tcBorders>
              <w:top w:val="nil"/>
              <w:left w:val="nil"/>
              <w:bottom w:val="single" w:sz="8" w:space="0" w:color="auto"/>
              <w:right w:val="single" w:sz="8" w:space="0" w:color="auto"/>
            </w:tcBorders>
            <w:shd w:val="clear" w:color="auto" w:fill="auto"/>
            <w:noWrap/>
            <w:vAlign w:val="center"/>
            <w:hideMark/>
          </w:tcPr>
          <w:p w14:paraId="6B9AF353" w14:textId="77777777" w:rsidR="00C3411F" w:rsidRPr="00B66080" w:rsidRDefault="00C3411F" w:rsidP="00C3411F">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35.854.552</w:t>
            </w:r>
          </w:p>
        </w:tc>
        <w:tc>
          <w:tcPr>
            <w:tcW w:w="0" w:type="auto"/>
            <w:tcBorders>
              <w:top w:val="nil"/>
              <w:left w:val="nil"/>
              <w:bottom w:val="single" w:sz="8" w:space="0" w:color="auto"/>
              <w:right w:val="single" w:sz="8" w:space="0" w:color="auto"/>
            </w:tcBorders>
            <w:shd w:val="clear" w:color="auto" w:fill="auto"/>
            <w:noWrap/>
            <w:vAlign w:val="center"/>
            <w:hideMark/>
          </w:tcPr>
          <w:p w14:paraId="3275AB98" w14:textId="77777777" w:rsidR="00C3411F" w:rsidRPr="00B66080" w:rsidRDefault="00C3411F" w:rsidP="00C3411F">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84.620.362</w:t>
            </w:r>
          </w:p>
        </w:tc>
        <w:tc>
          <w:tcPr>
            <w:tcW w:w="0" w:type="auto"/>
            <w:tcBorders>
              <w:top w:val="nil"/>
              <w:left w:val="nil"/>
              <w:bottom w:val="single" w:sz="8" w:space="0" w:color="auto"/>
              <w:right w:val="single" w:sz="8" w:space="0" w:color="auto"/>
            </w:tcBorders>
            <w:shd w:val="clear" w:color="auto" w:fill="auto"/>
            <w:noWrap/>
            <w:vAlign w:val="center"/>
            <w:hideMark/>
          </w:tcPr>
          <w:p w14:paraId="6744A42F" w14:textId="77777777" w:rsidR="00C3411F" w:rsidRPr="00B66080" w:rsidRDefault="00C3411F" w:rsidP="00C3411F">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204.880</w:t>
            </w:r>
          </w:p>
        </w:tc>
        <w:tc>
          <w:tcPr>
            <w:tcW w:w="0" w:type="auto"/>
            <w:tcBorders>
              <w:top w:val="nil"/>
              <w:left w:val="nil"/>
              <w:bottom w:val="single" w:sz="8" w:space="0" w:color="auto"/>
              <w:right w:val="single" w:sz="8" w:space="0" w:color="auto"/>
            </w:tcBorders>
            <w:shd w:val="clear" w:color="auto" w:fill="auto"/>
            <w:noWrap/>
            <w:vAlign w:val="center"/>
            <w:hideMark/>
          </w:tcPr>
          <w:p w14:paraId="4F5B813B" w14:textId="77777777" w:rsidR="00C3411F" w:rsidRPr="00B66080" w:rsidRDefault="00C3411F" w:rsidP="00C3411F">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4.691.773</w:t>
            </w:r>
          </w:p>
        </w:tc>
        <w:tc>
          <w:tcPr>
            <w:tcW w:w="0" w:type="auto"/>
            <w:tcBorders>
              <w:top w:val="nil"/>
              <w:left w:val="nil"/>
              <w:bottom w:val="single" w:sz="8" w:space="0" w:color="auto"/>
              <w:right w:val="single" w:sz="8" w:space="0" w:color="auto"/>
            </w:tcBorders>
            <w:shd w:val="clear" w:color="auto" w:fill="auto"/>
            <w:noWrap/>
            <w:vAlign w:val="center"/>
            <w:hideMark/>
          </w:tcPr>
          <w:p w14:paraId="04798C54" w14:textId="77777777" w:rsidR="00C3411F" w:rsidRPr="00B66080" w:rsidRDefault="00C3411F" w:rsidP="00C3411F">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197.728.335</w:t>
            </w:r>
          </w:p>
        </w:tc>
      </w:tr>
      <w:tr w:rsidR="00C3411F" w:rsidRPr="0068178F" w14:paraId="6228DD1C" w14:textId="77777777" w:rsidTr="00065048">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8622EAD" w14:textId="77777777" w:rsidR="00C3411F" w:rsidRPr="00B66080" w:rsidRDefault="00C3411F" w:rsidP="00C3411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UKUPNO</w:t>
            </w:r>
          </w:p>
        </w:tc>
        <w:tc>
          <w:tcPr>
            <w:tcW w:w="0" w:type="auto"/>
            <w:tcBorders>
              <w:top w:val="nil"/>
              <w:left w:val="nil"/>
              <w:bottom w:val="single" w:sz="8" w:space="0" w:color="auto"/>
              <w:right w:val="single" w:sz="8" w:space="0" w:color="auto"/>
            </w:tcBorders>
            <w:shd w:val="clear" w:color="auto" w:fill="auto"/>
            <w:noWrap/>
            <w:vAlign w:val="center"/>
            <w:hideMark/>
          </w:tcPr>
          <w:p w14:paraId="19A58DB3" w14:textId="77777777" w:rsidR="00C3411F" w:rsidRPr="00B66080" w:rsidRDefault="00C3411F" w:rsidP="00C3411F">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106.503.572</w:t>
            </w:r>
          </w:p>
        </w:tc>
        <w:tc>
          <w:tcPr>
            <w:tcW w:w="0" w:type="auto"/>
            <w:tcBorders>
              <w:top w:val="nil"/>
              <w:left w:val="nil"/>
              <w:bottom w:val="single" w:sz="8" w:space="0" w:color="auto"/>
              <w:right w:val="single" w:sz="8" w:space="0" w:color="auto"/>
            </w:tcBorders>
            <w:shd w:val="clear" w:color="auto" w:fill="auto"/>
            <w:noWrap/>
            <w:vAlign w:val="center"/>
            <w:hideMark/>
          </w:tcPr>
          <w:p w14:paraId="7F39C040" w14:textId="77777777" w:rsidR="00C3411F" w:rsidRPr="00B66080" w:rsidRDefault="00C3411F" w:rsidP="00C3411F">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14.475.887</w:t>
            </w:r>
          </w:p>
        </w:tc>
        <w:tc>
          <w:tcPr>
            <w:tcW w:w="0" w:type="auto"/>
            <w:tcBorders>
              <w:top w:val="nil"/>
              <w:left w:val="nil"/>
              <w:bottom w:val="single" w:sz="8" w:space="0" w:color="auto"/>
              <w:right w:val="single" w:sz="8" w:space="0" w:color="auto"/>
            </w:tcBorders>
            <w:shd w:val="clear" w:color="auto" w:fill="auto"/>
            <w:noWrap/>
            <w:vAlign w:val="center"/>
            <w:hideMark/>
          </w:tcPr>
          <w:p w14:paraId="6591483D" w14:textId="77777777" w:rsidR="00C3411F" w:rsidRPr="00B66080" w:rsidRDefault="00C3411F" w:rsidP="00C3411F">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9.116.885</w:t>
            </w:r>
          </w:p>
        </w:tc>
        <w:tc>
          <w:tcPr>
            <w:tcW w:w="0" w:type="auto"/>
            <w:tcBorders>
              <w:top w:val="nil"/>
              <w:left w:val="nil"/>
              <w:bottom w:val="single" w:sz="8" w:space="0" w:color="auto"/>
              <w:right w:val="single" w:sz="8" w:space="0" w:color="auto"/>
            </w:tcBorders>
            <w:shd w:val="clear" w:color="auto" w:fill="auto"/>
            <w:noWrap/>
            <w:vAlign w:val="center"/>
            <w:hideMark/>
          </w:tcPr>
          <w:p w14:paraId="118D4912" w14:textId="77777777" w:rsidR="00C3411F" w:rsidRPr="00B66080" w:rsidRDefault="00C3411F" w:rsidP="00C3411F">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36.246.596</w:t>
            </w:r>
          </w:p>
        </w:tc>
        <w:tc>
          <w:tcPr>
            <w:tcW w:w="0" w:type="auto"/>
            <w:tcBorders>
              <w:top w:val="nil"/>
              <w:left w:val="nil"/>
              <w:bottom w:val="single" w:sz="8" w:space="0" w:color="auto"/>
              <w:right w:val="single" w:sz="8" w:space="0" w:color="auto"/>
            </w:tcBorders>
            <w:shd w:val="clear" w:color="auto" w:fill="auto"/>
            <w:noWrap/>
            <w:vAlign w:val="center"/>
            <w:hideMark/>
          </w:tcPr>
          <w:p w14:paraId="7438E325" w14:textId="77777777" w:rsidR="00C3411F" w:rsidRPr="00B66080" w:rsidRDefault="00C3411F" w:rsidP="00C3411F">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84.761.282</w:t>
            </w:r>
          </w:p>
        </w:tc>
        <w:tc>
          <w:tcPr>
            <w:tcW w:w="0" w:type="auto"/>
            <w:tcBorders>
              <w:top w:val="nil"/>
              <w:left w:val="nil"/>
              <w:bottom w:val="single" w:sz="8" w:space="0" w:color="auto"/>
              <w:right w:val="single" w:sz="8" w:space="0" w:color="auto"/>
            </w:tcBorders>
            <w:shd w:val="clear" w:color="auto" w:fill="auto"/>
            <w:noWrap/>
            <w:vAlign w:val="center"/>
            <w:hideMark/>
          </w:tcPr>
          <w:p w14:paraId="456EF7B4" w14:textId="77777777" w:rsidR="00C3411F" w:rsidRPr="00B66080" w:rsidRDefault="00C3411F" w:rsidP="00C3411F">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1.197.456</w:t>
            </w:r>
          </w:p>
        </w:tc>
        <w:tc>
          <w:tcPr>
            <w:tcW w:w="0" w:type="auto"/>
            <w:tcBorders>
              <w:top w:val="nil"/>
              <w:left w:val="nil"/>
              <w:bottom w:val="single" w:sz="8" w:space="0" w:color="auto"/>
              <w:right w:val="single" w:sz="8" w:space="0" w:color="auto"/>
            </w:tcBorders>
            <w:shd w:val="clear" w:color="auto" w:fill="auto"/>
            <w:noWrap/>
            <w:vAlign w:val="center"/>
            <w:hideMark/>
          </w:tcPr>
          <w:p w14:paraId="4D219892" w14:textId="77777777" w:rsidR="00C3411F" w:rsidRPr="00B66080" w:rsidRDefault="00C3411F" w:rsidP="00C3411F">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4.953.810</w:t>
            </w:r>
          </w:p>
        </w:tc>
        <w:tc>
          <w:tcPr>
            <w:tcW w:w="0" w:type="auto"/>
            <w:tcBorders>
              <w:top w:val="nil"/>
              <w:left w:val="nil"/>
              <w:bottom w:val="single" w:sz="8" w:space="0" w:color="auto"/>
              <w:right w:val="single" w:sz="8" w:space="0" w:color="auto"/>
            </w:tcBorders>
            <w:shd w:val="clear" w:color="auto" w:fill="auto"/>
            <w:noWrap/>
            <w:vAlign w:val="center"/>
            <w:hideMark/>
          </w:tcPr>
          <w:p w14:paraId="1CE6ED43" w14:textId="77777777" w:rsidR="00C3411F" w:rsidRPr="00B66080" w:rsidRDefault="00C3411F" w:rsidP="00C3411F">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257.255.490</w:t>
            </w:r>
          </w:p>
        </w:tc>
      </w:tr>
    </w:tbl>
    <w:p w14:paraId="25DE74F9" w14:textId="77777777" w:rsidR="00F32DED" w:rsidRPr="00B66080" w:rsidRDefault="00F32DED" w:rsidP="008F3E6A">
      <w:pPr>
        <w:rPr>
          <w:lang w:val="hr-HR"/>
        </w:rPr>
      </w:pPr>
    </w:p>
    <w:p w14:paraId="5097B759" w14:textId="773B142D" w:rsidR="008D7907" w:rsidRPr="00B66080" w:rsidRDefault="008D7907" w:rsidP="008D7907">
      <w:pPr>
        <w:pStyle w:val="Opisslike"/>
        <w:keepNext/>
        <w:jc w:val="center"/>
        <w:rPr>
          <w:lang w:val="hr-HR"/>
        </w:rPr>
      </w:pPr>
      <w:r w:rsidRPr="00B66080">
        <w:rPr>
          <w:lang w:val="hr-HR"/>
        </w:rPr>
        <w:lastRenderedPageBreak/>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5.3</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2</w:t>
      </w:r>
      <w:r w:rsidR="007242B1" w:rsidRPr="00B66080">
        <w:rPr>
          <w:lang w:val="hr-HR"/>
        </w:rPr>
        <w:fldChar w:fldCharType="end"/>
      </w:r>
      <w:r w:rsidRPr="00B66080">
        <w:rPr>
          <w:lang w:val="hr-HR"/>
        </w:rPr>
        <w:t xml:space="preserve"> Emisije CO2 – sektor zgradarstva - MJERE 2030</w:t>
      </w:r>
    </w:p>
    <w:tbl>
      <w:tblPr>
        <w:tblW w:w="0" w:type="auto"/>
        <w:tblLook w:val="04A0" w:firstRow="1" w:lastRow="0" w:firstColumn="1" w:lastColumn="0" w:noHBand="0" w:noVBand="1"/>
      </w:tblPr>
      <w:tblGrid>
        <w:gridCol w:w="2206"/>
        <w:gridCol w:w="935"/>
        <w:gridCol w:w="931"/>
        <w:gridCol w:w="931"/>
        <w:gridCol w:w="792"/>
        <w:gridCol w:w="883"/>
        <w:gridCol w:w="801"/>
        <w:gridCol w:w="836"/>
        <w:gridCol w:w="1019"/>
      </w:tblGrid>
      <w:tr w:rsidR="00B27DF6" w:rsidRPr="0068178F" w14:paraId="6D462A05" w14:textId="77777777" w:rsidTr="00065048">
        <w:trPr>
          <w:trHeight w:val="915"/>
        </w:trPr>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A7ED601" w14:textId="77777777" w:rsidR="00B27DF6" w:rsidRPr="00B66080" w:rsidRDefault="00B27DF6" w:rsidP="00B27DF6">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EE4D32F" w14:textId="77777777" w:rsidR="00B27DF6" w:rsidRPr="00B66080" w:rsidRDefault="00B27DF6" w:rsidP="00B27DF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Električna Energija (kgCO2)</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B867E5A" w14:textId="77777777" w:rsidR="00B27DF6" w:rsidRPr="00B66080" w:rsidRDefault="00B27DF6" w:rsidP="00B27DF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Ekstra lako loživo ulje (kgCO2)</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1AA1917" w14:textId="77777777" w:rsidR="00B27DF6" w:rsidRPr="00B66080" w:rsidRDefault="00B27DF6" w:rsidP="00B27DF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UNP (kgCO2)</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5914B63" w14:textId="77777777" w:rsidR="00B27DF6" w:rsidRPr="00B66080" w:rsidRDefault="00B27DF6" w:rsidP="00B27DF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OIE (kgCO2)</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2061278" w14:textId="77777777" w:rsidR="00B27DF6" w:rsidRPr="00B66080" w:rsidRDefault="00B27DF6" w:rsidP="00B27DF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Ogrjevno drvo (kgCO2)</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DFF7491" w14:textId="77777777" w:rsidR="00B27DF6" w:rsidRPr="00B66080" w:rsidRDefault="00B27DF6" w:rsidP="00B27DF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Prirodni plin (kgCO2)</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C279286" w14:textId="77777777" w:rsidR="00B27DF6" w:rsidRPr="00B66080" w:rsidRDefault="00B27DF6" w:rsidP="00B27DF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Biomasa (kgCO2)</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452D1331" w14:textId="77777777" w:rsidR="00B27DF6" w:rsidRPr="00B66080" w:rsidRDefault="00B27DF6" w:rsidP="00B27DF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UKUPNO</w:t>
            </w:r>
          </w:p>
        </w:tc>
      </w:tr>
      <w:tr w:rsidR="00B27DF6" w:rsidRPr="0068178F" w14:paraId="4C69871F" w14:textId="77777777" w:rsidTr="00065048">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37C6FF3F" w14:textId="77777777" w:rsidR="00B27DF6" w:rsidRPr="00B66080" w:rsidRDefault="00B27DF6" w:rsidP="00B27DF6">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Javne zgrade</w:t>
            </w:r>
          </w:p>
        </w:tc>
        <w:tc>
          <w:tcPr>
            <w:tcW w:w="0" w:type="auto"/>
            <w:tcBorders>
              <w:top w:val="nil"/>
              <w:left w:val="nil"/>
              <w:bottom w:val="single" w:sz="8" w:space="0" w:color="auto"/>
              <w:right w:val="single" w:sz="8" w:space="0" w:color="auto"/>
            </w:tcBorders>
            <w:shd w:val="clear" w:color="auto" w:fill="auto"/>
            <w:noWrap/>
            <w:vAlign w:val="center"/>
            <w:hideMark/>
          </w:tcPr>
          <w:p w14:paraId="683AF06C" w14:textId="77777777" w:rsidR="00B27DF6" w:rsidRPr="00B66080" w:rsidRDefault="00B27DF6" w:rsidP="00B27D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127.280</w:t>
            </w:r>
          </w:p>
        </w:tc>
        <w:tc>
          <w:tcPr>
            <w:tcW w:w="0" w:type="auto"/>
            <w:tcBorders>
              <w:top w:val="nil"/>
              <w:left w:val="nil"/>
              <w:bottom w:val="single" w:sz="8" w:space="0" w:color="auto"/>
              <w:right w:val="single" w:sz="8" w:space="0" w:color="auto"/>
            </w:tcBorders>
            <w:shd w:val="clear" w:color="auto" w:fill="auto"/>
            <w:noWrap/>
            <w:vAlign w:val="center"/>
            <w:hideMark/>
          </w:tcPr>
          <w:p w14:paraId="38264596" w14:textId="77777777" w:rsidR="00B27DF6" w:rsidRPr="00B66080" w:rsidRDefault="00B27DF6" w:rsidP="00B27D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78.161</w:t>
            </w:r>
          </w:p>
        </w:tc>
        <w:tc>
          <w:tcPr>
            <w:tcW w:w="0" w:type="auto"/>
            <w:tcBorders>
              <w:top w:val="nil"/>
              <w:left w:val="nil"/>
              <w:bottom w:val="single" w:sz="8" w:space="0" w:color="auto"/>
              <w:right w:val="single" w:sz="8" w:space="0" w:color="auto"/>
            </w:tcBorders>
            <w:shd w:val="clear" w:color="auto" w:fill="auto"/>
            <w:noWrap/>
            <w:vAlign w:val="center"/>
            <w:hideMark/>
          </w:tcPr>
          <w:p w14:paraId="2F4869FA" w14:textId="77777777" w:rsidR="00B27DF6" w:rsidRPr="00B66080" w:rsidRDefault="00B27DF6" w:rsidP="00B27D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w:t>
            </w:r>
          </w:p>
        </w:tc>
        <w:tc>
          <w:tcPr>
            <w:tcW w:w="0" w:type="auto"/>
            <w:tcBorders>
              <w:top w:val="nil"/>
              <w:left w:val="nil"/>
              <w:bottom w:val="single" w:sz="8" w:space="0" w:color="auto"/>
              <w:right w:val="single" w:sz="8" w:space="0" w:color="auto"/>
            </w:tcBorders>
            <w:shd w:val="clear" w:color="auto" w:fill="auto"/>
            <w:noWrap/>
            <w:vAlign w:val="center"/>
            <w:hideMark/>
          </w:tcPr>
          <w:p w14:paraId="08167789" w14:textId="77777777" w:rsidR="00B27DF6" w:rsidRPr="00B66080" w:rsidRDefault="00B27DF6" w:rsidP="00B27D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w:t>
            </w:r>
          </w:p>
        </w:tc>
        <w:tc>
          <w:tcPr>
            <w:tcW w:w="0" w:type="auto"/>
            <w:tcBorders>
              <w:top w:val="nil"/>
              <w:left w:val="nil"/>
              <w:bottom w:val="single" w:sz="8" w:space="0" w:color="auto"/>
              <w:right w:val="single" w:sz="8" w:space="0" w:color="auto"/>
            </w:tcBorders>
            <w:shd w:val="clear" w:color="auto" w:fill="auto"/>
            <w:noWrap/>
            <w:vAlign w:val="center"/>
            <w:hideMark/>
          </w:tcPr>
          <w:p w14:paraId="60F482D5" w14:textId="77777777" w:rsidR="00B27DF6" w:rsidRPr="00B66080" w:rsidRDefault="00B27DF6" w:rsidP="00B27D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w:t>
            </w:r>
          </w:p>
        </w:tc>
        <w:tc>
          <w:tcPr>
            <w:tcW w:w="0" w:type="auto"/>
            <w:tcBorders>
              <w:top w:val="nil"/>
              <w:left w:val="nil"/>
              <w:bottom w:val="single" w:sz="8" w:space="0" w:color="auto"/>
              <w:right w:val="single" w:sz="8" w:space="0" w:color="auto"/>
            </w:tcBorders>
            <w:shd w:val="clear" w:color="auto" w:fill="auto"/>
            <w:noWrap/>
            <w:vAlign w:val="center"/>
            <w:hideMark/>
          </w:tcPr>
          <w:p w14:paraId="1F4C0AD6" w14:textId="77777777" w:rsidR="00B27DF6" w:rsidRPr="00B66080" w:rsidRDefault="00B27DF6" w:rsidP="00B27D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w:t>
            </w:r>
          </w:p>
        </w:tc>
        <w:tc>
          <w:tcPr>
            <w:tcW w:w="0" w:type="auto"/>
            <w:tcBorders>
              <w:top w:val="nil"/>
              <w:left w:val="nil"/>
              <w:bottom w:val="single" w:sz="8" w:space="0" w:color="auto"/>
              <w:right w:val="single" w:sz="8" w:space="0" w:color="auto"/>
            </w:tcBorders>
            <w:shd w:val="clear" w:color="auto" w:fill="auto"/>
            <w:noWrap/>
            <w:vAlign w:val="center"/>
            <w:hideMark/>
          </w:tcPr>
          <w:p w14:paraId="434864F8" w14:textId="77777777" w:rsidR="00B27DF6" w:rsidRPr="00B66080" w:rsidRDefault="00B27DF6" w:rsidP="00B27D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w:t>
            </w:r>
          </w:p>
        </w:tc>
        <w:tc>
          <w:tcPr>
            <w:tcW w:w="0" w:type="auto"/>
            <w:tcBorders>
              <w:top w:val="nil"/>
              <w:left w:val="nil"/>
              <w:bottom w:val="single" w:sz="8" w:space="0" w:color="auto"/>
              <w:right w:val="single" w:sz="8" w:space="0" w:color="auto"/>
            </w:tcBorders>
            <w:shd w:val="clear" w:color="auto" w:fill="auto"/>
            <w:noWrap/>
            <w:vAlign w:val="center"/>
            <w:hideMark/>
          </w:tcPr>
          <w:p w14:paraId="4B5664E5" w14:textId="77777777" w:rsidR="00B27DF6" w:rsidRPr="00B66080" w:rsidRDefault="00B27DF6" w:rsidP="00B27DF6">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205.440</w:t>
            </w:r>
          </w:p>
        </w:tc>
      </w:tr>
      <w:tr w:rsidR="00B27DF6" w:rsidRPr="0068178F" w14:paraId="0932D9FD" w14:textId="77777777" w:rsidTr="00065048">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771999D" w14:textId="77777777" w:rsidR="00B27DF6" w:rsidRPr="00B66080" w:rsidRDefault="00B27DF6" w:rsidP="00B27DF6">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Uslužni i komercijalni sektor</w:t>
            </w:r>
          </w:p>
        </w:tc>
        <w:tc>
          <w:tcPr>
            <w:tcW w:w="0" w:type="auto"/>
            <w:tcBorders>
              <w:top w:val="nil"/>
              <w:left w:val="nil"/>
              <w:bottom w:val="single" w:sz="8" w:space="0" w:color="auto"/>
              <w:right w:val="single" w:sz="8" w:space="0" w:color="auto"/>
            </w:tcBorders>
            <w:shd w:val="clear" w:color="auto" w:fill="auto"/>
            <w:noWrap/>
            <w:vAlign w:val="center"/>
            <w:hideMark/>
          </w:tcPr>
          <w:p w14:paraId="2C1EDE59" w14:textId="77777777" w:rsidR="00B27DF6" w:rsidRPr="00B66080" w:rsidRDefault="00B27DF6" w:rsidP="00B27D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2.922.111</w:t>
            </w:r>
          </w:p>
        </w:tc>
        <w:tc>
          <w:tcPr>
            <w:tcW w:w="0" w:type="auto"/>
            <w:tcBorders>
              <w:top w:val="nil"/>
              <w:left w:val="nil"/>
              <w:bottom w:val="single" w:sz="8" w:space="0" w:color="auto"/>
              <w:right w:val="single" w:sz="8" w:space="0" w:color="auto"/>
            </w:tcBorders>
            <w:shd w:val="clear" w:color="auto" w:fill="auto"/>
            <w:noWrap/>
            <w:vAlign w:val="center"/>
            <w:hideMark/>
          </w:tcPr>
          <w:p w14:paraId="3744CCA8" w14:textId="77777777" w:rsidR="00B27DF6" w:rsidRPr="00B66080" w:rsidRDefault="00B27DF6" w:rsidP="00B27D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1.217.168</w:t>
            </w:r>
          </w:p>
        </w:tc>
        <w:tc>
          <w:tcPr>
            <w:tcW w:w="0" w:type="auto"/>
            <w:tcBorders>
              <w:top w:val="nil"/>
              <w:left w:val="nil"/>
              <w:bottom w:val="single" w:sz="8" w:space="0" w:color="auto"/>
              <w:right w:val="single" w:sz="8" w:space="0" w:color="auto"/>
            </w:tcBorders>
            <w:shd w:val="clear" w:color="auto" w:fill="auto"/>
            <w:noWrap/>
            <w:vAlign w:val="center"/>
            <w:hideMark/>
          </w:tcPr>
          <w:p w14:paraId="656C1814" w14:textId="77777777" w:rsidR="00B27DF6" w:rsidRPr="00B66080" w:rsidRDefault="00B27DF6" w:rsidP="00B27D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2.020.924</w:t>
            </w:r>
          </w:p>
        </w:tc>
        <w:tc>
          <w:tcPr>
            <w:tcW w:w="0" w:type="auto"/>
            <w:tcBorders>
              <w:top w:val="nil"/>
              <w:left w:val="nil"/>
              <w:bottom w:val="single" w:sz="8" w:space="0" w:color="auto"/>
              <w:right w:val="single" w:sz="8" w:space="0" w:color="auto"/>
            </w:tcBorders>
            <w:shd w:val="clear" w:color="auto" w:fill="auto"/>
            <w:noWrap/>
            <w:vAlign w:val="center"/>
            <w:hideMark/>
          </w:tcPr>
          <w:p w14:paraId="7EE4A94E" w14:textId="77777777" w:rsidR="00B27DF6" w:rsidRPr="00B66080" w:rsidRDefault="00B27DF6" w:rsidP="00B27D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w:t>
            </w:r>
          </w:p>
        </w:tc>
        <w:tc>
          <w:tcPr>
            <w:tcW w:w="0" w:type="auto"/>
            <w:tcBorders>
              <w:top w:val="nil"/>
              <w:left w:val="nil"/>
              <w:bottom w:val="single" w:sz="8" w:space="0" w:color="auto"/>
              <w:right w:val="single" w:sz="8" w:space="0" w:color="auto"/>
            </w:tcBorders>
            <w:shd w:val="clear" w:color="auto" w:fill="auto"/>
            <w:noWrap/>
            <w:vAlign w:val="center"/>
            <w:hideMark/>
          </w:tcPr>
          <w:p w14:paraId="254000B6" w14:textId="77777777" w:rsidR="00B27DF6" w:rsidRPr="00B66080" w:rsidRDefault="00B27DF6" w:rsidP="00B27D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w:t>
            </w:r>
          </w:p>
        </w:tc>
        <w:tc>
          <w:tcPr>
            <w:tcW w:w="0" w:type="auto"/>
            <w:tcBorders>
              <w:top w:val="nil"/>
              <w:left w:val="nil"/>
              <w:bottom w:val="single" w:sz="8" w:space="0" w:color="auto"/>
              <w:right w:val="single" w:sz="8" w:space="0" w:color="auto"/>
            </w:tcBorders>
            <w:shd w:val="clear" w:color="auto" w:fill="auto"/>
            <w:noWrap/>
            <w:vAlign w:val="center"/>
            <w:hideMark/>
          </w:tcPr>
          <w:p w14:paraId="236804D6" w14:textId="77777777" w:rsidR="00B27DF6" w:rsidRPr="00B66080" w:rsidRDefault="00B27DF6" w:rsidP="00B27D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225.315</w:t>
            </w:r>
          </w:p>
        </w:tc>
        <w:tc>
          <w:tcPr>
            <w:tcW w:w="0" w:type="auto"/>
            <w:tcBorders>
              <w:top w:val="nil"/>
              <w:left w:val="nil"/>
              <w:bottom w:val="single" w:sz="8" w:space="0" w:color="auto"/>
              <w:right w:val="single" w:sz="8" w:space="0" w:color="auto"/>
            </w:tcBorders>
            <w:shd w:val="clear" w:color="auto" w:fill="auto"/>
            <w:noWrap/>
            <w:vAlign w:val="center"/>
            <w:hideMark/>
          </w:tcPr>
          <w:p w14:paraId="688E3A7D" w14:textId="77777777" w:rsidR="00B27DF6" w:rsidRPr="00B66080" w:rsidRDefault="00B27DF6" w:rsidP="00B27D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w:t>
            </w:r>
          </w:p>
        </w:tc>
        <w:tc>
          <w:tcPr>
            <w:tcW w:w="0" w:type="auto"/>
            <w:tcBorders>
              <w:top w:val="nil"/>
              <w:left w:val="nil"/>
              <w:bottom w:val="single" w:sz="8" w:space="0" w:color="auto"/>
              <w:right w:val="single" w:sz="8" w:space="0" w:color="auto"/>
            </w:tcBorders>
            <w:shd w:val="clear" w:color="auto" w:fill="auto"/>
            <w:noWrap/>
            <w:vAlign w:val="center"/>
            <w:hideMark/>
          </w:tcPr>
          <w:p w14:paraId="3366C8D1" w14:textId="77777777" w:rsidR="00B27DF6" w:rsidRPr="00B66080" w:rsidRDefault="00B27DF6" w:rsidP="00B27DF6">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6.385.518</w:t>
            </w:r>
          </w:p>
        </w:tc>
      </w:tr>
      <w:tr w:rsidR="00B27DF6" w:rsidRPr="0068178F" w14:paraId="7625E51A" w14:textId="77777777" w:rsidTr="00065048">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EE16D23" w14:textId="77777777" w:rsidR="00B27DF6" w:rsidRPr="00B66080" w:rsidRDefault="00B27DF6" w:rsidP="00B27DF6">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Kućanstva</w:t>
            </w:r>
          </w:p>
        </w:tc>
        <w:tc>
          <w:tcPr>
            <w:tcW w:w="0" w:type="auto"/>
            <w:tcBorders>
              <w:top w:val="nil"/>
              <w:left w:val="nil"/>
              <w:bottom w:val="single" w:sz="8" w:space="0" w:color="auto"/>
              <w:right w:val="single" w:sz="8" w:space="0" w:color="auto"/>
            </w:tcBorders>
            <w:shd w:val="clear" w:color="auto" w:fill="auto"/>
            <w:noWrap/>
            <w:vAlign w:val="center"/>
            <w:hideMark/>
          </w:tcPr>
          <w:p w14:paraId="2924DAB1" w14:textId="77777777" w:rsidR="00B27DF6" w:rsidRPr="00B66080" w:rsidRDefault="00B27DF6" w:rsidP="00B27D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4.299.356</w:t>
            </w:r>
          </w:p>
        </w:tc>
        <w:tc>
          <w:tcPr>
            <w:tcW w:w="0" w:type="auto"/>
            <w:tcBorders>
              <w:top w:val="nil"/>
              <w:left w:val="nil"/>
              <w:bottom w:val="single" w:sz="8" w:space="0" w:color="auto"/>
              <w:right w:val="single" w:sz="8" w:space="0" w:color="auto"/>
            </w:tcBorders>
            <w:shd w:val="clear" w:color="auto" w:fill="auto"/>
            <w:noWrap/>
            <w:vAlign w:val="center"/>
            <w:hideMark/>
          </w:tcPr>
          <w:p w14:paraId="05E67F43" w14:textId="77777777" w:rsidR="00B27DF6" w:rsidRPr="00B66080" w:rsidRDefault="00B27DF6" w:rsidP="00B27D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2.743.444</w:t>
            </w:r>
          </w:p>
        </w:tc>
        <w:tc>
          <w:tcPr>
            <w:tcW w:w="0" w:type="auto"/>
            <w:tcBorders>
              <w:top w:val="nil"/>
              <w:left w:val="nil"/>
              <w:bottom w:val="single" w:sz="8" w:space="0" w:color="auto"/>
              <w:right w:val="single" w:sz="8" w:space="0" w:color="auto"/>
            </w:tcBorders>
            <w:shd w:val="clear" w:color="auto" w:fill="auto"/>
            <w:noWrap/>
            <w:vAlign w:val="center"/>
            <w:hideMark/>
          </w:tcPr>
          <w:p w14:paraId="76ACE156" w14:textId="77777777" w:rsidR="00B27DF6" w:rsidRPr="00B66080" w:rsidRDefault="00B27DF6" w:rsidP="00B27D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48.609</w:t>
            </w:r>
          </w:p>
        </w:tc>
        <w:tc>
          <w:tcPr>
            <w:tcW w:w="0" w:type="auto"/>
            <w:tcBorders>
              <w:top w:val="nil"/>
              <w:left w:val="nil"/>
              <w:bottom w:val="single" w:sz="8" w:space="0" w:color="auto"/>
              <w:right w:val="single" w:sz="8" w:space="0" w:color="auto"/>
            </w:tcBorders>
            <w:shd w:val="clear" w:color="auto" w:fill="auto"/>
            <w:noWrap/>
            <w:vAlign w:val="center"/>
            <w:hideMark/>
          </w:tcPr>
          <w:p w14:paraId="614DA2B1" w14:textId="77777777" w:rsidR="00B27DF6" w:rsidRPr="00B66080" w:rsidRDefault="00B27DF6" w:rsidP="00B27D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w:t>
            </w:r>
          </w:p>
        </w:tc>
        <w:tc>
          <w:tcPr>
            <w:tcW w:w="0" w:type="auto"/>
            <w:tcBorders>
              <w:top w:val="nil"/>
              <w:left w:val="nil"/>
              <w:bottom w:val="single" w:sz="8" w:space="0" w:color="auto"/>
              <w:right w:val="single" w:sz="8" w:space="0" w:color="auto"/>
            </w:tcBorders>
            <w:shd w:val="clear" w:color="auto" w:fill="auto"/>
            <w:noWrap/>
            <w:vAlign w:val="center"/>
            <w:hideMark/>
          </w:tcPr>
          <w:p w14:paraId="7A674347" w14:textId="77777777" w:rsidR="00B27DF6" w:rsidRPr="00B66080" w:rsidRDefault="00B27DF6" w:rsidP="00B27D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w:t>
            </w:r>
          </w:p>
        </w:tc>
        <w:tc>
          <w:tcPr>
            <w:tcW w:w="0" w:type="auto"/>
            <w:tcBorders>
              <w:top w:val="nil"/>
              <w:left w:val="nil"/>
              <w:bottom w:val="single" w:sz="8" w:space="0" w:color="auto"/>
              <w:right w:val="single" w:sz="8" w:space="0" w:color="auto"/>
            </w:tcBorders>
            <w:shd w:val="clear" w:color="auto" w:fill="auto"/>
            <w:noWrap/>
            <w:vAlign w:val="center"/>
            <w:hideMark/>
          </w:tcPr>
          <w:p w14:paraId="668CF8F8" w14:textId="77777777" w:rsidR="00B27DF6" w:rsidRPr="00B66080" w:rsidRDefault="00B27DF6" w:rsidP="00B27D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46.508</w:t>
            </w:r>
          </w:p>
        </w:tc>
        <w:tc>
          <w:tcPr>
            <w:tcW w:w="0" w:type="auto"/>
            <w:tcBorders>
              <w:top w:val="nil"/>
              <w:left w:val="nil"/>
              <w:bottom w:val="single" w:sz="8" w:space="0" w:color="auto"/>
              <w:right w:val="single" w:sz="8" w:space="0" w:color="auto"/>
            </w:tcBorders>
            <w:shd w:val="clear" w:color="auto" w:fill="auto"/>
            <w:noWrap/>
            <w:vAlign w:val="center"/>
            <w:hideMark/>
          </w:tcPr>
          <w:p w14:paraId="49383DCD" w14:textId="77777777" w:rsidR="00B27DF6" w:rsidRPr="00B66080" w:rsidRDefault="00B27DF6" w:rsidP="00B27DF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w:t>
            </w:r>
          </w:p>
        </w:tc>
        <w:tc>
          <w:tcPr>
            <w:tcW w:w="0" w:type="auto"/>
            <w:tcBorders>
              <w:top w:val="nil"/>
              <w:left w:val="nil"/>
              <w:bottom w:val="single" w:sz="8" w:space="0" w:color="auto"/>
              <w:right w:val="single" w:sz="8" w:space="0" w:color="auto"/>
            </w:tcBorders>
            <w:shd w:val="clear" w:color="auto" w:fill="auto"/>
            <w:noWrap/>
            <w:vAlign w:val="center"/>
            <w:hideMark/>
          </w:tcPr>
          <w:p w14:paraId="0DA7B70B" w14:textId="77777777" w:rsidR="00B27DF6" w:rsidRPr="00B66080" w:rsidRDefault="00B27DF6" w:rsidP="00B27DF6">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7.137.916</w:t>
            </w:r>
          </w:p>
        </w:tc>
      </w:tr>
      <w:tr w:rsidR="00B27DF6" w:rsidRPr="0068178F" w14:paraId="51CB14CB" w14:textId="77777777" w:rsidTr="00065048">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6D31AEC" w14:textId="77777777" w:rsidR="00B27DF6" w:rsidRPr="00B66080" w:rsidRDefault="00B27DF6" w:rsidP="00B27DF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UKUPNO</w:t>
            </w:r>
          </w:p>
        </w:tc>
        <w:tc>
          <w:tcPr>
            <w:tcW w:w="0" w:type="auto"/>
            <w:tcBorders>
              <w:top w:val="nil"/>
              <w:left w:val="nil"/>
              <w:bottom w:val="single" w:sz="8" w:space="0" w:color="auto"/>
              <w:right w:val="single" w:sz="8" w:space="0" w:color="auto"/>
            </w:tcBorders>
            <w:shd w:val="clear" w:color="auto" w:fill="auto"/>
            <w:noWrap/>
            <w:vAlign w:val="center"/>
            <w:hideMark/>
          </w:tcPr>
          <w:p w14:paraId="0BBC889C" w14:textId="77777777" w:rsidR="00B27DF6" w:rsidRPr="00B66080" w:rsidRDefault="00B27DF6" w:rsidP="00B27DF6">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7.348.746</w:t>
            </w:r>
          </w:p>
        </w:tc>
        <w:tc>
          <w:tcPr>
            <w:tcW w:w="0" w:type="auto"/>
            <w:tcBorders>
              <w:top w:val="nil"/>
              <w:left w:val="nil"/>
              <w:bottom w:val="single" w:sz="8" w:space="0" w:color="auto"/>
              <w:right w:val="single" w:sz="8" w:space="0" w:color="auto"/>
            </w:tcBorders>
            <w:shd w:val="clear" w:color="auto" w:fill="auto"/>
            <w:noWrap/>
            <w:vAlign w:val="center"/>
            <w:hideMark/>
          </w:tcPr>
          <w:p w14:paraId="5AD176FA" w14:textId="77777777" w:rsidR="00B27DF6" w:rsidRPr="00B66080" w:rsidRDefault="00B27DF6" w:rsidP="00B27DF6">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4.038.773</w:t>
            </w:r>
          </w:p>
        </w:tc>
        <w:tc>
          <w:tcPr>
            <w:tcW w:w="0" w:type="auto"/>
            <w:tcBorders>
              <w:top w:val="nil"/>
              <w:left w:val="nil"/>
              <w:bottom w:val="single" w:sz="8" w:space="0" w:color="auto"/>
              <w:right w:val="single" w:sz="8" w:space="0" w:color="auto"/>
            </w:tcBorders>
            <w:shd w:val="clear" w:color="auto" w:fill="auto"/>
            <w:noWrap/>
            <w:vAlign w:val="center"/>
            <w:hideMark/>
          </w:tcPr>
          <w:p w14:paraId="30CE3867" w14:textId="77777777" w:rsidR="00B27DF6" w:rsidRPr="00B66080" w:rsidRDefault="00B27DF6" w:rsidP="00B27DF6">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2.069.533</w:t>
            </w:r>
          </w:p>
        </w:tc>
        <w:tc>
          <w:tcPr>
            <w:tcW w:w="0" w:type="auto"/>
            <w:tcBorders>
              <w:top w:val="nil"/>
              <w:left w:val="nil"/>
              <w:bottom w:val="single" w:sz="8" w:space="0" w:color="auto"/>
              <w:right w:val="single" w:sz="8" w:space="0" w:color="auto"/>
            </w:tcBorders>
            <w:shd w:val="clear" w:color="auto" w:fill="auto"/>
            <w:noWrap/>
            <w:vAlign w:val="center"/>
            <w:hideMark/>
          </w:tcPr>
          <w:p w14:paraId="72568A40" w14:textId="77777777" w:rsidR="00B27DF6" w:rsidRPr="00B66080" w:rsidRDefault="00B27DF6" w:rsidP="00B27DF6">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w:t>
            </w:r>
          </w:p>
        </w:tc>
        <w:tc>
          <w:tcPr>
            <w:tcW w:w="0" w:type="auto"/>
            <w:tcBorders>
              <w:top w:val="nil"/>
              <w:left w:val="nil"/>
              <w:bottom w:val="single" w:sz="8" w:space="0" w:color="auto"/>
              <w:right w:val="single" w:sz="8" w:space="0" w:color="auto"/>
            </w:tcBorders>
            <w:shd w:val="clear" w:color="auto" w:fill="auto"/>
            <w:noWrap/>
            <w:vAlign w:val="center"/>
            <w:hideMark/>
          </w:tcPr>
          <w:p w14:paraId="7D02BA59" w14:textId="77777777" w:rsidR="00B27DF6" w:rsidRPr="00B66080" w:rsidRDefault="00B27DF6" w:rsidP="00B27DF6">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w:t>
            </w:r>
          </w:p>
        </w:tc>
        <w:tc>
          <w:tcPr>
            <w:tcW w:w="0" w:type="auto"/>
            <w:tcBorders>
              <w:top w:val="nil"/>
              <w:left w:val="nil"/>
              <w:bottom w:val="single" w:sz="8" w:space="0" w:color="auto"/>
              <w:right w:val="single" w:sz="8" w:space="0" w:color="auto"/>
            </w:tcBorders>
            <w:shd w:val="clear" w:color="auto" w:fill="auto"/>
            <w:noWrap/>
            <w:vAlign w:val="center"/>
            <w:hideMark/>
          </w:tcPr>
          <w:p w14:paraId="6CB3E755" w14:textId="77777777" w:rsidR="00B27DF6" w:rsidRPr="00B66080" w:rsidRDefault="00B27DF6" w:rsidP="00B27DF6">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271.823</w:t>
            </w:r>
          </w:p>
        </w:tc>
        <w:tc>
          <w:tcPr>
            <w:tcW w:w="0" w:type="auto"/>
            <w:tcBorders>
              <w:top w:val="nil"/>
              <w:left w:val="nil"/>
              <w:bottom w:val="single" w:sz="8" w:space="0" w:color="auto"/>
              <w:right w:val="single" w:sz="8" w:space="0" w:color="auto"/>
            </w:tcBorders>
            <w:shd w:val="clear" w:color="auto" w:fill="auto"/>
            <w:noWrap/>
            <w:vAlign w:val="center"/>
            <w:hideMark/>
          </w:tcPr>
          <w:p w14:paraId="4CBEA396" w14:textId="77777777" w:rsidR="00B27DF6" w:rsidRPr="00B66080" w:rsidRDefault="00B27DF6" w:rsidP="00B27DF6">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w:t>
            </w:r>
          </w:p>
        </w:tc>
        <w:tc>
          <w:tcPr>
            <w:tcW w:w="0" w:type="auto"/>
            <w:tcBorders>
              <w:top w:val="nil"/>
              <w:left w:val="nil"/>
              <w:bottom w:val="single" w:sz="8" w:space="0" w:color="auto"/>
              <w:right w:val="single" w:sz="8" w:space="0" w:color="auto"/>
            </w:tcBorders>
            <w:shd w:val="clear" w:color="auto" w:fill="auto"/>
            <w:noWrap/>
            <w:vAlign w:val="center"/>
            <w:hideMark/>
          </w:tcPr>
          <w:p w14:paraId="48968723" w14:textId="77777777" w:rsidR="00B27DF6" w:rsidRPr="00B66080" w:rsidRDefault="00B27DF6" w:rsidP="00B27DF6">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13.728.875</w:t>
            </w:r>
          </w:p>
        </w:tc>
      </w:tr>
    </w:tbl>
    <w:p w14:paraId="69CD4FB8" w14:textId="77777777" w:rsidR="00C3411F" w:rsidRPr="00B66080" w:rsidRDefault="00C3411F" w:rsidP="008F3E6A">
      <w:pPr>
        <w:rPr>
          <w:lang w:val="hr-HR"/>
        </w:rPr>
      </w:pPr>
    </w:p>
    <w:p w14:paraId="1DD8612D" w14:textId="64E2D0CE" w:rsidR="0047478B" w:rsidRPr="00B66080" w:rsidRDefault="00C23F34" w:rsidP="0047478B">
      <w:pPr>
        <w:pStyle w:val="Naslov3"/>
        <w:rPr>
          <w:lang w:val="hr-HR"/>
        </w:rPr>
      </w:pPr>
      <w:bookmarkStart w:id="53" w:name="_Toc93319402"/>
      <w:r w:rsidRPr="00B66080">
        <w:rPr>
          <w:lang w:val="hr-HR"/>
        </w:rPr>
        <w:t>Javna rasvjeta</w:t>
      </w:r>
      <w:bookmarkEnd w:id="53"/>
    </w:p>
    <w:p w14:paraId="2B54FD38" w14:textId="070840CA" w:rsidR="0047478B" w:rsidRPr="00B66080" w:rsidRDefault="00101053" w:rsidP="0047478B">
      <w:pPr>
        <w:rPr>
          <w:lang w:val="hr-HR"/>
        </w:rPr>
      </w:pPr>
      <w:r w:rsidRPr="00B66080">
        <w:rPr>
          <w:lang w:val="hr-HR"/>
        </w:rPr>
        <w:t>Predviđen je nastavak modernizacije javne rasvjete, odnosno prelazak na LED tehnologiju rasvjetnih tijela. U ovom scenariju pretpostavljeno je smanjenje potrošnje od 50% u odnosu na baznu godinu. Veće uštede nije moguće postići budući da je dio rasvjete već moderniziran.</w:t>
      </w:r>
    </w:p>
    <w:p w14:paraId="49659C74" w14:textId="6286B6F9" w:rsidR="007A7F4B" w:rsidRPr="00B66080" w:rsidRDefault="007A7F4B" w:rsidP="00AB59AA">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5.3</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3</w:t>
      </w:r>
      <w:r w:rsidR="007242B1" w:rsidRPr="00B66080">
        <w:rPr>
          <w:lang w:val="hr-HR"/>
        </w:rPr>
        <w:fldChar w:fldCharType="end"/>
      </w:r>
      <w:r w:rsidRPr="00B66080">
        <w:rPr>
          <w:lang w:val="hr-HR"/>
        </w:rPr>
        <w:t xml:space="preserve"> </w:t>
      </w:r>
      <w:r w:rsidR="00AB59AA" w:rsidRPr="00B66080">
        <w:rPr>
          <w:lang w:val="hr-HR"/>
        </w:rPr>
        <w:t>POTROŠNJA ENERGIJE – JAVNA RASVJETA – MJERE 2030</w:t>
      </w:r>
    </w:p>
    <w:tbl>
      <w:tblPr>
        <w:tblW w:w="4620" w:type="dxa"/>
        <w:jc w:val="center"/>
        <w:tblLook w:val="04A0" w:firstRow="1" w:lastRow="0" w:firstColumn="1" w:lastColumn="0" w:noHBand="0" w:noVBand="1"/>
      </w:tblPr>
      <w:tblGrid>
        <w:gridCol w:w="2440"/>
        <w:gridCol w:w="2180"/>
      </w:tblGrid>
      <w:tr w:rsidR="007A7F4B" w:rsidRPr="0068178F" w14:paraId="6DA527BB" w14:textId="77777777" w:rsidTr="00065048">
        <w:trPr>
          <w:trHeight w:val="600"/>
          <w:jc w:val="center"/>
        </w:trPr>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34D620" w14:textId="77777777" w:rsidR="007A7F4B" w:rsidRPr="00B66080" w:rsidRDefault="007A7F4B" w:rsidP="00065048">
            <w:pPr>
              <w:spacing w:after="0"/>
              <w:jc w:val="center"/>
              <w:rPr>
                <w:rFonts w:ascii="Calibri" w:eastAsia="Times New Roman" w:hAnsi="Calibri" w:cs="Calibri"/>
                <w:b/>
                <w:bCs/>
                <w:lang w:val="hr-HR" w:eastAsia="en-GB"/>
              </w:rPr>
            </w:pP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18075DC6" w14:textId="77777777" w:rsidR="007A7F4B" w:rsidRPr="00B66080" w:rsidRDefault="007A7F4B" w:rsidP="0006504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Električna Energija (kWh)</w:t>
            </w:r>
          </w:p>
        </w:tc>
      </w:tr>
      <w:tr w:rsidR="007A7F4B" w:rsidRPr="0068178F" w14:paraId="120453C1" w14:textId="77777777" w:rsidTr="00065048">
        <w:trPr>
          <w:trHeight w:val="300"/>
          <w:jc w:val="center"/>
        </w:trPr>
        <w:tc>
          <w:tcPr>
            <w:tcW w:w="2440" w:type="dxa"/>
            <w:tcBorders>
              <w:top w:val="nil"/>
              <w:left w:val="single" w:sz="4" w:space="0" w:color="auto"/>
              <w:bottom w:val="single" w:sz="4" w:space="0" w:color="auto"/>
              <w:right w:val="single" w:sz="4" w:space="0" w:color="auto"/>
            </w:tcBorders>
            <w:shd w:val="clear" w:color="auto" w:fill="auto"/>
            <w:noWrap/>
            <w:vAlign w:val="center"/>
            <w:hideMark/>
          </w:tcPr>
          <w:p w14:paraId="73F2109D" w14:textId="77777777" w:rsidR="007A7F4B" w:rsidRPr="00B66080" w:rsidRDefault="007A7F4B" w:rsidP="00065048">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Javna rasvjeta</w:t>
            </w:r>
          </w:p>
        </w:tc>
        <w:tc>
          <w:tcPr>
            <w:tcW w:w="2180" w:type="dxa"/>
            <w:tcBorders>
              <w:top w:val="nil"/>
              <w:left w:val="nil"/>
              <w:bottom w:val="single" w:sz="4" w:space="0" w:color="auto"/>
              <w:right w:val="single" w:sz="4" w:space="0" w:color="auto"/>
            </w:tcBorders>
            <w:shd w:val="clear" w:color="auto" w:fill="auto"/>
            <w:noWrap/>
            <w:vAlign w:val="center"/>
            <w:hideMark/>
          </w:tcPr>
          <w:p w14:paraId="28745597" w14:textId="6F1781AD" w:rsidR="007A7F4B" w:rsidRPr="00B66080" w:rsidRDefault="007A7F4B" w:rsidP="00065048">
            <w:pPr>
              <w:spacing w:after="0"/>
              <w:jc w:val="center"/>
              <w:rPr>
                <w:rFonts w:ascii="Calibri" w:eastAsia="Times New Roman" w:hAnsi="Calibri" w:cs="Calibri"/>
                <w:color w:val="000000"/>
                <w:lang w:val="hr-HR"/>
              </w:rPr>
            </w:pPr>
            <w:r w:rsidRPr="00B66080">
              <w:rPr>
                <w:rFonts w:ascii="Calibri" w:eastAsia="Calibri" w:hAnsi="Calibri" w:cs="Calibri"/>
                <w:color w:val="000000"/>
                <w:lang w:val="hr-HR"/>
              </w:rPr>
              <w:t>3</w:t>
            </w:r>
            <w:r w:rsidR="00101053" w:rsidRPr="00B66080">
              <w:rPr>
                <w:rFonts w:ascii="Calibri" w:eastAsia="Calibri" w:hAnsi="Calibri" w:cs="Calibri"/>
                <w:color w:val="000000"/>
                <w:lang w:val="hr-HR"/>
              </w:rPr>
              <w:t>49.310</w:t>
            </w:r>
          </w:p>
        </w:tc>
      </w:tr>
    </w:tbl>
    <w:p w14:paraId="2972205B" w14:textId="77777777" w:rsidR="003B3C23" w:rsidRPr="00B66080" w:rsidRDefault="003B3C23" w:rsidP="0047478B">
      <w:pPr>
        <w:rPr>
          <w:lang w:val="hr-HR"/>
        </w:rPr>
      </w:pPr>
    </w:p>
    <w:p w14:paraId="3AA13234" w14:textId="4D8E43F2" w:rsidR="004049B3" w:rsidRPr="00B66080" w:rsidRDefault="004049B3" w:rsidP="00932AF6">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5.3</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4</w:t>
      </w:r>
      <w:r w:rsidR="007242B1" w:rsidRPr="00B66080">
        <w:rPr>
          <w:lang w:val="hr-HR"/>
        </w:rPr>
        <w:fldChar w:fldCharType="end"/>
      </w:r>
      <w:r w:rsidRPr="00B66080">
        <w:rPr>
          <w:lang w:val="hr-HR"/>
        </w:rPr>
        <w:t xml:space="preserve"> </w:t>
      </w:r>
      <w:r w:rsidR="00932AF6" w:rsidRPr="00B66080">
        <w:rPr>
          <w:lang w:val="hr-HR"/>
        </w:rPr>
        <w:t>EMISIJE CO2 – JAVNA RASVJETA – MJERE 2030</w:t>
      </w:r>
    </w:p>
    <w:tbl>
      <w:tblPr>
        <w:tblW w:w="4620" w:type="dxa"/>
        <w:jc w:val="center"/>
        <w:tblLook w:val="04A0" w:firstRow="1" w:lastRow="0" w:firstColumn="1" w:lastColumn="0" w:noHBand="0" w:noVBand="1"/>
      </w:tblPr>
      <w:tblGrid>
        <w:gridCol w:w="2440"/>
        <w:gridCol w:w="2180"/>
      </w:tblGrid>
      <w:tr w:rsidR="004049B3" w:rsidRPr="0068178F" w14:paraId="4B4BB3FB" w14:textId="77777777" w:rsidTr="00065048">
        <w:trPr>
          <w:trHeight w:val="600"/>
          <w:jc w:val="center"/>
        </w:trPr>
        <w:tc>
          <w:tcPr>
            <w:tcW w:w="2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71877A" w14:textId="77777777" w:rsidR="004049B3" w:rsidRPr="00B66080" w:rsidRDefault="004049B3" w:rsidP="00065048">
            <w:pPr>
              <w:spacing w:after="0"/>
              <w:jc w:val="center"/>
              <w:rPr>
                <w:rFonts w:ascii="Calibri" w:eastAsia="Times New Roman" w:hAnsi="Calibri" w:cs="Calibri"/>
                <w:b/>
                <w:bCs/>
                <w:lang w:val="hr-HR" w:eastAsia="en-GB"/>
              </w:rPr>
            </w:pPr>
          </w:p>
        </w:tc>
        <w:tc>
          <w:tcPr>
            <w:tcW w:w="2180" w:type="dxa"/>
            <w:tcBorders>
              <w:top w:val="single" w:sz="4" w:space="0" w:color="auto"/>
              <w:left w:val="nil"/>
              <w:bottom w:val="single" w:sz="4" w:space="0" w:color="auto"/>
              <w:right w:val="single" w:sz="4" w:space="0" w:color="auto"/>
            </w:tcBorders>
            <w:shd w:val="clear" w:color="auto" w:fill="auto"/>
            <w:vAlign w:val="center"/>
            <w:hideMark/>
          </w:tcPr>
          <w:p w14:paraId="40670586" w14:textId="77777777" w:rsidR="004049B3" w:rsidRPr="00B66080" w:rsidRDefault="004049B3" w:rsidP="00065048">
            <w:pPr>
              <w:spacing w:after="0"/>
              <w:jc w:val="center"/>
              <w:rPr>
                <w:rFonts w:ascii="Calibri" w:eastAsia="Times New Roman" w:hAnsi="Calibri" w:cs="Calibri"/>
                <w:b/>
                <w:bCs/>
                <w:lang w:val="hr-HR" w:eastAsia="en-GB"/>
              </w:rPr>
            </w:pPr>
            <w:r w:rsidRPr="00B66080">
              <w:rPr>
                <w:rFonts w:ascii="Calibri" w:eastAsia="Calibri" w:hAnsi="Calibri" w:cs="Calibri"/>
                <w:b/>
                <w:bCs/>
                <w:lang w:val="hr-HR"/>
              </w:rPr>
              <w:t>Električna Energija (kgCO</w:t>
            </w:r>
            <w:r w:rsidRPr="00B66080">
              <w:rPr>
                <w:rFonts w:ascii="Calibri" w:eastAsia="Calibri" w:hAnsi="Calibri" w:cs="Calibri"/>
                <w:b/>
                <w:bCs/>
                <w:vertAlign w:val="subscript"/>
                <w:lang w:val="hr-HR"/>
              </w:rPr>
              <w:t>2</w:t>
            </w:r>
            <w:r w:rsidRPr="00B66080">
              <w:rPr>
                <w:rFonts w:ascii="Calibri" w:eastAsia="Calibri" w:hAnsi="Calibri" w:cs="Calibri"/>
                <w:b/>
                <w:bCs/>
                <w:lang w:val="hr-HR"/>
              </w:rPr>
              <w:t>)</w:t>
            </w:r>
          </w:p>
        </w:tc>
      </w:tr>
      <w:tr w:rsidR="004049B3" w:rsidRPr="0068178F" w14:paraId="16FEA1F9" w14:textId="77777777" w:rsidTr="00065048">
        <w:trPr>
          <w:trHeight w:val="300"/>
          <w:jc w:val="center"/>
        </w:trPr>
        <w:tc>
          <w:tcPr>
            <w:tcW w:w="2440" w:type="dxa"/>
            <w:tcBorders>
              <w:top w:val="nil"/>
              <w:left w:val="single" w:sz="4" w:space="0" w:color="auto"/>
              <w:bottom w:val="single" w:sz="4" w:space="0" w:color="auto"/>
              <w:right w:val="single" w:sz="4" w:space="0" w:color="auto"/>
            </w:tcBorders>
            <w:shd w:val="clear" w:color="auto" w:fill="auto"/>
            <w:noWrap/>
            <w:vAlign w:val="center"/>
            <w:hideMark/>
          </w:tcPr>
          <w:p w14:paraId="324476E8" w14:textId="77777777" w:rsidR="004049B3" w:rsidRPr="00B66080" w:rsidRDefault="004049B3" w:rsidP="00065048">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Javna rasvjeta</w:t>
            </w:r>
          </w:p>
        </w:tc>
        <w:tc>
          <w:tcPr>
            <w:tcW w:w="2180" w:type="dxa"/>
            <w:tcBorders>
              <w:top w:val="nil"/>
              <w:left w:val="nil"/>
              <w:bottom w:val="single" w:sz="4" w:space="0" w:color="auto"/>
              <w:right w:val="single" w:sz="4" w:space="0" w:color="auto"/>
            </w:tcBorders>
            <w:shd w:val="clear" w:color="auto" w:fill="auto"/>
            <w:noWrap/>
            <w:vAlign w:val="center"/>
            <w:hideMark/>
          </w:tcPr>
          <w:p w14:paraId="07926A24" w14:textId="3076019D" w:rsidR="004049B3" w:rsidRPr="00B66080" w:rsidRDefault="00101053" w:rsidP="00065048">
            <w:pPr>
              <w:spacing w:after="0"/>
              <w:jc w:val="center"/>
              <w:rPr>
                <w:rFonts w:ascii="Calibri" w:eastAsia="Times New Roman" w:hAnsi="Calibri" w:cs="Calibri"/>
                <w:color w:val="000000"/>
                <w:lang w:val="hr-HR"/>
              </w:rPr>
            </w:pPr>
            <w:r w:rsidRPr="00B66080">
              <w:rPr>
                <w:rFonts w:ascii="Calibri" w:eastAsia="Times New Roman" w:hAnsi="Calibri" w:cs="Calibri"/>
                <w:color w:val="000000"/>
                <w:lang w:val="hr-HR"/>
              </w:rPr>
              <w:t>24.102</w:t>
            </w:r>
          </w:p>
        </w:tc>
      </w:tr>
    </w:tbl>
    <w:p w14:paraId="4B59AB98" w14:textId="77777777" w:rsidR="00AB59AA" w:rsidRPr="00B66080" w:rsidRDefault="00AB59AA" w:rsidP="0047478B">
      <w:pPr>
        <w:rPr>
          <w:lang w:val="hr-HR"/>
        </w:rPr>
      </w:pPr>
    </w:p>
    <w:p w14:paraId="61896610" w14:textId="47E8F359" w:rsidR="0047478B" w:rsidRPr="00B66080" w:rsidRDefault="00932AF6" w:rsidP="0047478B">
      <w:pPr>
        <w:pStyle w:val="Naslov3"/>
        <w:rPr>
          <w:lang w:val="hr-HR"/>
        </w:rPr>
      </w:pPr>
      <w:bookmarkStart w:id="54" w:name="_Toc93319403"/>
      <w:r w:rsidRPr="00B66080">
        <w:rPr>
          <w:lang w:val="hr-HR"/>
        </w:rPr>
        <w:t>Sektor prometa</w:t>
      </w:r>
      <w:bookmarkEnd w:id="54"/>
    </w:p>
    <w:p w14:paraId="3F3462AA" w14:textId="2E756D88" w:rsidR="0047478B" w:rsidRPr="00B66080" w:rsidRDefault="00CD3DAB" w:rsidP="0047478B">
      <w:pPr>
        <w:rPr>
          <w:lang w:val="hr-HR"/>
        </w:rPr>
      </w:pPr>
      <w:r w:rsidRPr="00B66080">
        <w:rPr>
          <w:lang w:val="hr-HR"/>
        </w:rPr>
        <w:t>U nastavku su dani rezultati projekcija potrošnje za pojedinu kategoriju prometa.</w:t>
      </w:r>
    </w:p>
    <w:p w14:paraId="64232038" w14:textId="4489A355" w:rsidR="00CD3DAB" w:rsidRPr="00B66080" w:rsidRDefault="00CD3DAB" w:rsidP="00CD3DAB">
      <w:pPr>
        <w:pStyle w:val="Naslov4"/>
        <w:rPr>
          <w:b/>
          <w:bCs/>
          <w:lang w:val="hr-HR"/>
        </w:rPr>
      </w:pPr>
      <w:r w:rsidRPr="00B66080">
        <w:rPr>
          <w:b/>
          <w:bCs/>
          <w:lang w:val="hr-HR"/>
        </w:rPr>
        <w:lastRenderedPageBreak/>
        <w:t>domaći cestovni promet</w:t>
      </w:r>
    </w:p>
    <w:p w14:paraId="48A46E96" w14:textId="4D730A86" w:rsidR="00CD3DAB" w:rsidRPr="00B66080" w:rsidRDefault="004206B3" w:rsidP="00CD3DAB">
      <w:pPr>
        <w:rPr>
          <w:lang w:val="hr-HR" w:bidi="en-US"/>
        </w:rPr>
      </w:pPr>
      <w:r w:rsidRPr="00B66080">
        <w:rPr>
          <w:lang w:val="hr-HR" w:bidi="en-US"/>
        </w:rPr>
        <w:t>Osnovna odrednica buduće potrošnje energije u sektoru prometa je strukturna promjena voznog parka u kojem električni osobni automobili zauzimaju udio od 16 %. Uz njih, također je pretpostavljen i veći udio vozila L kategorije (motocikli i mopedi). Konkretno za Grad Šibenik, to znači nešto više od 3500 električnih automobila, više od 150 malih teretnih vozila (N1 kategorije) te više od 600 električnih motocikala i mopeda. Sukladno tome, sljedeća tablica prikazuje predviđenu potrošnju energije.</w:t>
      </w:r>
    </w:p>
    <w:p w14:paraId="1C452F36" w14:textId="76A22212" w:rsidR="00530582" w:rsidRPr="00B66080" w:rsidRDefault="00530582" w:rsidP="0038388A">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5.3</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5</w:t>
      </w:r>
      <w:r w:rsidR="007242B1" w:rsidRPr="00B66080">
        <w:rPr>
          <w:lang w:val="hr-HR"/>
        </w:rPr>
        <w:fldChar w:fldCharType="end"/>
      </w:r>
      <w:r w:rsidRPr="00B66080">
        <w:rPr>
          <w:lang w:val="hr-HR"/>
        </w:rPr>
        <w:t xml:space="preserve"> </w:t>
      </w:r>
      <w:r w:rsidR="0038388A" w:rsidRPr="00B66080">
        <w:rPr>
          <w:lang w:val="hr-HR"/>
        </w:rPr>
        <w:t>PROJEKCIJA POTROŠNJE ENERGIJE - DOMAĆI CESTOVNI PROMET – MJERE 2030</w:t>
      </w:r>
    </w:p>
    <w:tbl>
      <w:tblPr>
        <w:tblW w:w="5000" w:type="pct"/>
        <w:tblLook w:val="04A0" w:firstRow="1" w:lastRow="0" w:firstColumn="1" w:lastColumn="0" w:noHBand="0" w:noVBand="1"/>
      </w:tblPr>
      <w:tblGrid>
        <w:gridCol w:w="2866"/>
        <w:gridCol w:w="1353"/>
        <w:gridCol w:w="1108"/>
        <w:gridCol w:w="1336"/>
        <w:gridCol w:w="1337"/>
        <w:gridCol w:w="1344"/>
      </w:tblGrid>
      <w:tr w:rsidR="00530582" w:rsidRPr="0068178F" w14:paraId="2A78E4C2" w14:textId="77777777" w:rsidTr="00065048">
        <w:trPr>
          <w:trHeight w:val="600"/>
        </w:trPr>
        <w:tc>
          <w:tcPr>
            <w:tcW w:w="15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56C0C1" w14:textId="77777777" w:rsidR="00530582" w:rsidRPr="00B66080" w:rsidRDefault="00530582" w:rsidP="00065048">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kWh</w:t>
            </w:r>
          </w:p>
        </w:tc>
        <w:tc>
          <w:tcPr>
            <w:tcW w:w="734" w:type="pct"/>
            <w:tcBorders>
              <w:top w:val="single" w:sz="4" w:space="0" w:color="auto"/>
              <w:left w:val="nil"/>
              <w:bottom w:val="single" w:sz="4" w:space="0" w:color="auto"/>
              <w:right w:val="single" w:sz="4" w:space="0" w:color="auto"/>
            </w:tcBorders>
            <w:shd w:val="clear" w:color="auto" w:fill="auto"/>
            <w:vAlign w:val="center"/>
            <w:hideMark/>
          </w:tcPr>
          <w:p w14:paraId="422D8C79" w14:textId="77777777" w:rsidR="00530582" w:rsidRPr="00B66080" w:rsidRDefault="00530582" w:rsidP="0006504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Električna Energija</w:t>
            </w:r>
          </w:p>
        </w:tc>
        <w:tc>
          <w:tcPr>
            <w:tcW w:w="543" w:type="pct"/>
            <w:tcBorders>
              <w:top w:val="single" w:sz="4" w:space="0" w:color="auto"/>
              <w:left w:val="nil"/>
              <w:bottom w:val="single" w:sz="4" w:space="0" w:color="auto"/>
              <w:right w:val="single" w:sz="4" w:space="0" w:color="auto"/>
            </w:tcBorders>
            <w:shd w:val="clear" w:color="auto" w:fill="auto"/>
            <w:vAlign w:val="center"/>
            <w:hideMark/>
          </w:tcPr>
          <w:p w14:paraId="6872C80F" w14:textId="77777777" w:rsidR="00530582" w:rsidRPr="00B66080" w:rsidRDefault="00530582" w:rsidP="0006504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UNP</w:t>
            </w:r>
          </w:p>
        </w:tc>
        <w:tc>
          <w:tcPr>
            <w:tcW w:w="725" w:type="pct"/>
            <w:tcBorders>
              <w:top w:val="single" w:sz="4" w:space="0" w:color="auto"/>
              <w:left w:val="nil"/>
              <w:bottom w:val="single" w:sz="4" w:space="0" w:color="auto"/>
              <w:right w:val="single" w:sz="4" w:space="0" w:color="auto"/>
            </w:tcBorders>
            <w:shd w:val="clear" w:color="auto" w:fill="auto"/>
            <w:vAlign w:val="center"/>
            <w:hideMark/>
          </w:tcPr>
          <w:p w14:paraId="1671D9F1" w14:textId="77777777" w:rsidR="00530582" w:rsidRPr="00B66080" w:rsidRDefault="00530582" w:rsidP="0006504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Motorni benzin</w:t>
            </w:r>
          </w:p>
        </w:tc>
        <w:tc>
          <w:tcPr>
            <w:tcW w:w="725" w:type="pct"/>
            <w:tcBorders>
              <w:top w:val="single" w:sz="4" w:space="0" w:color="auto"/>
              <w:left w:val="nil"/>
              <w:bottom w:val="single" w:sz="4" w:space="0" w:color="auto"/>
              <w:right w:val="single" w:sz="4" w:space="0" w:color="auto"/>
            </w:tcBorders>
            <w:shd w:val="clear" w:color="auto" w:fill="auto"/>
            <w:vAlign w:val="center"/>
            <w:hideMark/>
          </w:tcPr>
          <w:p w14:paraId="28C2BB02" w14:textId="77777777" w:rsidR="00530582" w:rsidRPr="00B66080" w:rsidRDefault="00530582" w:rsidP="0006504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Dizelsko gorivo</w:t>
            </w:r>
          </w:p>
        </w:tc>
        <w:tc>
          <w:tcPr>
            <w:tcW w:w="729" w:type="pct"/>
            <w:tcBorders>
              <w:top w:val="single" w:sz="4" w:space="0" w:color="auto"/>
              <w:left w:val="nil"/>
              <w:bottom w:val="single" w:sz="4" w:space="0" w:color="auto"/>
              <w:right w:val="single" w:sz="4" w:space="0" w:color="auto"/>
            </w:tcBorders>
            <w:shd w:val="clear" w:color="auto" w:fill="auto"/>
            <w:vAlign w:val="center"/>
            <w:hideMark/>
          </w:tcPr>
          <w:p w14:paraId="518D0801" w14:textId="77777777" w:rsidR="00530582" w:rsidRPr="00B66080" w:rsidRDefault="00530582" w:rsidP="0006504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Ukupno</w:t>
            </w:r>
          </w:p>
        </w:tc>
      </w:tr>
      <w:tr w:rsidR="00530582" w:rsidRPr="0068178F" w14:paraId="1D530A95" w14:textId="77777777" w:rsidTr="00065048">
        <w:trPr>
          <w:trHeight w:val="300"/>
        </w:trPr>
        <w:tc>
          <w:tcPr>
            <w:tcW w:w="1544" w:type="pct"/>
            <w:tcBorders>
              <w:top w:val="nil"/>
              <w:left w:val="single" w:sz="4" w:space="0" w:color="auto"/>
              <w:bottom w:val="single" w:sz="4" w:space="0" w:color="auto"/>
              <w:right w:val="single" w:sz="4" w:space="0" w:color="auto"/>
            </w:tcBorders>
            <w:shd w:val="clear" w:color="auto" w:fill="auto"/>
            <w:hideMark/>
          </w:tcPr>
          <w:p w14:paraId="7AECAA82" w14:textId="77777777" w:rsidR="00530582" w:rsidRPr="00B66080" w:rsidRDefault="00530582" w:rsidP="00065048">
            <w:pPr>
              <w:spacing w:after="0"/>
              <w:jc w:val="left"/>
              <w:rPr>
                <w:rFonts w:ascii="Calibri" w:eastAsia="Times New Roman" w:hAnsi="Calibri" w:cs="Calibri"/>
                <w:b/>
                <w:bCs/>
                <w:lang w:val="hr-HR" w:eastAsia="en-GB"/>
              </w:rPr>
            </w:pPr>
            <w:r w:rsidRPr="00B66080">
              <w:rPr>
                <w:rFonts w:ascii="Calibri" w:eastAsia="Times New Roman" w:hAnsi="Calibri" w:cs="Calibri"/>
                <w:b/>
                <w:bCs/>
                <w:lang w:val="hr-HR" w:eastAsia="en-GB"/>
              </w:rPr>
              <w:t>Domaći cestovni promet</w:t>
            </w:r>
          </w:p>
        </w:tc>
        <w:tc>
          <w:tcPr>
            <w:tcW w:w="734" w:type="pct"/>
            <w:tcBorders>
              <w:top w:val="nil"/>
              <w:left w:val="nil"/>
              <w:bottom w:val="single" w:sz="4" w:space="0" w:color="auto"/>
              <w:right w:val="single" w:sz="4" w:space="0" w:color="auto"/>
            </w:tcBorders>
            <w:shd w:val="clear" w:color="auto" w:fill="auto"/>
            <w:noWrap/>
            <w:vAlign w:val="center"/>
          </w:tcPr>
          <w:p w14:paraId="64563ABB" w14:textId="4F1A8D1C" w:rsidR="00530582" w:rsidRPr="00B66080" w:rsidRDefault="004206B3" w:rsidP="00065048">
            <w:pPr>
              <w:spacing w:after="0"/>
              <w:jc w:val="right"/>
              <w:rPr>
                <w:rFonts w:ascii="Calibri" w:eastAsia="Times New Roman" w:hAnsi="Calibri" w:cs="Calibri"/>
                <w:color w:val="000000"/>
                <w:lang w:val="hr-HR"/>
              </w:rPr>
            </w:pPr>
            <w:r w:rsidRPr="00B66080">
              <w:rPr>
                <w:rFonts w:ascii="Calibri" w:eastAsia="Times New Roman" w:hAnsi="Calibri" w:cs="Calibri"/>
                <w:color w:val="000000"/>
                <w:lang w:val="hr-HR"/>
              </w:rPr>
              <w:t>3.983.343</w:t>
            </w:r>
          </w:p>
        </w:tc>
        <w:tc>
          <w:tcPr>
            <w:tcW w:w="543" w:type="pct"/>
            <w:tcBorders>
              <w:top w:val="nil"/>
              <w:left w:val="nil"/>
              <w:bottom w:val="single" w:sz="4" w:space="0" w:color="auto"/>
              <w:right w:val="single" w:sz="4" w:space="0" w:color="auto"/>
            </w:tcBorders>
            <w:shd w:val="clear" w:color="auto" w:fill="auto"/>
            <w:noWrap/>
            <w:vAlign w:val="center"/>
          </w:tcPr>
          <w:p w14:paraId="5B17FB5D" w14:textId="7A45A924" w:rsidR="00530582" w:rsidRPr="00B66080" w:rsidRDefault="004206B3" w:rsidP="00065048">
            <w:pPr>
              <w:spacing w:after="0"/>
              <w:jc w:val="right"/>
              <w:rPr>
                <w:rFonts w:ascii="Calibri" w:eastAsia="Times New Roman" w:hAnsi="Calibri" w:cs="Calibri"/>
                <w:color w:val="000000"/>
                <w:lang w:val="hr-HR"/>
              </w:rPr>
            </w:pPr>
            <w:r w:rsidRPr="00B66080">
              <w:rPr>
                <w:rFonts w:ascii="Calibri" w:eastAsia="Times New Roman" w:hAnsi="Calibri" w:cs="Calibri"/>
                <w:color w:val="000000"/>
                <w:lang w:val="hr-HR"/>
              </w:rPr>
              <w:t>1.788.203</w:t>
            </w:r>
          </w:p>
        </w:tc>
        <w:tc>
          <w:tcPr>
            <w:tcW w:w="725" w:type="pct"/>
            <w:tcBorders>
              <w:top w:val="nil"/>
              <w:left w:val="nil"/>
              <w:bottom w:val="single" w:sz="4" w:space="0" w:color="auto"/>
              <w:right w:val="single" w:sz="4" w:space="0" w:color="auto"/>
            </w:tcBorders>
            <w:shd w:val="clear" w:color="auto" w:fill="auto"/>
            <w:noWrap/>
            <w:vAlign w:val="center"/>
          </w:tcPr>
          <w:p w14:paraId="4212FA0C" w14:textId="1B93D17E" w:rsidR="00530582" w:rsidRPr="00B66080" w:rsidRDefault="004206B3" w:rsidP="00065048">
            <w:pPr>
              <w:spacing w:after="0"/>
              <w:jc w:val="right"/>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67.836.269</w:t>
            </w:r>
          </w:p>
        </w:tc>
        <w:tc>
          <w:tcPr>
            <w:tcW w:w="725" w:type="pct"/>
            <w:tcBorders>
              <w:top w:val="nil"/>
              <w:left w:val="nil"/>
              <w:bottom w:val="single" w:sz="4" w:space="0" w:color="auto"/>
              <w:right w:val="single" w:sz="4" w:space="0" w:color="auto"/>
            </w:tcBorders>
            <w:shd w:val="clear" w:color="auto" w:fill="auto"/>
            <w:noWrap/>
            <w:vAlign w:val="center"/>
          </w:tcPr>
          <w:p w14:paraId="6D0F8156" w14:textId="696B1AC7" w:rsidR="00530582" w:rsidRPr="00B66080" w:rsidRDefault="004206B3" w:rsidP="00065048">
            <w:pPr>
              <w:spacing w:after="0"/>
              <w:jc w:val="right"/>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78.354.133</w:t>
            </w:r>
          </w:p>
        </w:tc>
        <w:tc>
          <w:tcPr>
            <w:tcW w:w="729" w:type="pct"/>
            <w:tcBorders>
              <w:top w:val="nil"/>
              <w:left w:val="nil"/>
              <w:bottom w:val="single" w:sz="4" w:space="0" w:color="auto"/>
              <w:right w:val="single" w:sz="4" w:space="0" w:color="auto"/>
            </w:tcBorders>
            <w:shd w:val="clear" w:color="auto" w:fill="auto"/>
            <w:noWrap/>
            <w:vAlign w:val="center"/>
          </w:tcPr>
          <w:p w14:paraId="06E1BE6D" w14:textId="0A7CE85E" w:rsidR="00530582" w:rsidRPr="00B66080" w:rsidRDefault="004206B3" w:rsidP="00065048">
            <w:pPr>
              <w:keepNext/>
              <w:spacing w:after="0"/>
              <w:jc w:val="right"/>
              <w:rPr>
                <w:rFonts w:ascii="Calibri" w:eastAsia="Times New Roman" w:hAnsi="Calibri" w:cs="Calibri"/>
                <w:b/>
                <w:bCs/>
                <w:color w:val="000000"/>
                <w:lang w:val="hr-HR" w:eastAsia="en-GB"/>
              </w:rPr>
            </w:pPr>
            <w:r w:rsidRPr="00B66080">
              <w:rPr>
                <w:rFonts w:ascii="Calibri" w:eastAsia="Times New Roman" w:hAnsi="Calibri" w:cs="Calibri"/>
                <w:b/>
                <w:bCs/>
                <w:color w:val="000000"/>
                <w:lang w:val="hr-HR" w:eastAsia="en-GB"/>
              </w:rPr>
              <w:t>151.961.948</w:t>
            </w:r>
          </w:p>
        </w:tc>
      </w:tr>
    </w:tbl>
    <w:p w14:paraId="68D876E9" w14:textId="77777777" w:rsidR="00530582" w:rsidRPr="00B66080" w:rsidRDefault="00530582" w:rsidP="00CD3DAB">
      <w:pPr>
        <w:rPr>
          <w:lang w:val="hr-HR" w:bidi="en-US"/>
        </w:rPr>
      </w:pPr>
    </w:p>
    <w:p w14:paraId="1F4F27D3" w14:textId="1B1C3C9F" w:rsidR="0038388A" w:rsidRPr="00B66080" w:rsidRDefault="0038388A" w:rsidP="0038388A">
      <w:pPr>
        <w:pStyle w:val="Naslov4"/>
        <w:rPr>
          <w:b/>
          <w:bCs/>
          <w:lang w:val="hr-HR"/>
        </w:rPr>
      </w:pPr>
      <w:r w:rsidRPr="00B66080">
        <w:rPr>
          <w:b/>
          <w:bCs/>
          <w:lang w:val="hr-HR"/>
        </w:rPr>
        <w:t>javni prijevoz – autobusi</w:t>
      </w:r>
    </w:p>
    <w:p w14:paraId="79866AF4" w14:textId="77777777" w:rsidR="007D16DD" w:rsidRPr="00B66080" w:rsidRDefault="007D16DD" w:rsidP="007D16DD">
      <w:pPr>
        <w:pStyle w:val="Opisslike"/>
        <w:keepNext/>
        <w:jc w:val="left"/>
        <w:rPr>
          <w:rFonts w:eastAsiaTheme="minorHAnsi"/>
          <w:b w:val="0"/>
          <w:bCs w:val="0"/>
          <w:caps w:val="0"/>
          <w:sz w:val="22"/>
          <w:szCs w:val="22"/>
          <w:lang w:val="hr-HR"/>
        </w:rPr>
      </w:pPr>
      <w:r w:rsidRPr="00B66080">
        <w:rPr>
          <w:rFonts w:eastAsiaTheme="minorHAnsi"/>
          <w:b w:val="0"/>
          <w:bCs w:val="0"/>
          <w:caps w:val="0"/>
          <w:sz w:val="22"/>
          <w:szCs w:val="22"/>
          <w:lang w:val="hr-HR"/>
        </w:rPr>
        <w:t>Scenarij s mjerama predviđa jednaku prometnu aktivnost lokalnog autobusnog prijevoza, odnosno jednak broj linija. Međutim, osim redovne obnove voznog parka, predviđeno je i uvođenje pet autobusa na električni pogon.</w:t>
      </w:r>
    </w:p>
    <w:p w14:paraId="15963C8A" w14:textId="00BFA0B4" w:rsidR="00EC2EAC" w:rsidRPr="00B66080" w:rsidRDefault="00EC2EAC" w:rsidP="007D16DD">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5.3</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6</w:t>
      </w:r>
      <w:r w:rsidR="007242B1" w:rsidRPr="00B66080">
        <w:rPr>
          <w:lang w:val="hr-HR"/>
        </w:rPr>
        <w:fldChar w:fldCharType="end"/>
      </w:r>
      <w:r w:rsidRPr="00B66080">
        <w:rPr>
          <w:lang w:val="hr-HR"/>
        </w:rPr>
        <w:t xml:space="preserve"> </w:t>
      </w:r>
      <w:r w:rsidR="006A2F0E" w:rsidRPr="00B66080">
        <w:rPr>
          <w:lang w:val="hr-HR"/>
        </w:rPr>
        <w:t>PROJEKCIJA POTROŠNJE ENERGIJE - AUTOBUSI – MJERE 2030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7"/>
        <w:gridCol w:w="1909"/>
        <w:gridCol w:w="1600"/>
        <w:gridCol w:w="941"/>
      </w:tblGrid>
      <w:tr w:rsidR="00EC2EAC" w:rsidRPr="0068178F" w14:paraId="00DC448A" w14:textId="77777777" w:rsidTr="00065048">
        <w:trPr>
          <w:trHeight w:val="415"/>
          <w:jc w:val="center"/>
        </w:trPr>
        <w:tc>
          <w:tcPr>
            <w:tcW w:w="0" w:type="auto"/>
            <w:shd w:val="clear" w:color="auto" w:fill="auto"/>
            <w:noWrap/>
            <w:vAlign w:val="center"/>
            <w:hideMark/>
          </w:tcPr>
          <w:p w14:paraId="5D6E7317" w14:textId="77777777" w:rsidR="00EC2EAC" w:rsidRPr="00B66080" w:rsidRDefault="00EC2EAC" w:rsidP="00065048">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kWh</w:t>
            </w:r>
          </w:p>
        </w:tc>
        <w:tc>
          <w:tcPr>
            <w:tcW w:w="0" w:type="auto"/>
            <w:vAlign w:val="center"/>
          </w:tcPr>
          <w:p w14:paraId="71423429" w14:textId="77777777" w:rsidR="00EC2EAC" w:rsidRPr="00B66080" w:rsidRDefault="00EC2EAC" w:rsidP="0006504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Električna Energija</w:t>
            </w:r>
          </w:p>
        </w:tc>
        <w:tc>
          <w:tcPr>
            <w:tcW w:w="0" w:type="auto"/>
            <w:shd w:val="clear" w:color="auto" w:fill="auto"/>
            <w:vAlign w:val="center"/>
            <w:hideMark/>
          </w:tcPr>
          <w:p w14:paraId="13D7FDF0" w14:textId="77777777" w:rsidR="00EC2EAC" w:rsidRPr="00B66080" w:rsidRDefault="00EC2EAC" w:rsidP="0006504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Dizelsko gorivo</w:t>
            </w:r>
          </w:p>
        </w:tc>
        <w:tc>
          <w:tcPr>
            <w:tcW w:w="0" w:type="auto"/>
            <w:vAlign w:val="center"/>
          </w:tcPr>
          <w:p w14:paraId="6035892C" w14:textId="77777777" w:rsidR="00EC2EAC" w:rsidRPr="00B66080" w:rsidRDefault="00EC2EAC" w:rsidP="0006504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Ukupno</w:t>
            </w:r>
          </w:p>
        </w:tc>
      </w:tr>
      <w:tr w:rsidR="00EC2EAC" w:rsidRPr="0068178F" w14:paraId="183E4C40" w14:textId="77777777" w:rsidTr="00065048">
        <w:trPr>
          <w:trHeight w:val="300"/>
          <w:jc w:val="center"/>
        </w:trPr>
        <w:tc>
          <w:tcPr>
            <w:tcW w:w="0" w:type="auto"/>
            <w:shd w:val="clear" w:color="auto" w:fill="auto"/>
            <w:noWrap/>
            <w:vAlign w:val="center"/>
            <w:hideMark/>
          </w:tcPr>
          <w:p w14:paraId="1D3E16A9" w14:textId="77777777" w:rsidR="00EC2EAC" w:rsidRPr="00B66080" w:rsidRDefault="00EC2EAC" w:rsidP="00065048">
            <w:pPr>
              <w:spacing w:after="0"/>
              <w:jc w:val="center"/>
              <w:rPr>
                <w:rFonts w:ascii="Calibri" w:eastAsia="Times New Roman" w:hAnsi="Calibri" w:cs="Calibri"/>
                <w:b/>
                <w:bCs/>
                <w:color w:val="000000"/>
                <w:lang w:val="hr-HR" w:eastAsia="en-GB"/>
              </w:rPr>
            </w:pPr>
            <w:r w:rsidRPr="00B66080">
              <w:rPr>
                <w:rFonts w:ascii="Calibri" w:eastAsia="Times New Roman" w:hAnsi="Calibri" w:cs="Calibri"/>
                <w:b/>
                <w:bCs/>
                <w:color w:val="000000"/>
                <w:lang w:val="hr-HR" w:eastAsia="en-GB"/>
              </w:rPr>
              <w:t>Javni prijevoz - autobusi</w:t>
            </w:r>
          </w:p>
        </w:tc>
        <w:tc>
          <w:tcPr>
            <w:tcW w:w="0" w:type="auto"/>
            <w:vAlign w:val="center"/>
          </w:tcPr>
          <w:p w14:paraId="71F81188" w14:textId="0EEE4660" w:rsidR="00EC2EAC" w:rsidRPr="00B66080" w:rsidRDefault="00EC2EAC" w:rsidP="00065048">
            <w:pPr>
              <w:spacing w:after="0"/>
              <w:jc w:val="right"/>
              <w:rPr>
                <w:rFonts w:ascii="Calibri" w:eastAsia="Times New Roman" w:hAnsi="Calibri" w:cs="Calibri"/>
                <w:color w:val="000000"/>
                <w:lang w:val="hr-HR"/>
              </w:rPr>
            </w:pPr>
            <w:r w:rsidRPr="00B66080">
              <w:rPr>
                <w:rFonts w:ascii="Calibri" w:eastAsia="Calibri" w:hAnsi="Calibri" w:cs="Calibri"/>
                <w:color w:val="000000"/>
                <w:lang w:val="hr-HR"/>
              </w:rPr>
              <w:t>1</w:t>
            </w:r>
            <w:r w:rsidR="00D07CCB" w:rsidRPr="00B66080">
              <w:rPr>
                <w:rFonts w:ascii="Calibri" w:eastAsia="Calibri" w:hAnsi="Calibri" w:cs="Calibri"/>
                <w:color w:val="000000"/>
                <w:lang w:val="hr-HR"/>
              </w:rPr>
              <w:t>09.015</w:t>
            </w:r>
          </w:p>
        </w:tc>
        <w:tc>
          <w:tcPr>
            <w:tcW w:w="0" w:type="auto"/>
            <w:shd w:val="clear" w:color="auto" w:fill="auto"/>
            <w:noWrap/>
            <w:vAlign w:val="center"/>
            <w:hideMark/>
          </w:tcPr>
          <w:p w14:paraId="54C58654" w14:textId="11C1E52F" w:rsidR="00EC2EAC" w:rsidRPr="00B66080" w:rsidRDefault="00D07CCB" w:rsidP="00065048">
            <w:pPr>
              <w:spacing w:after="0"/>
              <w:jc w:val="right"/>
              <w:rPr>
                <w:rFonts w:ascii="Calibri" w:eastAsia="Times New Roman" w:hAnsi="Calibri" w:cs="Calibri"/>
                <w:color w:val="000000"/>
                <w:lang w:val="hr-HR"/>
              </w:rPr>
            </w:pPr>
            <w:r w:rsidRPr="00B66080">
              <w:rPr>
                <w:rFonts w:ascii="Calibri" w:eastAsia="Times New Roman" w:hAnsi="Calibri" w:cs="Calibri"/>
                <w:color w:val="000000"/>
                <w:lang w:val="hr-HR"/>
              </w:rPr>
              <w:t>627.917</w:t>
            </w:r>
          </w:p>
        </w:tc>
        <w:tc>
          <w:tcPr>
            <w:tcW w:w="0" w:type="auto"/>
            <w:vAlign w:val="center"/>
          </w:tcPr>
          <w:p w14:paraId="38BF26BF" w14:textId="2A7499B6" w:rsidR="00EC2EAC" w:rsidRPr="00B66080" w:rsidRDefault="00D07CCB" w:rsidP="00065048">
            <w:pPr>
              <w:spacing w:after="0"/>
              <w:jc w:val="right"/>
              <w:rPr>
                <w:rFonts w:ascii="Calibri" w:eastAsia="Times New Roman" w:hAnsi="Calibri" w:cs="Calibri"/>
                <w:color w:val="000000"/>
                <w:lang w:val="hr-HR"/>
              </w:rPr>
            </w:pPr>
            <w:r w:rsidRPr="00B66080">
              <w:rPr>
                <w:rFonts w:ascii="Calibri" w:eastAsia="Times New Roman" w:hAnsi="Calibri" w:cs="Calibri"/>
                <w:color w:val="000000"/>
                <w:lang w:val="hr-HR"/>
              </w:rPr>
              <w:t>736.932</w:t>
            </w:r>
          </w:p>
        </w:tc>
      </w:tr>
    </w:tbl>
    <w:p w14:paraId="7FBBA9CF" w14:textId="77777777" w:rsidR="00EC2EAC" w:rsidRPr="00B66080" w:rsidRDefault="00EC2EAC" w:rsidP="0038388A">
      <w:pPr>
        <w:rPr>
          <w:lang w:val="hr-HR" w:bidi="en-US"/>
        </w:rPr>
      </w:pPr>
    </w:p>
    <w:p w14:paraId="454463F5" w14:textId="67896DCD" w:rsidR="006A2F0E" w:rsidRPr="00B66080" w:rsidRDefault="006A2F0E" w:rsidP="006A2F0E">
      <w:pPr>
        <w:pStyle w:val="Naslov4"/>
        <w:rPr>
          <w:b/>
          <w:bCs/>
          <w:lang w:val="hr-HR"/>
        </w:rPr>
      </w:pPr>
      <w:r w:rsidRPr="00B66080">
        <w:rPr>
          <w:b/>
          <w:bCs/>
          <w:lang w:val="hr-HR"/>
        </w:rPr>
        <w:t>ostali cestovni promet – turizam</w:t>
      </w:r>
    </w:p>
    <w:p w14:paraId="6DBF251D" w14:textId="627CE2CE" w:rsidR="006A2F0E" w:rsidRPr="00B66080" w:rsidRDefault="00B820E7" w:rsidP="006A2F0E">
      <w:pPr>
        <w:rPr>
          <w:lang w:val="hr-HR" w:bidi="en-US"/>
        </w:rPr>
      </w:pPr>
      <w:r w:rsidRPr="00B66080">
        <w:rPr>
          <w:lang w:val="hr-HR" w:bidi="en-US"/>
        </w:rPr>
        <w:t>Paralelno uz razvoj e-mobilnosti za domaće korisnike, predviđa se značajno veći udio turista koji dolaze električnim vozilima. Za razliku od BAU 2030 scenarija, scenarij s mjerama predviđa dodatnih 15 % turista koji će u Grad Šibenik dolaziti električnim vozilom, stoga je u scenariju s mjerama predviđena veća potrošnja električne energije nauštrb dizelskog goriva.</w:t>
      </w:r>
    </w:p>
    <w:p w14:paraId="26EFF5F8" w14:textId="602C7AFC" w:rsidR="00F75424" w:rsidRPr="00B66080" w:rsidRDefault="00F75424" w:rsidP="009F72E8">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5.3</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7</w:t>
      </w:r>
      <w:r w:rsidR="007242B1" w:rsidRPr="00B66080">
        <w:rPr>
          <w:lang w:val="hr-HR"/>
        </w:rPr>
        <w:fldChar w:fldCharType="end"/>
      </w:r>
      <w:r w:rsidRPr="00B66080">
        <w:rPr>
          <w:lang w:val="hr-HR"/>
        </w:rPr>
        <w:t xml:space="preserve"> </w:t>
      </w:r>
      <w:r w:rsidR="009F72E8" w:rsidRPr="00B66080">
        <w:rPr>
          <w:lang w:val="hr-HR"/>
        </w:rPr>
        <w:t>Projekcija potrošnje energije - turizam – MJERE 2030</w:t>
      </w:r>
    </w:p>
    <w:tbl>
      <w:tblPr>
        <w:tblW w:w="5000" w:type="pct"/>
        <w:tblLook w:val="04A0" w:firstRow="1" w:lastRow="0" w:firstColumn="1" w:lastColumn="0" w:noHBand="0" w:noVBand="1"/>
      </w:tblPr>
      <w:tblGrid>
        <w:gridCol w:w="2885"/>
        <w:gridCol w:w="1372"/>
        <w:gridCol w:w="1015"/>
        <w:gridCol w:w="1355"/>
        <w:gridCol w:w="1355"/>
        <w:gridCol w:w="1362"/>
      </w:tblGrid>
      <w:tr w:rsidR="00F75424" w:rsidRPr="0068178F" w14:paraId="61CDE4DD" w14:textId="77777777" w:rsidTr="00065048">
        <w:trPr>
          <w:trHeight w:val="600"/>
        </w:trPr>
        <w:tc>
          <w:tcPr>
            <w:tcW w:w="15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AA1EF7" w14:textId="77777777" w:rsidR="00F75424" w:rsidRPr="00B66080" w:rsidRDefault="00F75424" w:rsidP="00F75424">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kWh</w:t>
            </w:r>
          </w:p>
        </w:tc>
        <w:tc>
          <w:tcPr>
            <w:tcW w:w="734" w:type="pct"/>
            <w:tcBorders>
              <w:top w:val="single" w:sz="4" w:space="0" w:color="auto"/>
              <w:left w:val="nil"/>
              <w:bottom w:val="single" w:sz="4" w:space="0" w:color="auto"/>
              <w:right w:val="single" w:sz="4" w:space="0" w:color="auto"/>
            </w:tcBorders>
            <w:shd w:val="clear" w:color="auto" w:fill="auto"/>
            <w:vAlign w:val="center"/>
            <w:hideMark/>
          </w:tcPr>
          <w:p w14:paraId="01729964" w14:textId="77777777" w:rsidR="00F75424" w:rsidRPr="00B66080" w:rsidRDefault="00F75424" w:rsidP="00F75424">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Električna Energija</w:t>
            </w:r>
          </w:p>
        </w:tc>
        <w:tc>
          <w:tcPr>
            <w:tcW w:w="543" w:type="pct"/>
            <w:tcBorders>
              <w:top w:val="single" w:sz="4" w:space="0" w:color="auto"/>
              <w:left w:val="nil"/>
              <w:bottom w:val="single" w:sz="4" w:space="0" w:color="auto"/>
              <w:right w:val="single" w:sz="4" w:space="0" w:color="auto"/>
            </w:tcBorders>
            <w:shd w:val="clear" w:color="auto" w:fill="auto"/>
            <w:vAlign w:val="center"/>
            <w:hideMark/>
          </w:tcPr>
          <w:p w14:paraId="24733286" w14:textId="77777777" w:rsidR="00F75424" w:rsidRPr="00B66080" w:rsidRDefault="00F75424" w:rsidP="00F75424">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UNP</w:t>
            </w:r>
          </w:p>
        </w:tc>
        <w:tc>
          <w:tcPr>
            <w:tcW w:w="725" w:type="pct"/>
            <w:tcBorders>
              <w:top w:val="single" w:sz="4" w:space="0" w:color="auto"/>
              <w:left w:val="nil"/>
              <w:bottom w:val="single" w:sz="4" w:space="0" w:color="auto"/>
              <w:right w:val="single" w:sz="4" w:space="0" w:color="auto"/>
            </w:tcBorders>
            <w:shd w:val="clear" w:color="auto" w:fill="auto"/>
            <w:vAlign w:val="center"/>
            <w:hideMark/>
          </w:tcPr>
          <w:p w14:paraId="72660410" w14:textId="77777777" w:rsidR="00F75424" w:rsidRPr="00B66080" w:rsidRDefault="00F75424" w:rsidP="00F75424">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Motorni benzin</w:t>
            </w:r>
          </w:p>
        </w:tc>
        <w:tc>
          <w:tcPr>
            <w:tcW w:w="725" w:type="pct"/>
            <w:tcBorders>
              <w:top w:val="single" w:sz="4" w:space="0" w:color="auto"/>
              <w:left w:val="nil"/>
              <w:bottom w:val="single" w:sz="4" w:space="0" w:color="auto"/>
              <w:right w:val="single" w:sz="4" w:space="0" w:color="auto"/>
            </w:tcBorders>
            <w:shd w:val="clear" w:color="auto" w:fill="auto"/>
            <w:vAlign w:val="center"/>
            <w:hideMark/>
          </w:tcPr>
          <w:p w14:paraId="4EB6C6CC" w14:textId="77777777" w:rsidR="00F75424" w:rsidRPr="00B66080" w:rsidRDefault="00F75424" w:rsidP="00F75424">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Dizelsko gorivo</w:t>
            </w:r>
          </w:p>
        </w:tc>
        <w:tc>
          <w:tcPr>
            <w:tcW w:w="729" w:type="pct"/>
            <w:tcBorders>
              <w:top w:val="single" w:sz="4" w:space="0" w:color="auto"/>
              <w:left w:val="nil"/>
              <w:bottom w:val="single" w:sz="4" w:space="0" w:color="auto"/>
              <w:right w:val="single" w:sz="4" w:space="0" w:color="auto"/>
            </w:tcBorders>
            <w:shd w:val="clear" w:color="auto" w:fill="auto"/>
            <w:vAlign w:val="center"/>
            <w:hideMark/>
          </w:tcPr>
          <w:p w14:paraId="54F54E69" w14:textId="77777777" w:rsidR="00F75424" w:rsidRPr="00B66080" w:rsidRDefault="00F75424" w:rsidP="00F75424">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Ukupno</w:t>
            </w:r>
          </w:p>
        </w:tc>
      </w:tr>
      <w:tr w:rsidR="00F75424" w:rsidRPr="0068178F" w14:paraId="6AD90140" w14:textId="77777777" w:rsidTr="00065048">
        <w:trPr>
          <w:trHeight w:val="300"/>
        </w:trPr>
        <w:tc>
          <w:tcPr>
            <w:tcW w:w="1544" w:type="pct"/>
            <w:tcBorders>
              <w:top w:val="nil"/>
              <w:left w:val="single" w:sz="4" w:space="0" w:color="auto"/>
              <w:bottom w:val="single" w:sz="4" w:space="0" w:color="auto"/>
              <w:right w:val="single" w:sz="4" w:space="0" w:color="auto"/>
            </w:tcBorders>
            <w:shd w:val="clear" w:color="auto" w:fill="auto"/>
            <w:hideMark/>
          </w:tcPr>
          <w:p w14:paraId="32D1E081" w14:textId="77777777" w:rsidR="00F75424" w:rsidRPr="00B66080" w:rsidRDefault="00F75424" w:rsidP="00F75424">
            <w:pPr>
              <w:spacing w:after="0"/>
              <w:jc w:val="left"/>
              <w:rPr>
                <w:rFonts w:ascii="Calibri" w:eastAsia="Times New Roman" w:hAnsi="Calibri" w:cs="Calibri"/>
                <w:b/>
                <w:bCs/>
                <w:lang w:val="hr-HR" w:eastAsia="en-GB"/>
              </w:rPr>
            </w:pPr>
            <w:r w:rsidRPr="00B66080">
              <w:rPr>
                <w:rFonts w:ascii="Calibri" w:eastAsia="Times New Roman" w:hAnsi="Calibri" w:cs="Calibri"/>
                <w:b/>
                <w:bCs/>
                <w:lang w:val="hr-HR" w:eastAsia="en-GB"/>
              </w:rPr>
              <w:t>Turizam</w:t>
            </w:r>
          </w:p>
        </w:tc>
        <w:tc>
          <w:tcPr>
            <w:tcW w:w="734" w:type="pct"/>
            <w:tcBorders>
              <w:top w:val="nil"/>
              <w:left w:val="nil"/>
              <w:bottom w:val="single" w:sz="4" w:space="0" w:color="auto"/>
              <w:right w:val="single" w:sz="4" w:space="0" w:color="auto"/>
            </w:tcBorders>
            <w:shd w:val="clear" w:color="auto" w:fill="auto"/>
            <w:noWrap/>
            <w:vAlign w:val="center"/>
          </w:tcPr>
          <w:p w14:paraId="389E961F" w14:textId="77777777" w:rsidR="00F75424" w:rsidRPr="00B66080" w:rsidRDefault="00F75424" w:rsidP="00F75424">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828.378</w:t>
            </w:r>
          </w:p>
        </w:tc>
        <w:tc>
          <w:tcPr>
            <w:tcW w:w="543" w:type="pct"/>
            <w:tcBorders>
              <w:top w:val="nil"/>
              <w:left w:val="nil"/>
              <w:bottom w:val="single" w:sz="4" w:space="0" w:color="auto"/>
              <w:right w:val="single" w:sz="4" w:space="0" w:color="auto"/>
            </w:tcBorders>
            <w:shd w:val="clear" w:color="auto" w:fill="auto"/>
            <w:noWrap/>
            <w:vAlign w:val="center"/>
          </w:tcPr>
          <w:p w14:paraId="36F1F443" w14:textId="77777777" w:rsidR="00F75424" w:rsidRPr="00B66080" w:rsidRDefault="00F75424" w:rsidP="00F75424">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51.774</w:t>
            </w:r>
          </w:p>
        </w:tc>
        <w:tc>
          <w:tcPr>
            <w:tcW w:w="725" w:type="pct"/>
            <w:tcBorders>
              <w:top w:val="nil"/>
              <w:left w:val="nil"/>
              <w:bottom w:val="single" w:sz="4" w:space="0" w:color="auto"/>
              <w:right w:val="single" w:sz="4" w:space="0" w:color="auto"/>
            </w:tcBorders>
            <w:shd w:val="clear" w:color="auto" w:fill="auto"/>
            <w:noWrap/>
            <w:vAlign w:val="center"/>
          </w:tcPr>
          <w:p w14:paraId="7B346F60" w14:textId="77777777" w:rsidR="00F75424" w:rsidRPr="00B66080" w:rsidRDefault="00F75424" w:rsidP="00F75424">
            <w:pPr>
              <w:spacing w:after="0"/>
              <w:jc w:val="right"/>
              <w:rPr>
                <w:rFonts w:ascii="Calibri" w:eastAsia="Times New Roman" w:hAnsi="Calibri" w:cs="Calibri"/>
                <w:color w:val="000000"/>
                <w:lang w:val="hr-HR" w:eastAsia="en-GB"/>
              </w:rPr>
            </w:pPr>
            <w:r w:rsidRPr="00B66080">
              <w:rPr>
                <w:rFonts w:ascii="Calibri" w:eastAsia="Times New Roman" w:hAnsi="Calibri" w:cs="Calibri"/>
                <w:color w:val="000000"/>
                <w:lang w:val="hr-HR" w:eastAsia="hr-HR"/>
              </w:rPr>
              <w:t>3.080.531</w:t>
            </w:r>
          </w:p>
        </w:tc>
        <w:tc>
          <w:tcPr>
            <w:tcW w:w="725" w:type="pct"/>
            <w:tcBorders>
              <w:top w:val="nil"/>
              <w:left w:val="nil"/>
              <w:bottom w:val="single" w:sz="4" w:space="0" w:color="auto"/>
              <w:right w:val="single" w:sz="4" w:space="0" w:color="auto"/>
            </w:tcBorders>
            <w:shd w:val="clear" w:color="auto" w:fill="auto"/>
            <w:noWrap/>
            <w:vAlign w:val="center"/>
          </w:tcPr>
          <w:p w14:paraId="25A1A931" w14:textId="77777777" w:rsidR="00F75424" w:rsidRPr="00B66080" w:rsidRDefault="00F75424" w:rsidP="00F75424">
            <w:pPr>
              <w:spacing w:after="0"/>
              <w:jc w:val="right"/>
              <w:rPr>
                <w:rFonts w:ascii="Calibri" w:eastAsia="Times New Roman" w:hAnsi="Calibri" w:cs="Calibri"/>
                <w:color w:val="000000"/>
                <w:lang w:val="hr-HR" w:eastAsia="en-GB"/>
              </w:rPr>
            </w:pPr>
            <w:r w:rsidRPr="00B66080">
              <w:rPr>
                <w:rFonts w:ascii="Calibri" w:eastAsia="Times New Roman" w:hAnsi="Calibri" w:cs="Calibri"/>
                <w:color w:val="000000"/>
                <w:lang w:val="hr-HR" w:eastAsia="hr-HR"/>
              </w:rPr>
              <w:t>4.840.834</w:t>
            </w:r>
          </w:p>
        </w:tc>
        <w:tc>
          <w:tcPr>
            <w:tcW w:w="729" w:type="pct"/>
            <w:tcBorders>
              <w:top w:val="nil"/>
              <w:left w:val="nil"/>
              <w:bottom w:val="single" w:sz="4" w:space="0" w:color="auto"/>
              <w:right w:val="single" w:sz="4" w:space="0" w:color="auto"/>
            </w:tcBorders>
            <w:shd w:val="clear" w:color="auto" w:fill="auto"/>
            <w:noWrap/>
            <w:vAlign w:val="center"/>
          </w:tcPr>
          <w:p w14:paraId="45E48542" w14:textId="77777777" w:rsidR="00F75424" w:rsidRPr="00B66080" w:rsidRDefault="00F75424" w:rsidP="00F75424">
            <w:pPr>
              <w:spacing w:after="0"/>
              <w:jc w:val="righ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8.801.516</w:t>
            </w:r>
          </w:p>
        </w:tc>
      </w:tr>
    </w:tbl>
    <w:p w14:paraId="1F698A58" w14:textId="77777777" w:rsidR="008A4B46" w:rsidRPr="00B66080" w:rsidRDefault="008A4B46" w:rsidP="006A2F0E">
      <w:pPr>
        <w:rPr>
          <w:lang w:val="hr-HR" w:bidi="en-US"/>
        </w:rPr>
      </w:pPr>
    </w:p>
    <w:p w14:paraId="3D893660" w14:textId="4F85275D" w:rsidR="009F72E8" w:rsidRPr="00B66080" w:rsidRDefault="009F72E8" w:rsidP="009F72E8">
      <w:pPr>
        <w:pStyle w:val="Naslov4"/>
        <w:rPr>
          <w:b/>
          <w:bCs/>
          <w:lang w:val="hr-HR"/>
        </w:rPr>
      </w:pPr>
      <w:r w:rsidRPr="00B66080">
        <w:rPr>
          <w:b/>
          <w:bCs/>
          <w:lang w:val="hr-HR"/>
        </w:rPr>
        <w:t>gradska vozila</w:t>
      </w:r>
    </w:p>
    <w:p w14:paraId="4534827A" w14:textId="00A03D20" w:rsidR="009F72E8" w:rsidRPr="00B66080" w:rsidRDefault="00930D6D" w:rsidP="009F72E8">
      <w:pPr>
        <w:rPr>
          <w:lang w:val="hr-HR" w:bidi="en-US"/>
        </w:rPr>
      </w:pPr>
      <w:r w:rsidRPr="00B66080">
        <w:rPr>
          <w:lang w:val="hr-HR" w:bidi="en-US"/>
        </w:rPr>
        <w:t>Prilikom računanja scenarija s mjerama za gradska vozila pretpostavljena je nabavka 12 električna vozila do 2030 godine, dok su ostala vozila pogonjena dizelskim ili benzinskim gorivom. Također, pretpostavljeno je i smanjenje specifične potrošnje vozila s obzirom na povećanje energetske učinkovitosti.</w:t>
      </w:r>
    </w:p>
    <w:p w14:paraId="16763970" w14:textId="694B8D2D" w:rsidR="00234AAA" w:rsidRPr="00B66080" w:rsidRDefault="00234AAA" w:rsidP="00C03054">
      <w:pPr>
        <w:pStyle w:val="Opisslike"/>
        <w:keepNext/>
        <w:jc w:val="center"/>
        <w:rPr>
          <w:lang w:val="hr-HR"/>
        </w:rPr>
      </w:pPr>
      <w:r w:rsidRPr="00B66080">
        <w:rPr>
          <w:lang w:val="hr-HR"/>
        </w:rPr>
        <w:lastRenderedPageBreak/>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5.3</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8</w:t>
      </w:r>
      <w:r w:rsidR="007242B1" w:rsidRPr="00B66080">
        <w:rPr>
          <w:lang w:val="hr-HR"/>
        </w:rPr>
        <w:fldChar w:fldCharType="end"/>
      </w:r>
      <w:r w:rsidRPr="00B66080">
        <w:rPr>
          <w:lang w:val="hr-HR"/>
        </w:rPr>
        <w:t xml:space="preserve"> </w:t>
      </w:r>
      <w:r w:rsidR="00C03054" w:rsidRPr="00B66080">
        <w:rPr>
          <w:lang w:val="hr-HR"/>
        </w:rPr>
        <w:t>Potrošnja energije – gradska vozila</w:t>
      </w:r>
    </w:p>
    <w:tbl>
      <w:tblPr>
        <w:tblW w:w="4457" w:type="pct"/>
        <w:jc w:val="center"/>
        <w:tblLook w:val="04A0" w:firstRow="1" w:lastRow="0" w:firstColumn="1" w:lastColumn="0" w:noHBand="0" w:noVBand="1"/>
      </w:tblPr>
      <w:tblGrid>
        <w:gridCol w:w="2885"/>
        <w:gridCol w:w="1373"/>
        <w:gridCol w:w="1354"/>
        <w:gridCol w:w="1354"/>
        <w:gridCol w:w="1363"/>
      </w:tblGrid>
      <w:tr w:rsidR="00234AAA" w:rsidRPr="0068178F" w14:paraId="699DC92F" w14:textId="77777777" w:rsidTr="00065048">
        <w:trPr>
          <w:trHeight w:val="600"/>
          <w:jc w:val="center"/>
        </w:trPr>
        <w:tc>
          <w:tcPr>
            <w:tcW w:w="17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07044B" w14:textId="77777777" w:rsidR="00234AAA" w:rsidRPr="00B66080" w:rsidRDefault="00234AAA" w:rsidP="00234AAA">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kWh</w:t>
            </w:r>
          </w:p>
        </w:tc>
        <w:tc>
          <w:tcPr>
            <w:tcW w:w="824" w:type="pct"/>
            <w:tcBorders>
              <w:top w:val="single" w:sz="4" w:space="0" w:color="auto"/>
              <w:left w:val="nil"/>
              <w:bottom w:val="single" w:sz="4" w:space="0" w:color="auto"/>
              <w:right w:val="single" w:sz="4" w:space="0" w:color="auto"/>
            </w:tcBorders>
            <w:shd w:val="clear" w:color="auto" w:fill="auto"/>
            <w:vAlign w:val="center"/>
            <w:hideMark/>
          </w:tcPr>
          <w:p w14:paraId="473C7A87" w14:textId="77777777" w:rsidR="00234AAA" w:rsidRPr="00B66080" w:rsidRDefault="00234AAA" w:rsidP="00234AAA">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Električna Energija</w:t>
            </w:r>
          </w:p>
        </w:tc>
        <w:tc>
          <w:tcPr>
            <w:tcW w:w="813" w:type="pct"/>
            <w:tcBorders>
              <w:top w:val="single" w:sz="4" w:space="0" w:color="auto"/>
              <w:left w:val="nil"/>
              <w:bottom w:val="single" w:sz="4" w:space="0" w:color="auto"/>
              <w:right w:val="single" w:sz="4" w:space="0" w:color="auto"/>
            </w:tcBorders>
            <w:shd w:val="clear" w:color="auto" w:fill="auto"/>
            <w:vAlign w:val="center"/>
            <w:hideMark/>
          </w:tcPr>
          <w:p w14:paraId="7635593E" w14:textId="77777777" w:rsidR="00234AAA" w:rsidRPr="00B66080" w:rsidRDefault="00234AAA" w:rsidP="00234AAA">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Motorni benzin</w:t>
            </w:r>
          </w:p>
        </w:tc>
        <w:tc>
          <w:tcPr>
            <w:tcW w:w="813" w:type="pct"/>
            <w:tcBorders>
              <w:top w:val="single" w:sz="4" w:space="0" w:color="auto"/>
              <w:left w:val="nil"/>
              <w:bottom w:val="single" w:sz="4" w:space="0" w:color="auto"/>
              <w:right w:val="single" w:sz="4" w:space="0" w:color="auto"/>
            </w:tcBorders>
            <w:shd w:val="clear" w:color="auto" w:fill="auto"/>
            <w:vAlign w:val="center"/>
            <w:hideMark/>
          </w:tcPr>
          <w:p w14:paraId="77AD954F" w14:textId="77777777" w:rsidR="00234AAA" w:rsidRPr="00B66080" w:rsidRDefault="00234AAA" w:rsidP="00234AAA">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Dizelsko gorivo</w:t>
            </w:r>
          </w:p>
        </w:tc>
        <w:tc>
          <w:tcPr>
            <w:tcW w:w="818" w:type="pct"/>
            <w:tcBorders>
              <w:top w:val="single" w:sz="4" w:space="0" w:color="auto"/>
              <w:left w:val="nil"/>
              <w:bottom w:val="single" w:sz="4" w:space="0" w:color="auto"/>
              <w:right w:val="single" w:sz="4" w:space="0" w:color="auto"/>
            </w:tcBorders>
            <w:shd w:val="clear" w:color="auto" w:fill="auto"/>
            <w:vAlign w:val="center"/>
            <w:hideMark/>
          </w:tcPr>
          <w:p w14:paraId="5945E638" w14:textId="77777777" w:rsidR="00234AAA" w:rsidRPr="00B66080" w:rsidRDefault="00234AAA" w:rsidP="00234AAA">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Ukupno</w:t>
            </w:r>
          </w:p>
        </w:tc>
      </w:tr>
      <w:tr w:rsidR="00234AAA" w:rsidRPr="0068178F" w14:paraId="7F4F22A7" w14:textId="77777777" w:rsidTr="00065048">
        <w:trPr>
          <w:trHeight w:val="300"/>
          <w:jc w:val="center"/>
        </w:trPr>
        <w:tc>
          <w:tcPr>
            <w:tcW w:w="1732" w:type="pct"/>
            <w:tcBorders>
              <w:top w:val="nil"/>
              <w:left w:val="single" w:sz="4" w:space="0" w:color="auto"/>
              <w:bottom w:val="single" w:sz="4" w:space="0" w:color="auto"/>
              <w:right w:val="single" w:sz="4" w:space="0" w:color="auto"/>
            </w:tcBorders>
            <w:shd w:val="clear" w:color="auto" w:fill="auto"/>
            <w:hideMark/>
          </w:tcPr>
          <w:p w14:paraId="653BFDEB" w14:textId="77777777" w:rsidR="00234AAA" w:rsidRPr="00B66080" w:rsidRDefault="00234AAA" w:rsidP="00234AAA">
            <w:pPr>
              <w:spacing w:after="0"/>
              <w:jc w:val="left"/>
              <w:rPr>
                <w:rFonts w:ascii="Calibri" w:eastAsia="Times New Roman" w:hAnsi="Calibri" w:cs="Calibri"/>
                <w:b/>
                <w:bCs/>
                <w:lang w:val="hr-HR" w:eastAsia="en-GB"/>
              </w:rPr>
            </w:pPr>
            <w:r w:rsidRPr="00B66080">
              <w:rPr>
                <w:rFonts w:ascii="Calibri" w:eastAsia="Times New Roman" w:hAnsi="Calibri" w:cs="Times New Roman"/>
                <w:b/>
                <w:bCs/>
                <w:lang w:val="hr-HR" w:eastAsia="hr-HR"/>
              </w:rPr>
              <w:t>Gradska vozila</w:t>
            </w:r>
          </w:p>
        </w:tc>
        <w:tc>
          <w:tcPr>
            <w:tcW w:w="824" w:type="pct"/>
            <w:tcBorders>
              <w:top w:val="nil"/>
              <w:left w:val="nil"/>
              <w:bottom w:val="single" w:sz="4" w:space="0" w:color="auto"/>
              <w:right w:val="single" w:sz="4" w:space="0" w:color="auto"/>
            </w:tcBorders>
            <w:shd w:val="clear" w:color="auto" w:fill="auto"/>
            <w:noWrap/>
            <w:hideMark/>
          </w:tcPr>
          <w:p w14:paraId="49890526" w14:textId="77777777" w:rsidR="00234AAA" w:rsidRPr="00B66080" w:rsidRDefault="00234AAA" w:rsidP="00234AAA">
            <w:pPr>
              <w:spacing w:after="0"/>
              <w:jc w:val="center"/>
              <w:rPr>
                <w:rFonts w:ascii="Calibri" w:eastAsia="Times New Roman" w:hAnsi="Calibri" w:cs="Calibri"/>
                <w:color w:val="000000"/>
                <w:lang w:val="hr-HR" w:eastAsia="hr-HR"/>
              </w:rPr>
            </w:pPr>
            <w:r w:rsidRPr="00B66080">
              <w:rPr>
                <w:rFonts w:ascii="Calibri" w:eastAsia="Times New Roman" w:hAnsi="Calibri" w:cs="Times New Roman"/>
                <w:lang w:val="hr-HR" w:eastAsia="hr-HR"/>
              </w:rPr>
              <w:t>15.742</w:t>
            </w:r>
          </w:p>
        </w:tc>
        <w:tc>
          <w:tcPr>
            <w:tcW w:w="813" w:type="pct"/>
            <w:tcBorders>
              <w:top w:val="nil"/>
              <w:left w:val="nil"/>
              <w:bottom w:val="single" w:sz="4" w:space="0" w:color="auto"/>
              <w:right w:val="single" w:sz="4" w:space="0" w:color="auto"/>
            </w:tcBorders>
            <w:shd w:val="clear" w:color="auto" w:fill="auto"/>
            <w:noWrap/>
            <w:hideMark/>
          </w:tcPr>
          <w:p w14:paraId="28976869" w14:textId="77777777" w:rsidR="00234AAA" w:rsidRPr="00B66080" w:rsidRDefault="00234AAA" w:rsidP="00234AAA">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30.703</w:t>
            </w:r>
          </w:p>
        </w:tc>
        <w:tc>
          <w:tcPr>
            <w:tcW w:w="813" w:type="pct"/>
            <w:tcBorders>
              <w:top w:val="nil"/>
              <w:left w:val="nil"/>
              <w:bottom w:val="single" w:sz="4" w:space="0" w:color="auto"/>
              <w:right w:val="single" w:sz="4" w:space="0" w:color="auto"/>
            </w:tcBorders>
            <w:shd w:val="clear" w:color="auto" w:fill="auto"/>
            <w:noWrap/>
            <w:hideMark/>
          </w:tcPr>
          <w:p w14:paraId="538D434F" w14:textId="77777777" w:rsidR="00234AAA" w:rsidRPr="00B66080" w:rsidRDefault="00234AAA" w:rsidP="00234AAA">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7.395</w:t>
            </w:r>
          </w:p>
        </w:tc>
        <w:tc>
          <w:tcPr>
            <w:tcW w:w="818" w:type="pct"/>
            <w:tcBorders>
              <w:top w:val="nil"/>
              <w:left w:val="nil"/>
              <w:bottom w:val="single" w:sz="4" w:space="0" w:color="auto"/>
              <w:right w:val="single" w:sz="4" w:space="0" w:color="auto"/>
            </w:tcBorders>
            <w:shd w:val="clear" w:color="auto" w:fill="auto"/>
            <w:noWrap/>
            <w:hideMark/>
          </w:tcPr>
          <w:p w14:paraId="6D5C0C42" w14:textId="77777777" w:rsidR="00234AAA" w:rsidRPr="00B66080" w:rsidRDefault="00234AAA" w:rsidP="00234AAA">
            <w:pPr>
              <w:spacing w:after="0"/>
              <w:jc w:val="center"/>
              <w:rPr>
                <w:rFonts w:ascii="Calibri" w:eastAsia="Times New Roman" w:hAnsi="Calibri" w:cs="Calibri"/>
                <w:b/>
                <w:bCs/>
                <w:color w:val="000000"/>
                <w:lang w:val="hr-HR" w:eastAsia="hr-HR"/>
              </w:rPr>
            </w:pPr>
            <w:r w:rsidRPr="00B66080">
              <w:rPr>
                <w:rFonts w:ascii="Calibri" w:eastAsia="Times New Roman" w:hAnsi="Calibri" w:cs="Times New Roman"/>
                <w:b/>
                <w:bCs/>
                <w:lang w:val="hr-HR" w:eastAsia="hr-HR"/>
              </w:rPr>
              <w:t>53.840</w:t>
            </w:r>
          </w:p>
        </w:tc>
      </w:tr>
    </w:tbl>
    <w:p w14:paraId="24A12641" w14:textId="77777777" w:rsidR="00930D6D" w:rsidRPr="00B66080" w:rsidRDefault="00930D6D" w:rsidP="009F72E8">
      <w:pPr>
        <w:rPr>
          <w:lang w:val="hr-HR" w:bidi="en-US"/>
        </w:rPr>
      </w:pPr>
    </w:p>
    <w:p w14:paraId="4DC02FAF" w14:textId="59EF0BFB" w:rsidR="00C03054" w:rsidRPr="00B66080" w:rsidRDefault="00C03054" w:rsidP="00C03054">
      <w:pPr>
        <w:pStyle w:val="Naslov4"/>
        <w:rPr>
          <w:b/>
          <w:bCs/>
          <w:lang w:val="hr-HR"/>
        </w:rPr>
      </w:pPr>
      <w:r w:rsidRPr="00B66080">
        <w:rPr>
          <w:b/>
          <w:bCs/>
          <w:lang w:val="hr-HR"/>
        </w:rPr>
        <w:t>taksi vozila</w:t>
      </w:r>
    </w:p>
    <w:p w14:paraId="46EFB4F2" w14:textId="6AC75782" w:rsidR="00C03054" w:rsidRPr="00B66080" w:rsidRDefault="00C14B79" w:rsidP="00C03054">
      <w:pPr>
        <w:rPr>
          <w:lang w:val="hr-HR" w:bidi="en-US"/>
        </w:rPr>
      </w:pPr>
      <w:r w:rsidRPr="00B66080">
        <w:rPr>
          <w:lang w:val="hr-HR" w:bidi="en-US"/>
        </w:rPr>
        <w:t>Prilikom računanja scenarija s mjerama za taksi vozila pretpostavljena je djelomična zamjena vozila pogonjenih dizelskim gorivom električnim vozilima, u pravilu uslijed EU i nacionalnih politika koje bi kroz javne pozive subvencionirale nabavku električnih vozila te je scenarij istovjetan BAU scenariju. Pretpostavljena je zamjena 40 automobila električnim, dok su ostala vozila pogonjena dizelskim gorivom. Također, pretpostavljeno je i smanjenje specifične potrošnje vozila s obzirom na povećanje energetske učinkovitosti.</w:t>
      </w:r>
    </w:p>
    <w:p w14:paraId="19030B8F" w14:textId="543F2931" w:rsidR="00822D54" w:rsidRPr="00B66080" w:rsidRDefault="00822D54" w:rsidP="00FC6CBA">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5.3</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9</w:t>
      </w:r>
      <w:r w:rsidR="007242B1" w:rsidRPr="00B66080">
        <w:rPr>
          <w:lang w:val="hr-HR"/>
        </w:rPr>
        <w:fldChar w:fldCharType="end"/>
      </w:r>
      <w:r w:rsidRPr="00B66080">
        <w:rPr>
          <w:lang w:val="hr-HR"/>
        </w:rPr>
        <w:t xml:space="preserve"> </w:t>
      </w:r>
      <w:r w:rsidR="00FC6CBA" w:rsidRPr="00B66080">
        <w:rPr>
          <w:lang w:val="hr-HR"/>
        </w:rPr>
        <w:t>Potrošnja energije – taksi vozila</w:t>
      </w:r>
    </w:p>
    <w:tbl>
      <w:tblPr>
        <w:tblW w:w="3732" w:type="pct"/>
        <w:jc w:val="center"/>
        <w:tblLook w:val="04A0" w:firstRow="1" w:lastRow="0" w:firstColumn="1" w:lastColumn="0" w:noHBand="0" w:noVBand="1"/>
      </w:tblPr>
      <w:tblGrid>
        <w:gridCol w:w="2888"/>
        <w:gridCol w:w="1372"/>
        <w:gridCol w:w="1354"/>
        <w:gridCol w:w="1360"/>
      </w:tblGrid>
      <w:tr w:rsidR="00822D54" w:rsidRPr="0068178F" w14:paraId="04B29115" w14:textId="77777777" w:rsidTr="00822D54">
        <w:trPr>
          <w:trHeight w:val="600"/>
          <w:jc w:val="center"/>
        </w:trPr>
        <w:tc>
          <w:tcPr>
            <w:tcW w:w="20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3CB7A0" w14:textId="77777777" w:rsidR="00822D54" w:rsidRPr="00B66080" w:rsidRDefault="00822D54" w:rsidP="00822D54">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kWh</w:t>
            </w:r>
          </w:p>
        </w:tc>
        <w:tc>
          <w:tcPr>
            <w:tcW w:w="984" w:type="pct"/>
            <w:tcBorders>
              <w:top w:val="single" w:sz="4" w:space="0" w:color="auto"/>
              <w:left w:val="nil"/>
              <w:bottom w:val="single" w:sz="4" w:space="0" w:color="auto"/>
              <w:right w:val="single" w:sz="4" w:space="0" w:color="auto"/>
            </w:tcBorders>
            <w:shd w:val="clear" w:color="auto" w:fill="auto"/>
            <w:vAlign w:val="center"/>
            <w:hideMark/>
          </w:tcPr>
          <w:p w14:paraId="165D55DC" w14:textId="77777777" w:rsidR="00822D54" w:rsidRPr="00B66080" w:rsidRDefault="00822D54" w:rsidP="00822D54">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Električna Energija</w:t>
            </w:r>
          </w:p>
        </w:tc>
        <w:tc>
          <w:tcPr>
            <w:tcW w:w="971" w:type="pct"/>
            <w:tcBorders>
              <w:top w:val="single" w:sz="4" w:space="0" w:color="auto"/>
              <w:left w:val="nil"/>
              <w:bottom w:val="single" w:sz="4" w:space="0" w:color="auto"/>
              <w:right w:val="single" w:sz="4" w:space="0" w:color="auto"/>
            </w:tcBorders>
            <w:shd w:val="clear" w:color="auto" w:fill="auto"/>
            <w:vAlign w:val="center"/>
            <w:hideMark/>
          </w:tcPr>
          <w:p w14:paraId="15B39F82" w14:textId="77777777" w:rsidR="00822D54" w:rsidRPr="00B66080" w:rsidRDefault="00822D54" w:rsidP="00822D54">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Dizelsko gorivo</w:t>
            </w:r>
          </w:p>
        </w:tc>
        <w:tc>
          <w:tcPr>
            <w:tcW w:w="976" w:type="pct"/>
            <w:tcBorders>
              <w:top w:val="single" w:sz="4" w:space="0" w:color="auto"/>
              <w:left w:val="nil"/>
              <w:bottom w:val="single" w:sz="4" w:space="0" w:color="auto"/>
              <w:right w:val="single" w:sz="4" w:space="0" w:color="auto"/>
            </w:tcBorders>
            <w:shd w:val="clear" w:color="auto" w:fill="auto"/>
            <w:vAlign w:val="center"/>
            <w:hideMark/>
          </w:tcPr>
          <w:p w14:paraId="26FAF5C0" w14:textId="77777777" w:rsidR="00822D54" w:rsidRPr="00B66080" w:rsidRDefault="00822D54" w:rsidP="00822D54">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Ukupno</w:t>
            </w:r>
          </w:p>
        </w:tc>
      </w:tr>
      <w:tr w:rsidR="00822D54" w:rsidRPr="0068178F" w14:paraId="579E4B09" w14:textId="77777777" w:rsidTr="00822D54">
        <w:trPr>
          <w:trHeight w:val="300"/>
          <w:jc w:val="center"/>
        </w:trPr>
        <w:tc>
          <w:tcPr>
            <w:tcW w:w="2070" w:type="pct"/>
            <w:tcBorders>
              <w:top w:val="nil"/>
              <w:left w:val="single" w:sz="4" w:space="0" w:color="auto"/>
              <w:bottom w:val="single" w:sz="4" w:space="0" w:color="auto"/>
              <w:right w:val="single" w:sz="4" w:space="0" w:color="auto"/>
            </w:tcBorders>
            <w:shd w:val="clear" w:color="auto" w:fill="auto"/>
            <w:hideMark/>
          </w:tcPr>
          <w:p w14:paraId="51748D4C" w14:textId="77777777" w:rsidR="00822D54" w:rsidRPr="00B66080" w:rsidRDefault="00822D54" w:rsidP="00822D54">
            <w:pPr>
              <w:spacing w:after="0"/>
              <w:jc w:val="left"/>
              <w:rPr>
                <w:rFonts w:ascii="Calibri" w:eastAsia="Times New Roman" w:hAnsi="Calibri" w:cs="Calibri"/>
                <w:b/>
                <w:bCs/>
                <w:lang w:val="hr-HR" w:eastAsia="en-GB"/>
              </w:rPr>
            </w:pPr>
            <w:r w:rsidRPr="00B66080">
              <w:rPr>
                <w:rFonts w:ascii="Calibri" w:eastAsia="Times New Roman" w:hAnsi="Calibri" w:cs="Times New Roman"/>
                <w:b/>
                <w:bCs/>
                <w:lang w:val="hr-HR" w:eastAsia="hr-HR"/>
              </w:rPr>
              <w:t>Gradska vozila</w:t>
            </w:r>
          </w:p>
        </w:tc>
        <w:tc>
          <w:tcPr>
            <w:tcW w:w="984" w:type="pct"/>
            <w:tcBorders>
              <w:top w:val="nil"/>
              <w:left w:val="nil"/>
              <w:bottom w:val="single" w:sz="4" w:space="0" w:color="auto"/>
              <w:right w:val="single" w:sz="4" w:space="0" w:color="auto"/>
            </w:tcBorders>
            <w:shd w:val="clear" w:color="auto" w:fill="auto"/>
            <w:noWrap/>
            <w:hideMark/>
          </w:tcPr>
          <w:p w14:paraId="7F5D7F10" w14:textId="77777777" w:rsidR="00822D54" w:rsidRPr="00B66080" w:rsidRDefault="00822D54" w:rsidP="00822D54">
            <w:pPr>
              <w:spacing w:after="0"/>
              <w:jc w:val="center"/>
              <w:rPr>
                <w:rFonts w:ascii="Calibri" w:eastAsia="Times New Roman" w:hAnsi="Calibri" w:cs="Calibri"/>
                <w:color w:val="000000"/>
                <w:lang w:val="hr-HR" w:eastAsia="hr-HR"/>
              </w:rPr>
            </w:pPr>
            <w:r w:rsidRPr="00B66080">
              <w:rPr>
                <w:rFonts w:ascii="Calibri" w:eastAsia="Times New Roman" w:hAnsi="Calibri" w:cs="Times New Roman"/>
                <w:lang w:val="hr-HR" w:eastAsia="hr-HR"/>
              </w:rPr>
              <w:t>52.474</w:t>
            </w:r>
          </w:p>
        </w:tc>
        <w:tc>
          <w:tcPr>
            <w:tcW w:w="971" w:type="pct"/>
            <w:tcBorders>
              <w:top w:val="nil"/>
              <w:left w:val="nil"/>
              <w:bottom w:val="single" w:sz="4" w:space="0" w:color="auto"/>
              <w:right w:val="single" w:sz="4" w:space="0" w:color="auto"/>
            </w:tcBorders>
            <w:shd w:val="clear" w:color="auto" w:fill="auto"/>
            <w:noWrap/>
            <w:hideMark/>
          </w:tcPr>
          <w:p w14:paraId="40E07C94" w14:textId="77777777" w:rsidR="00822D54" w:rsidRPr="00B66080" w:rsidRDefault="00822D54" w:rsidP="00822D54">
            <w:pPr>
              <w:spacing w:after="0"/>
              <w:jc w:val="center"/>
              <w:rPr>
                <w:rFonts w:ascii="Calibri" w:eastAsia="Times New Roman" w:hAnsi="Calibri" w:cs="Calibri"/>
                <w:color w:val="000000"/>
                <w:lang w:val="hr-HR" w:eastAsia="en-GB"/>
              </w:rPr>
            </w:pPr>
            <w:r w:rsidRPr="00B66080">
              <w:rPr>
                <w:rFonts w:ascii="Calibri" w:eastAsia="Times New Roman" w:hAnsi="Calibri" w:cs="Times New Roman"/>
                <w:lang w:val="hr-HR" w:eastAsia="hr-HR"/>
              </w:rPr>
              <w:t>665.561</w:t>
            </w:r>
          </w:p>
        </w:tc>
        <w:tc>
          <w:tcPr>
            <w:tcW w:w="976" w:type="pct"/>
            <w:tcBorders>
              <w:top w:val="nil"/>
              <w:left w:val="nil"/>
              <w:bottom w:val="single" w:sz="4" w:space="0" w:color="auto"/>
              <w:right w:val="single" w:sz="4" w:space="0" w:color="auto"/>
            </w:tcBorders>
            <w:shd w:val="clear" w:color="auto" w:fill="auto"/>
            <w:noWrap/>
            <w:hideMark/>
          </w:tcPr>
          <w:p w14:paraId="7F1805AA" w14:textId="77777777" w:rsidR="00822D54" w:rsidRPr="00B66080" w:rsidRDefault="00822D54" w:rsidP="00822D54">
            <w:pPr>
              <w:spacing w:after="0"/>
              <w:jc w:val="center"/>
              <w:rPr>
                <w:rFonts w:ascii="Calibri" w:eastAsia="Times New Roman" w:hAnsi="Calibri" w:cs="Calibri"/>
                <w:b/>
                <w:bCs/>
                <w:color w:val="000000"/>
                <w:lang w:val="hr-HR" w:eastAsia="hr-HR"/>
              </w:rPr>
            </w:pPr>
            <w:r w:rsidRPr="00B66080">
              <w:rPr>
                <w:rFonts w:ascii="Calibri" w:eastAsia="Times New Roman" w:hAnsi="Calibri" w:cs="Times New Roman"/>
                <w:b/>
                <w:bCs/>
                <w:lang w:val="hr-HR" w:eastAsia="hr-HR"/>
              </w:rPr>
              <w:t>718.035</w:t>
            </w:r>
          </w:p>
        </w:tc>
      </w:tr>
    </w:tbl>
    <w:p w14:paraId="2FDCF200" w14:textId="77777777" w:rsidR="00822D54" w:rsidRPr="00B66080" w:rsidRDefault="00822D54" w:rsidP="00C03054">
      <w:pPr>
        <w:rPr>
          <w:lang w:val="hr-HR" w:bidi="en-US"/>
        </w:rPr>
      </w:pPr>
    </w:p>
    <w:p w14:paraId="094DBE0E" w14:textId="6168D754" w:rsidR="002258A7" w:rsidRPr="00B66080" w:rsidRDefault="002258A7" w:rsidP="002258A7">
      <w:pPr>
        <w:pStyle w:val="Naslov4"/>
        <w:rPr>
          <w:b/>
          <w:bCs/>
          <w:lang w:val="hr-HR"/>
        </w:rPr>
      </w:pPr>
      <w:r w:rsidRPr="00B66080">
        <w:rPr>
          <w:b/>
          <w:bCs/>
          <w:lang w:val="hr-HR"/>
        </w:rPr>
        <w:t xml:space="preserve">sektor prometa </w:t>
      </w:r>
      <w:r w:rsidR="008A3C31" w:rsidRPr="00B66080">
        <w:rPr>
          <w:b/>
          <w:bCs/>
          <w:lang w:val="hr-HR"/>
        </w:rPr>
        <w:t>–</w:t>
      </w:r>
      <w:r w:rsidRPr="00B66080">
        <w:rPr>
          <w:b/>
          <w:bCs/>
          <w:lang w:val="hr-HR"/>
        </w:rPr>
        <w:t xml:space="preserve"> </w:t>
      </w:r>
      <w:r w:rsidR="008A3C31" w:rsidRPr="00B66080">
        <w:rPr>
          <w:b/>
          <w:bCs/>
          <w:lang w:val="hr-HR"/>
        </w:rPr>
        <w:t>ukupno</w:t>
      </w:r>
    </w:p>
    <w:p w14:paraId="6FABBD02" w14:textId="18BD47F6" w:rsidR="008A3C31" w:rsidRPr="00B66080" w:rsidRDefault="00B55CB2" w:rsidP="008A3C31">
      <w:pPr>
        <w:rPr>
          <w:lang w:val="hr-HR" w:bidi="en-US"/>
        </w:rPr>
      </w:pPr>
      <w:r w:rsidRPr="00B66080">
        <w:rPr>
          <w:lang w:val="hr-HR" w:bidi="en-US"/>
        </w:rPr>
        <w:t>U nastavku je dan sumarni pregled projekcija potrošnje energije za tri promatrane kategorije prometnog sektora.</w:t>
      </w:r>
    </w:p>
    <w:p w14:paraId="2374BA06" w14:textId="421F3742" w:rsidR="00991B98" w:rsidRPr="00B66080" w:rsidRDefault="00991B98" w:rsidP="00E13E9D">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5.3</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10</w:t>
      </w:r>
      <w:r w:rsidR="007242B1" w:rsidRPr="00B66080">
        <w:rPr>
          <w:lang w:val="hr-HR"/>
        </w:rPr>
        <w:fldChar w:fldCharType="end"/>
      </w:r>
      <w:r w:rsidRPr="00B66080">
        <w:rPr>
          <w:lang w:val="hr-HR"/>
        </w:rPr>
        <w:t xml:space="preserve"> </w:t>
      </w:r>
      <w:r w:rsidR="00E13E9D" w:rsidRPr="00B66080">
        <w:rPr>
          <w:lang w:val="hr-HR"/>
        </w:rPr>
        <w:t>Projekcija potrošnje energije - promet – MJERE 2030</w:t>
      </w:r>
    </w:p>
    <w:tbl>
      <w:tblPr>
        <w:tblW w:w="5000" w:type="pct"/>
        <w:tblLook w:val="04A0" w:firstRow="1" w:lastRow="0" w:firstColumn="1" w:lastColumn="0" w:noHBand="0" w:noVBand="1"/>
      </w:tblPr>
      <w:tblGrid>
        <w:gridCol w:w="2678"/>
        <w:gridCol w:w="1232"/>
        <w:gridCol w:w="1232"/>
        <w:gridCol w:w="1359"/>
        <w:gridCol w:w="1359"/>
        <w:gridCol w:w="1484"/>
      </w:tblGrid>
      <w:tr w:rsidR="00991B98" w:rsidRPr="0068178F" w14:paraId="361C5ED2" w14:textId="77777777" w:rsidTr="00065048">
        <w:trPr>
          <w:trHeight w:val="600"/>
        </w:trPr>
        <w:tc>
          <w:tcPr>
            <w:tcW w:w="14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3322CC" w14:textId="77777777" w:rsidR="00991B98" w:rsidRPr="00B66080" w:rsidRDefault="00991B98" w:rsidP="00991B98">
            <w:pPr>
              <w:spacing w:after="0"/>
              <w:jc w:val="center"/>
              <w:rPr>
                <w:rFonts w:ascii="Calibri" w:eastAsia="Times New Roman" w:hAnsi="Calibri" w:cs="Calibri"/>
                <w:color w:val="000000"/>
                <w:lang w:val="hr-HR" w:eastAsia="en-GB"/>
              </w:rPr>
            </w:pPr>
            <w:r w:rsidRPr="00B66080">
              <w:rPr>
                <w:rFonts w:ascii="Calibri" w:eastAsia="Times New Roman" w:hAnsi="Calibri" w:cs="Calibri"/>
                <w:color w:val="000000"/>
                <w:lang w:val="hr-HR" w:eastAsia="en-GB"/>
              </w:rPr>
              <w:t>kWh</w:t>
            </w:r>
          </w:p>
        </w:tc>
        <w:tc>
          <w:tcPr>
            <w:tcW w:w="659" w:type="pct"/>
            <w:tcBorders>
              <w:top w:val="single" w:sz="4" w:space="0" w:color="auto"/>
              <w:left w:val="nil"/>
              <w:bottom w:val="single" w:sz="4" w:space="0" w:color="auto"/>
              <w:right w:val="single" w:sz="4" w:space="0" w:color="auto"/>
            </w:tcBorders>
            <w:shd w:val="clear" w:color="auto" w:fill="auto"/>
            <w:vAlign w:val="center"/>
            <w:hideMark/>
          </w:tcPr>
          <w:p w14:paraId="78CAD47B" w14:textId="77777777" w:rsidR="00991B98" w:rsidRPr="00B66080" w:rsidRDefault="00991B98" w:rsidP="00991B9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Električna Energija</w:t>
            </w:r>
          </w:p>
        </w:tc>
        <w:tc>
          <w:tcPr>
            <w:tcW w:w="659" w:type="pct"/>
            <w:tcBorders>
              <w:top w:val="single" w:sz="4" w:space="0" w:color="auto"/>
              <w:left w:val="nil"/>
              <w:bottom w:val="single" w:sz="4" w:space="0" w:color="auto"/>
              <w:right w:val="single" w:sz="4" w:space="0" w:color="auto"/>
            </w:tcBorders>
            <w:shd w:val="clear" w:color="auto" w:fill="auto"/>
            <w:vAlign w:val="center"/>
            <w:hideMark/>
          </w:tcPr>
          <w:p w14:paraId="184673DD" w14:textId="77777777" w:rsidR="00991B98" w:rsidRPr="00B66080" w:rsidRDefault="00991B98" w:rsidP="00991B9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UNP</w:t>
            </w:r>
          </w:p>
        </w:tc>
        <w:tc>
          <w:tcPr>
            <w:tcW w:w="727" w:type="pct"/>
            <w:tcBorders>
              <w:top w:val="single" w:sz="4" w:space="0" w:color="auto"/>
              <w:left w:val="nil"/>
              <w:bottom w:val="single" w:sz="4" w:space="0" w:color="auto"/>
              <w:right w:val="single" w:sz="4" w:space="0" w:color="auto"/>
            </w:tcBorders>
            <w:shd w:val="clear" w:color="auto" w:fill="auto"/>
            <w:vAlign w:val="center"/>
            <w:hideMark/>
          </w:tcPr>
          <w:p w14:paraId="61D79E74" w14:textId="77777777" w:rsidR="00991B98" w:rsidRPr="00B66080" w:rsidRDefault="00991B98" w:rsidP="00991B9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Motorni benzin</w:t>
            </w:r>
          </w:p>
        </w:tc>
        <w:tc>
          <w:tcPr>
            <w:tcW w:w="727" w:type="pct"/>
            <w:tcBorders>
              <w:top w:val="single" w:sz="4" w:space="0" w:color="auto"/>
              <w:left w:val="nil"/>
              <w:bottom w:val="single" w:sz="4" w:space="0" w:color="auto"/>
              <w:right w:val="single" w:sz="4" w:space="0" w:color="auto"/>
            </w:tcBorders>
            <w:shd w:val="clear" w:color="auto" w:fill="auto"/>
            <w:vAlign w:val="center"/>
            <w:hideMark/>
          </w:tcPr>
          <w:p w14:paraId="27E6B8AF" w14:textId="77777777" w:rsidR="00991B98" w:rsidRPr="00B66080" w:rsidRDefault="00991B98" w:rsidP="00991B9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Dizelsko gorivo</w:t>
            </w:r>
          </w:p>
        </w:tc>
        <w:tc>
          <w:tcPr>
            <w:tcW w:w="794" w:type="pct"/>
            <w:tcBorders>
              <w:top w:val="single" w:sz="4" w:space="0" w:color="auto"/>
              <w:left w:val="nil"/>
              <w:bottom w:val="single" w:sz="4" w:space="0" w:color="auto"/>
              <w:right w:val="single" w:sz="4" w:space="0" w:color="auto"/>
            </w:tcBorders>
            <w:shd w:val="clear" w:color="auto" w:fill="auto"/>
            <w:vAlign w:val="center"/>
            <w:hideMark/>
          </w:tcPr>
          <w:p w14:paraId="5947E4AB" w14:textId="77777777" w:rsidR="00991B98" w:rsidRPr="00B66080" w:rsidRDefault="00991B98" w:rsidP="00991B98">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Ukupno</w:t>
            </w:r>
          </w:p>
        </w:tc>
      </w:tr>
      <w:tr w:rsidR="00991B98" w:rsidRPr="0068178F" w14:paraId="6D5A2705" w14:textId="77777777" w:rsidTr="00065048">
        <w:trPr>
          <w:trHeight w:val="300"/>
        </w:trPr>
        <w:tc>
          <w:tcPr>
            <w:tcW w:w="1433" w:type="pct"/>
            <w:tcBorders>
              <w:top w:val="nil"/>
              <w:left w:val="single" w:sz="4" w:space="0" w:color="auto"/>
              <w:bottom w:val="single" w:sz="4" w:space="0" w:color="auto"/>
              <w:right w:val="single" w:sz="4" w:space="0" w:color="auto"/>
            </w:tcBorders>
            <w:shd w:val="clear" w:color="auto" w:fill="auto"/>
            <w:noWrap/>
            <w:hideMark/>
          </w:tcPr>
          <w:p w14:paraId="796E6AF0" w14:textId="77777777" w:rsidR="00991B98" w:rsidRPr="00B66080" w:rsidRDefault="00991B98" w:rsidP="00991B98">
            <w:pPr>
              <w:spacing w:after="0"/>
              <w:jc w:val="left"/>
              <w:rPr>
                <w:rFonts w:ascii="Calibri" w:eastAsia="Times New Roman" w:hAnsi="Calibri" w:cs="Calibri"/>
                <w:color w:val="000000"/>
                <w:lang w:val="hr-HR" w:eastAsia="en-GB"/>
              </w:rPr>
            </w:pPr>
            <w:r w:rsidRPr="00B66080">
              <w:rPr>
                <w:rFonts w:ascii="Calibri" w:eastAsia="Times New Roman" w:hAnsi="Calibri" w:cs="Times New Roman"/>
                <w:lang w:val="hr-HR" w:eastAsia="hr-HR"/>
              </w:rPr>
              <w:t>Javni prijevoz - autobusi</w:t>
            </w:r>
          </w:p>
        </w:tc>
        <w:tc>
          <w:tcPr>
            <w:tcW w:w="659" w:type="pct"/>
            <w:tcBorders>
              <w:top w:val="nil"/>
              <w:left w:val="nil"/>
              <w:bottom w:val="single" w:sz="4" w:space="0" w:color="auto"/>
              <w:right w:val="single" w:sz="4" w:space="0" w:color="auto"/>
            </w:tcBorders>
            <w:shd w:val="clear" w:color="auto" w:fill="auto"/>
            <w:noWrap/>
          </w:tcPr>
          <w:p w14:paraId="1C09726D" w14:textId="77777777" w:rsidR="00991B98" w:rsidRPr="00B66080" w:rsidRDefault="00991B98" w:rsidP="00991B98">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109.015</w:t>
            </w:r>
          </w:p>
        </w:tc>
        <w:tc>
          <w:tcPr>
            <w:tcW w:w="659" w:type="pct"/>
            <w:tcBorders>
              <w:top w:val="nil"/>
              <w:left w:val="nil"/>
              <w:bottom w:val="single" w:sz="4" w:space="0" w:color="auto"/>
              <w:right w:val="single" w:sz="4" w:space="0" w:color="auto"/>
            </w:tcBorders>
            <w:shd w:val="clear" w:color="auto" w:fill="auto"/>
            <w:noWrap/>
          </w:tcPr>
          <w:p w14:paraId="31776F2E" w14:textId="77777777" w:rsidR="00991B98" w:rsidRPr="00B66080" w:rsidRDefault="00991B98" w:rsidP="00991B98">
            <w:pPr>
              <w:spacing w:after="0"/>
              <w:jc w:val="right"/>
              <w:rPr>
                <w:rFonts w:ascii="Calibri" w:eastAsia="Times New Roman" w:hAnsi="Calibri" w:cs="Calibri"/>
                <w:color w:val="000000"/>
                <w:lang w:val="hr-HR" w:eastAsia="en-GB"/>
              </w:rPr>
            </w:pPr>
          </w:p>
        </w:tc>
        <w:tc>
          <w:tcPr>
            <w:tcW w:w="727" w:type="pct"/>
            <w:tcBorders>
              <w:top w:val="nil"/>
              <w:left w:val="nil"/>
              <w:bottom w:val="single" w:sz="4" w:space="0" w:color="auto"/>
              <w:right w:val="single" w:sz="4" w:space="0" w:color="auto"/>
            </w:tcBorders>
            <w:shd w:val="clear" w:color="auto" w:fill="auto"/>
            <w:noWrap/>
          </w:tcPr>
          <w:p w14:paraId="4DF0F84C" w14:textId="77777777" w:rsidR="00991B98" w:rsidRPr="00B66080" w:rsidRDefault="00991B98" w:rsidP="00991B98">
            <w:pPr>
              <w:spacing w:after="0"/>
              <w:jc w:val="right"/>
              <w:rPr>
                <w:rFonts w:ascii="Calibri" w:eastAsia="Times New Roman" w:hAnsi="Calibri" w:cs="Calibri"/>
                <w:color w:val="000000"/>
                <w:lang w:val="hr-HR" w:eastAsia="en-GB"/>
              </w:rPr>
            </w:pPr>
          </w:p>
        </w:tc>
        <w:tc>
          <w:tcPr>
            <w:tcW w:w="727" w:type="pct"/>
            <w:tcBorders>
              <w:top w:val="nil"/>
              <w:left w:val="nil"/>
              <w:bottom w:val="single" w:sz="4" w:space="0" w:color="auto"/>
              <w:right w:val="single" w:sz="4" w:space="0" w:color="auto"/>
            </w:tcBorders>
            <w:shd w:val="clear" w:color="auto" w:fill="auto"/>
            <w:noWrap/>
          </w:tcPr>
          <w:p w14:paraId="30726B7B" w14:textId="77777777" w:rsidR="00991B98" w:rsidRPr="00B66080" w:rsidRDefault="00991B98" w:rsidP="00991B98">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627.917</w:t>
            </w:r>
          </w:p>
        </w:tc>
        <w:tc>
          <w:tcPr>
            <w:tcW w:w="794" w:type="pct"/>
            <w:tcBorders>
              <w:top w:val="nil"/>
              <w:left w:val="nil"/>
              <w:bottom w:val="single" w:sz="4" w:space="0" w:color="auto"/>
              <w:right w:val="single" w:sz="4" w:space="0" w:color="auto"/>
            </w:tcBorders>
            <w:shd w:val="clear" w:color="auto" w:fill="auto"/>
            <w:noWrap/>
          </w:tcPr>
          <w:p w14:paraId="3092086E" w14:textId="77777777" w:rsidR="00991B98" w:rsidRPr="00B66080" w:rsidRDefault="00991B98" w:rsidP="00991B98">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736.932</w:t>
            </w:r>
          </w:p>
        </w:tc>
      </w:tr>
      <w:tr w:rsidR="00991B98" w:rsidRPr="0068178F" w14:paraId="5BB14FE4" w14:textId="77777777" w:rsidTr="00065048">
        <w:trPr>
          <w:trHeight w:val="300"/>
        </w:trPr>
        <w:tc>
          <w:tcPr>
            <w:tcW w:w="1433" w:type="pct"/>
            <w:tcBorders>
              <w:top w:val="nil"/>
              <w:left w:val="single" w:sz="4" w:space="0" w:color="auto"/>
              <w:bottom w:val="single" w:sz="4" w:space="0" w:color="auto"/>
              <w:right w:val="single" w:sz="4" w:space="0" w:color="auto"/>
            </w:tcBorders>
            <w:shd w:val="clear" w:color="auto" w:fill="auto"/>
            <w:hideMark/>
          </w:tcPr>
          <w:p w14:paraId="3697DA76" w14:textId="77777777" w:rsidR="00991B98" w:rsidRPr="00B66080" w:rsidRDefault="00991B98" w:rsidP="00991B98">
            <w:pPr>
              <w:spacing w:after="0"/>
              <w:jc w:val="left"/>
              <w:rPr>
                <w:rFonts w:ascii="Calibri" w:eastAsia="Times New Roman" w:hAnsi="Calibri" w:cs="Calibri"/>
                <w:lang w:val="hr-HR" w:eastAsia="en-GB"/>
              </w:rPr>
            </w:pPr>
            <w:r w:rsidRPr="00B66080">
              <w:rPr>
                <w:rFonts w:ascii="Calibri" w:eastAsia="Times New Roman" w:hAnsi="Calibri" w:cs="Times New Roman"/>
                <w:lang w:val="hr-HR" w:eastAsia="hr-HR"/>
              </w:rPr>
              <w:t>Domaći cestovni promet</w:t>
            </w:r>
          </w:p>
        </w:tc>
        <w:tc>
          <w:tcPr>
            <w:tcW w:w="659" w:type="pct"/>
            <w:tcBorders>
              <w:top w:val="nil"/>
              <w:left w:val="nil"/>
              <w:bottom w:val="single" w:sz="4" w:space="0" w:color="auto"/>
              <w:right w:val="single" w:sz="4" w:space="0" w:color="auto"/>
            </w:tcBorders>
            <w:shd w:val="clear" w:color="auto" w:fill="auto"/>
            <w:noWrap/>
          </w:tcPr>
          <w:p w14:paraId="7AA4AD37" w14:textId="77777777" w:rsidR="00991B98" w:rsidRPr="00B66080" w:rsidRDefault="00991B98" w:rsidP="00991B98">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3.983.343</w:t>
            </w:r>
          </w:p>
        </w:tc>
        <w:tc>
          <w:tcPr>
            <w:tcW w:w="659" w:type="pct"/>
            <w:tcBorders>
              <w:top w:val="nil"/>
              <w:left w:val="nil"/>
              <w:bottom w:val="single" w:sz="4" w:space="0" w:color="auto"/>
              <w:right w:val="single" w:sz="4" w:space="0" w:color="auto"/>
            </w:tcBorders>
            <w:shd w:val="clear" w:color="auto" w:fill="auto"/>
            <w:noWrap/>
          </w:tcPr>
          <w:p w14:paraId="1A961AB5" w14:textId="77777777" w:rsidR="00991B98" w:rsidRPr="00B66080" w:rsidRDefault="00991B98" w:rsidP="00991B98">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1.788.203</w:t>
            </w:r>
          </w:p>
        </w:tc>
        <w:tc>
          <w:tcPr>
            <w:tcW w:w="727" w:type="pct"/>
            <w:tcBorders>
              <w:top w:val="nil"/>
              <w:left w:val="nil"/>
              <w:bottom w:val="single" w:sz="4" w:space="0" w:color="auto"/>
              <w:right w:val="single" w:sz="4" w:space="0" w:color="auto"/>
            </w:tcBorders>
            <w:shd w:val="clear" w:color="auto" w:fill="auto"/>
            <w:noWrap/>
          </w:tcPr>
          <w:p w14:paraId="0B8B51D2" w14:textId="77777777" w:rsidR="00991B98" w:rsidRPr="00B66080" w:rsidRDefault="00991B98" w:rsidP="00991B98">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67.836.269</w:t>
            </w:r>
          </w:p>
        </w:tc>
        <w:tc>
          <w:tcPr>
            <w:tcW w:w="727" w:type="pct"/>
            <w:tcBorders>
              <w:top w:val="nil"/>
              <w:left w:val="nil"/>
              <w:bottom w:val="single" w:sz="4" w:space="0" w:color="auto"/>
              <w:right w:val="single" w:sz="4" w:space="0" w:color="auto"/>
            </w:tcBorders>
            <w:shd w:val="clear" w:color="auto" w:fill="auto"/>
            <w:noWrap/>
          </w:tcPr>
          <w:p w14:paraId="7ACEA460" w14:textId="77777777" w:rsidR="00991B98" w:rsidRPr="00B66080" w:rsidRDefault="00991B98" w:rsidP="00991B98">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78.354.133</w:t>
            </w:r>
          </w:p>
        </w:tc>
        <w:tc>
          <w:tcPr>
            <w:tcW w:w="794" w:type="pct"/>
            <w:tcBorders>
              <w:top w:val="nil"/>
              <w:left w:val="nil"/>
              <w:bottom w:val="single" w:sz="4" w:space="0" w:color="auto"/>
              <w:right w:val="single" w:sz="4" w:space="0" w:color="auto"/>
            </w:tcBorders>
            <w:shd w:val="clear" w:color="auto" w:fill="auto"/>
            <w:noWrap/>
          </w:tcPr>
          <w:p w14:paraId="6484F4D4" w14:textId="77777777" w:rsidR="00991B98" w:rsidRPr="00B66080" w:rsidRDefault="00991B98" w:rsidP="00991B98">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151.961.948</w:t>
            </w:r>
          </w:p>
        </w:tc>
      </w:tr>
      <w:tr w:rsidR="00991B98" w:rsidRPr="0068178F" w14:paraId="1843C6FE" w14:textId="77777777" w:rsidTr="00065048">
        <w:trPr>
          <w:trHeight w:val="300"/>
        </w:trPr>
        <w:tc>
          <w:tcPr>
            <w:tcW w:w="1433" w:type="pct"/>
            <w:tcBorders>
              <w:top w:val="nil"/>
              <w:left w:val="single" w:sz="4" w:space="0" w:color="auto"/>
              <w:bottom w:val="single" w:sz="4" w:space="0" w:color="auto"/>
              <w:right w:val="single" w:sz="4" w:space="0" w:color="auto"/>
            </w:tcBorders>
            <w:shd w:val="clear" w:color="auto" w:fill="auto"/>
            <w:hideMark/>
          </w:tcPr>
          <w:p w14:paraId="3C52C6BA" w14:textId="77777777" w:rsidR="00991B98" w:rsidRPr="00B66080" w:rsidRDefault="00991B98" w:rsidP="00991B98">
            <w:pPr>
              <w:spacing w:after="0"/>
              <w:jc w:val="left"/>
              <w:rPr>
                <w:rFonts w:ascii="Calibri" w:eastAsia="Times New Roman" w:hAnsi="Calibri" w:cs="Calibri"/>
                <w:lang w:val="hr-HR" w:eastAsia="en-GB"/>
              </w:rPr>
            </w:pPr>
            <w:r w:rsidRPr="00B66080">
              <w:rPr>
                <w:rFonts w:ascii="Calibri" w:eastAsia="Times New Roman" w:hAnsi="Calibri" w:cs="Times New Roman"/>
                <w:lang w:val="hr-HR" w:eastAsia="hr-HR"/>
              </w:rPr>
              <w:t>Gradska vozila</w:t>
            </w:r>
          </w:p>
        </w:tc>
        <w:tc>
          <w:tcPr>
            <w:tcW w:w="659" w:type="pct"/>
            <w:tcBorders>
              <w:top w:val="nil"/>
              <w:left w:val="nil"/>
              <w:bottom w:val="single" w:sz="4" w:space="0" w:color="auto"/>
              <w:right w:val="single" w:sz="4" w:space="0" w:color="auto"/>
            </w:tcBorders>
            <w:shd w:val="clear" w:color="auto" w:fill="auto"/>
            <w:noWrap/>
          </w:tcPr>
          <w:p w14:paraId="4E9EB2CC" w14:textId="77777777" w:rsidR="00991B98" w:rsidRPr="00B66080" w:rsidRDefault="00991B98" w:rsidP="00991B98">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15.742</w:t>
            </w:r>
          </w:p>
        </w:tc>
        <w:tc>
          <w:tcPr>
            <w:tcW w:w="659" w:type="pct"/>
            <w:tcBorders>
              <w:top w:val="nil"/>
              <w:left w:val="nil"/>
              <w:bottom w:val="single" w:sz="4" w:space="0" w:color="auto"/>
              <w:right w:val="single" w:sz="4" w:space="0" w:color="auto"/>
            </w:tcBorders>
            <w:shd w:val="clear" w:color="auto" w:fill="auto"/>
            <w:noWrap/>
          </w:tcPr>
          <w:p w14:paraId="393E2529" w14:textId="77777777" w:rsidR="00991B98" w:rsidRPr="00B66080" w:rsidRDefault="00991B98" w:rsidP="00991B98">
            <w:pPr>
              <w:spacing w:after="0"/>
              <w:jc w:val="right"/>
              <w:rPr>
                <w:rFonts w:ascii="Calibri" w:eastAsia="Times New Roman" w:hAnsi="Calibri" w:cs="Calibri"/>
                <w:color w:val="000000"/>
                <w:lang w:val="hr-HR" w:eastAsia="en-GB"/>
              </w:rPr>
            </w:pPr>
          </w:p>
        </w:tc>
        <w:tc>
          <w:tcPr>
            <w:tcW w:w="727" w:type="pct"/>
            <w:tcBorders>
              <w:top w:val="nil"/>
              <w:left w:val="nil"/>
              <w:bottom w:val="single" w:sz="4" w:space="0" w:color="auto"/>
              <w:right w:val="single" w:sz="4" w:space="0" w:color="auto"/>
            </w:tcBorders>
            <w:shd w:val="clear" w:color="auto" w:fill="auto"/>
            <w:noWrap/>
          </w:tcPr>
          <w:p w14:paraId="202462B3" w14:textId="77777777" w:rsidR="00991B98" w:rsidRPr="00B66080" w:rsidRDefault="00991B98" w:rsidP="00991B98">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30.703</w:t>
            </w:r>
          </w:p>
        </w:tc>
        <w:tc>
          <w:tcPr>
            <w:tcW w:w="727" w:type="pct"/>
            <w:tcBorders>
              <w:top w:val="nil"/>
              <w:left w:val="nil"/>
              <w:bottom w:val="single" w:sz="4" w:space="0" w:color="auto"/>
              <w:right w:val="single" w:sz="4" w:space="0" w:color="auto"/>
            </w:tcBorders>
            <w:shd w:val="clear" w:color="auto" w:fill="auto"/>
            <w:noWrap/>
          </w:tcPr>
          <w:p w14:paraId="2EEB2779" w14:textId="77777777" w:rsidR="00991B98" w:rsidRPr="00B66080" w:rsidRDefault="00991B98" w:rsidP="00991B98">
            <w:pPr>
              <w:spacing w:after="0"/>
              <w:jc w:val="right"/>
              <w:rPr>
                <w:rFonts w:ascii="Calibri" w:eastAsia="Times New Roman" w:hAnsi="Calibri" w:cs="Calibri"/>
                <w:color w:val="000000"/>
                <w:lang w:val="hr-HR" w:eastAsia="en-GB"/>
              </w:rPr>
            </w:pPr>
            <w:r w:rsidRPr="00B66080">
              <w:rPr>
                <w:rFonts w:ascii="Calibri" w:eastAsia="Times New Roman" w:hAnsi="Calibri" w:cs="Times New Roman"/>
                <w:lang w:val="hr-HR" w:eastAsia="hr-HR"/>
              </w:rPr>
              <w:t>7.395</w:t>
            </w:r>
          </w:p>
        </w:tc>
        <w:tc>
          <w:tcPr>
            <w:tcW w:w="794" w:type="pct"/>
            <w:tcBorders>
              <w:top w:val="nil"/>
              <w:left w:val="nil"/>
              <w:bottom w:val="single" w:sz="4" w:space="0" w:color="auto"/>
              <w:right w:val="single" w:sz="4" w:space="0" w:color="auto"/>
            </w:tcBorders>
            <w:shd w:val="clear" w:color="auto" w:fill="auto"/>
            <w:noWrap/>
          </w:tcPr>
          <w:p w14:paraId="0E561A83" w14:textId="77777777" w:rsidR="00991B98" w:rsidRPr="00B66080" w:rsidRDefault="00991B98" w:rsidP="00991B98">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53.840</w:t>
            </w:r>
          </w:p>
        </w:tc>
      </w:tr>
      <w:tr w:rsidR="00991B98" w:rsidRPr="0068178F" w14:paraId="385E13E1" w14:textId="77777777" w:rsidTr="00065048">
        <w:trPr>
          <w:trHeight w:val="300"/>
        </w:trPr>
        <w:tc>
          <w:tcPr>
            <w:tcW w:w="1433" w:type="pct"/>
            <w:tcBorders>
              <w:top w:val="nil"/>
              <w:left w:val="single" w:sz="4" w:space="0" w:color="auto"/>
              <w:bottom w:val="single" w:sz="4" w:space="0" w:color="auto"/>
              <w:right w:val="single" w:sz="4" w:space="0" w:color="auto"/>
            </w:tcBorders>
            <w:shd w:val="clear" w:color="auto" w:fill="auto"/>
          </w:tcPr>
          <w:p w14:paraId="7B35C8F9" w14:textId="77777777" w:rsidR="00991B98" w:rsidRPr="00B66080" w:rsidRDefault="00991B98" w:rsidP="00991B98">
            <w:pPr>
              <w:spacing w:after="0"/>
              <w:jc w:val="left"/>
              <w:rPr>
                <w:rFonts w:ascii="Calibri" w:eastAsia="Times New Roman" w:hAnsi="Calibri" w:cs="Calibri"/>
                <w:lang w:val="hr-HR" w:eastAsia="en-GB"/>
              </w:rPr>
            </w:pPr>
            <w:r w:rsidRPr="00B66080">
              <w:rPr>
                <w:rFonts w:ascii="Calibri" w:eastAsia="Times New Roman" w:hAnsi="Calibri" w:cs="Times New Roman"/>
                <w:lang w:val="hr-HR" w:eastAsia="hr-HR"/>
              </w:rPr>
              <w:t>Taksi vozila</w:t>
            </w:r>
          </w:p>
        </w:tc>
        <w:tc>
          <w:tcPr>
            <w:tcW w:w="659" w:type="pct"/>
            <w:tcBorders>
              <w:top w:val="nil"/>
              <w:left w:val="nil"/>
              <w:bottom w:val="single" w:sz="4" w:space="0" w:color="auto"/>
              <w:right w:val="single" w:sz="4" w:space="0" w:color="auto"/>
            </w:tcBorders>
            <w:shd w:val="clear" w:color="auto" w:fill="auto"/>
            <w:noWrap/>
          </w:tcPr>
          <w:p w14:paraId="596BFC54" w14:textId="77777777" w:rsidR="00991B98" w:rsidRPr="00B66080" w:rsidRDefault="00991B98" w:rsidP="00991B98">
            <w:pPr>
              <w:spacing w:after="0"/>
              <w:jc w:val="right"/>
              <w:rPr>
                <w:rFonts w:ascii="Calibri" w:eastAsia="Times New Roman" w:hAnsi="Calibri" w:cs="Calibri"/>
                <w:color w:val="000000"/>
                <w:lang w:val="hr-HR" w:eastAsia="hr-HR"/>
              </w:rPr>
            </w:pPr>
            <w:r w:rsidRPr="00B66080">
              <w:rPr>
                <w:rFonts w:ascii="Calibri" w:eastAsia="Times New Roman" w:hAnsi="Calibri" w:cs="Times New Roman"/>
                <w:lang w:val="hr-HR" w:eastAsia="hr-HR"/>
              </w:rPr>
              <w:t>52.474</w:t>
            </w:r>
          </w:p>
        </w:tc>
        <w:tc>
          <w:tcPr>
            <w:tcW w:w="659" w:type="pct"/>
            <w:tcBorders>
              <w:top w:val="nil"/>
              <w:left w:val="nil"/>
              <w:bottom w:val="single" w:sz="4" w:space="0" w:color="auto"/>
              <w:right w:val="single" w:sz="4" w:space="0" w:color="auto"/>
            </w:tcBorders>
            <w:shd w:val="clear" w:color="auto" w:fill="auto"/>
            <w:noWrap/>
          </w:tcPr>
          <w:p w14:paraId="1EBC16BB" w14:textId="77777777" w:rsidR="00991B98" w:rsidRPr="00B66080" w:rsidRDefault="00991B98" w:rsidP="00991B98">
            <w:pPr>
              <w:spacing w:after="0"/>
              <w:jc w:val="right"/>
              <w:rPr>
                <w:rFonts w:ascii="Calibri" w:eastAsia="Times New Roman" w:hAnsi="Calibri" w:cs="Calibri"/>
                <w:color w:val="000000"/>
                <w:lang w:val="hr-HR" w:eastAsia="hr-HR"/>
              </w:rPr>
            </w:pPr>
          </w:p>
        </w:tc>
        <w:tc>
          <w:tcPr>
            <w:tcW w:w="727" w:type="pct"/>
            <w:tcBorders>
              <w:top w:val="nil"/>
              <w:left w:val="nil"/>
              <w:bottom w:val="single" w:sz="4" w:space="0" w:color="auto"/>
              <w:right w:val="single" w:sz="4" w:space="0" w:color="auto"/>
            </w:tcBorders>
            <w:shd w:val="clear" w:color="auto" w:fill="auto"/>
            <w:noWrap/>
          </w:tcPr>
          <w:p w14:paraId="30C0D335" w14:textId="77777777" w:rsidR="00991B98" w:rsidRPr="00B66080" w:rsidRDefault="00991B98" w:rsidP="00991B98">
            <w:pPr>
              <w:spacing w:after="0"/>
              <w:jc w:val="right"/>
              <w:rPr>
                <w:rFonts w:ascii="Calibri" w:eastAsia="Times New Roman" w:hAnsi="Calibri" w:cs="Calibri"/>
                <w:color w:val="000000"/>
                <w:lang w:val="hr-HR" w:eastAsia="hr-HR"/>
              </w:rPr>
            </w:pPr>
          </w:p>
        </w:tc>
        <w:tc>
          <w:tcPr>
            <w:tcW w:w="727" w:type="pct"/>
            <w:tcBorders>
              <w:top w:val="nil"/>
              <w:left w:val="nil"/>
              <w:bottom w:val="single" w:sz="4" w:space="0" w:color="auto"/>
              <w:right w:val="single" w:sz="4" w:space="0" w:color="auto"/>
            </w:tcBorders>
            <w:shd w:val="clear" w:color="auto" w:fill="auto"/>
            <w:noWrap/>
          </w:tcPr>
          <w:p w14:paraId="707378D5" w14:textId="77777777" w:rsidR="00991B98" w:rsidRPr="00B66080" w:rsidRDefault="00991B98" w:rsidP="00991B98">
            <w:pPr>
              <w:spacing w:after="0"/>
              <w:jc w:val="right"/>
              <w:rPr>
                <w:rFonts w:ascii="Calibri" w:eastAsia="Times New Roman" w:hAnsi="Calibri" w:cs="Calibri"/>
                <w:color w:val="000000"/>
                <w:lang w:val="hr-HR" w:eastAsia="hr-HR"/>
              </w:rPr>
            </w:pPr>
            <w:r w:rsidRPr="00B66080">
              <w:rPr>
                <w:rFonts w:ascii="Calibri" w:eastAsia="Times New Roman" w:hAnsi="Calibri" w:cs="Times New Roman"/>
                <w:lang w:val="hr-HR" w:eastAsia="hr-HR"/>
              </w:rPr>
              <w:t>665.561</w:t>
            </w:r>
          </w:p>
        </w:tc>
        <w:tc>
          <w:tcPr>
            <w:tcW w:w="794" w:type="pct"/>
            <w:tcBorders>
              <w:top w:val="nil"/>
              <w:left w:val="nil"/>
              <w:bottom w:val="single" w:sz="4" w:space="0" w:color="auto"/>
              <w:right w:val="single" w:sz="4" w:space="0" w:color="auto"/>
            </w:tcBorders>
            <w:shd w:val="clear" w:color="auto" w:fill="auto"/>
            <w:noWrap/>
          </w:tcPr>
          <w:p w14:paraId="18EF88C1" w14:textId="77777777" w:rsidR="00991B98" w:rsidRPr="00B66080" w:rsidRDefault="00991B98" w:rsidP="00991B98">
            <w:pPr>
              <w:spacing w:after="0"/>
              <w:jc w:val="right"/>
              <w:rPr>
                <w:rFonts w:ascii="Calibri" w:eastAsia="Times New Roman" w:hAnsi="Calibri" w:cs="Calibri"/>
                <w:b/>
                <w:bCs/>
                <w:color w:val="000000"/>
                <w:lang w:val="hr-HR" w:eastAsia="hr-HR"/>
              </w:rPr>
            </w:pPr>
            <w:r w:rsidRPr="00B66080">
              <w:rPr>
                <w:rFonts w:ascii="Calibri" w:eastAsia="Times New Roman" w:hAnsi="Calibri" w:cs="Times New Roman"/>
                <w:b/>
                <w:bCs/>
                <w:lang w:val="hr-HR" w:eastAsia="hr-HR"/>
              </w:rPr>
              <w:t>718.035</w:t>
            </w:r>
          </w:p>
        </w:tc>
      </w:tr>
      <w:tr w:rsidR="00991B98" w:rsidRPr="0068178F" w14:paraId="0E892D43" w14:textId="77777777" w:rsidTr="00065048">
        <w:trPr>
          <w:trHeight w:val="300"/>
        </w:trPr>
        <w:tc>
          <w:tcPr>
            <w:tcW w:w="1433" w:type="pct"/>
            <w:tcBorders>
              <w:top w:val="nil"/>
              <w:left w:val="single" w:sz="4" w:space="0" w:color="auto"/>
              <w:bottom w:val="single" w:sz="4" w:space="0" w:color="auto"/>
              <w:right w:val="single" w:sz="4" w:space="0" w:color="auto"/>
            </w:tcBorders>
            <w:shd w:val="clear" w:color="auto" w:fill="auto"/>
          </w:tcPr>
          <w:p w14:paraId="0C2D6852" w14:textId="77777777" w:rsidR="00991B98" w:rsidRPr="00B66080" w:rsidRDefault="00991B98" w:rsidP="00991B98">
            <w:pPr>
              <w:spacing w:after="0"/>
              <w:jc w:val="left"/>
              <w:rPr>
                <w:rFonts w:ascii="Calibri" w:eastAsia="Times New Roman" w:hAnsi="Calibri" w:cs="Calibri"/>
                <w:lang w:val="hr-HR" w:eastAsia="en-GB"/>
              </w:rPr>
            </w:pPr>
            <w:r w:rsidRPr="00B66080">
              <w:rPr>
                <w:rFonts w:ascii="Calibri" w:eastAsia="Times New Roman" w:hAnsi="Calibri" w:cs="Times New Roman"/>
                <w:lang w:val="hr-HR" w:eastAsia="hr-HR"/>
              </w:rPr>
              <w:t>Ostali cestovni promet (turizam)</w:t>
            </w:r>
          </w:p>
        </w:tc>
        <w:tc>
          <w:tcPr>
            <w:tcW w:w="659" w:type="pct"/>
            <w:tcBorders>
              <w:top w:val="nil"/>
              <w:left w:val="nil"/>
              <w:bottom w:val="single" w:sz="4" w:space="0" w:color="auto"/>
              <w:right w:val="single" w:sz="4" w:space="0" w:color="auto"/>
            </w:tcBorders>
            <w:shd w:val="clear" w:color="auto" w:fill="auto"/>
            <w:noWrap/>
          </w:tcPr>
          <w:p w14:paraId="4507D380" w14:textId="77777777" w:rsidR="00991B98" w:rsidRPr="00B66080" w:rsidRDefault="00991B98" w:rsidP="00991B98">
            <w:pPr>
              <w:spacing w:after="0"/>
              <w:jc w:val="right"/>
              <w:rPr>
                <w:rFonts w:ascii="Calibri" w:eastAsia="Times New Roman" w:hAnsi="Calibri" w:cs="Calibri"/>
                <w:color w:val="000000"/>
                <w:lang w:val="hr-HR" w:eastAsia="hr-HR"/>
              </w:rPr>
            </w:pPr>
            <w:r w:rsidRPr="00B66080">
              <w:rPr>
                <w:rFonts w:ascii="Calibri" w:eastAsia="Times New Roman" w:hAnsi="Calibri" w:cs="Times New Roman"/>
                <w:lang w:val="hr-HR" w:eastAsia="hr-HR"/>
              </w:rPr>
              <w:t>828.378</w:t>
            </w:r>
          </w:p>
        </w:tc>
        <w:tc>
          <w:tcPr>
            <w:tcW w:w="659" w:type="pct"/>
            <w:tcBorders>
              <w:top w:val="nil"/>
              <w:left w:val="nil"/>
              <w:bottom w:val="single" w:sz="4" w:space="0" w:color="auto"/>
              <w:right w:val="single" w:sz="4" w:space="0" w:color="auto"/>
            </w:tcBorders>
            <w:shd w:val="clear" w:color="auto" w:fill="auto"/>
            <w:noWrap/>
          </w:tcPr>
          <w:p w14:paraId="5849BACD" w14:textId="77777777" w:rsidR="00991B98" w:rsidRPr="00B66080" w:rsidRDefault="00991B98" w:rsidP="00991B98">
            <w:pPr>
              <w:spacing w:after="0"/>
              <w:jc w:val="right"/>
              <w:rPr>
                <w:rFonts w:ascii="Calibri" w:eastAsia="Times New Roman" w:hAnsi="Calibri" w:cs="Calibri"/>
                <w:color w:val="000000"/>
                <w:lang w:val="hr-HR" w:eastAsia="hr-HR"/>
              </w:rPr>
            </w:pPr>
            <w:r w:rsidRPr="00B66080">
              <w:rPr>
                <w:rFonts w:ascii="Calibri" w:eastAsia="Times New Roman" w:hAnsi="Calibri" w:cs="Times New Roman"/>
                <w:lang w:val="hr-HR" w:eastAsia="hr-HR"/>
              </w:rPr>
              <w:t>51.774</w:t>
            </w:r>
          </w:p>
        </w:tc>
        <w:tc>
          <w:tcPr>
            <w:tcW w:w="727" w:type="pct"/>
            <w:tcBorders>
              <w:top w:val="nil"/>
              <w:left w:val="nil"/>
              <w:bottom w:val="single" w:sz="4" w:space="0" w:color="auto"/>
              <w:right w:val="single" w:sz="4" w:space="0" w:color="auto"/>
            </w:tcBorders>
            <w:shd w:val="clear" w:color="auto" w:fill="auto"/>
            <w:noWrap/>
          </w:tcPr>
          <w:p w14:paraId="1F903A7E" w14:textId="77777777" w:rsidR="00991B98" w:rsidRPr="00B66080" w:rsidRDefault="00991B98" w:rsidP="00991B98">
            <w:pPr>
              <w:spacing w:after="0"/>
              <w:jc w:val="right"/>
              <w:rPr>
                <w:rFonts w:ascii="Calibri" w:eastAsia="Times New Roman" w:hAnsi="Calibri" w:cs="Calibri"/>
                <w:color w:val="000000"/>
                <w:lang w:val="hr-HR" w:eastAsia="hr-HR"/>
              </w:rPr>
            </w:pPr>
            <w:r w:rsidRPr="00B66080">
              <w:rPr>
                <w:rFonts w:ascii="Calibri" w:eastAsia="Times New Roman" w:hAnsi="Calibri" w:cs="Times New Roman"/>
                <w:lang w:val="hr-HR" w:eastAsia="hr-HR"/>
              </w:rPr>
              <w:t>3.080.531</w:t>
            </w:r>
          </w:p>
        </w:tc>
        <w:tc>
          <w:tcPr>
            <w:tcW w:w="727" w:type="pct"/>
            <w:tcBorders>
              <w:top w:val="nil"/>
              <w:left w:val="nil"/>
              <w:bottom w:val="single" w:sz="4" w:space="0" w:color="auto"/>
              <w:right w:val="single" w:sz="4" w:space="0" w:color="auto"/>
            </w:tcBorders>
            <w:shd w:val="clear" w:color="auto" w:fill="auto"/>
            <w:noWrap/>
          </w:tcPr>
          <w:p w14:paraId="7B20BC73" w14:textId="77777777" w:rsidR="00991B98" w:rsidRPr="00B66080" w:rsidRDefault="00991B98" w:rsidP="00991B98">
            <w:pPr>
              <w:spacing w:after="0"/>
              <w:jc w:val="right"/>
              <w:rPr>
                <w:rFonts w:ascii="Calibri" w:eastAsia="Times New Roman" w:hAnsi="Calibri" w:cs="Calibri"/>
                <w:color w:val="000000"/>
                <w:lang w:val="hr-HR" w:eastAsia="hr-HR"/>
              </w:rPr>
            </w:pPr>
            <w:r w:rsidRPr="00B66080">
              <w:rPr>
                <w:rFonts w:ascii="Calibri" w:eastAsia="Times New Roman" w:hAnsi="Calibri" w:cs="Times New Roman"/>
                <w:lang w:val="hr-HR" w:eastAsia="hr-HR"/>
              </w:rPr>
              <w:t>4.840.834</w:t>
            </w:r>
          </w:p>
        </w:tc>
        <w:tc>
          <w:tcPr>
            <w:tcW w:w="794" w:type="pct"/>
            <w:tcBorders>
              <w:top w:val="nil"/>
              <w:left w:val="nil"/>
              <w:bottom w:val="single" w:sz="4" w:space="0" w:color="auto"/>
              <w:right w:val="single" w:sz="4" w:space="0" w:color="auto"/>
            </w:tcBorders>
            <w:shd w:val="clear" w:color="auto" w:fill="auto"/>
            <w:noWrap/>
          </w:tcPr>
          <w:p w14:paraId="31EA8F53" w14:textId="77777777" w:rsidR="00991B98" w:rsidRPr="00B66080" w:rsidRDefault="00991B98" w:rsidP="00991B98">
            <w:pPr>
              <w:spacing w:after="0"/>
              <w:jc w:val="right"/>
              <w:rPr>
                <w:rFonts w:ascii="Calibri" w:eastAsia="Times New Roman" w:hAnsi="Calibri" w:cs="Calibri"/>
                <w:b/>
                <w:bCs/>
                <w:color w:val="000000"/>
                <w:lang w:val="hr-HR" w:eastAsia="hr-HR"/>
              </w:rPr>
            </w:pPr>
            <w:r w:rsidRPr="00B66080">
              <w:rPr>
                <w:rFonts w:ascii="Calibri" w:eastAsia="Times New Roman" w:hAnsi="Calibri" w:cs="Times New Roman"/>
                <w:b/>
                <w:bCs/>
                <w:lang w:val="hr-HR" w:eastAsia="hr-HR"/>
              </w:rPr>
              <w:t>8.801.516</w:t>
            </w:r>
          </w:p>
        </w:tc>
      </w:tr>
      <w:tr w:rsidR="00991B98" w:rsidRPr="0068178F" w14:paraId="7F28B663" w14:textId="77777777" w:rsidTr="00065048">
        <w:trPr>
          <w:trHeight w:val="300"/>
        </w:trPr>
        <w:tc>
          <w:tcPr>
            <w:tcW w:w="1433" w:type="pct"/>
            <w:tcBorders>
              <w:top w:val="nil"/>
              <w:left w:val="single" w:sz="4" w:space="0" w:color="auto"/>
              <w:bottom w:val="single" w:sz="4" w:space="0" w:color="auto"/>
              <w:right w:val="single" w:sz="4" w:space="0" w:color="auto"/>
            </w:tcBorders>
            <w:shd w:val="clear" w:color="auto" w:fill="auto"/>
            <w:noWrap/>
            <w:hideMark/>
          </w:tcPr>
          <w:p w14:paraId="3F9A091B" w14:textId="77777777" w:rsidR="00991B98" w:rsidRPr="00B66080" w:rsidRDefault="00991B98" w:rsidP="00991B98">
            <w:pPr>
              <w:spacing w:after="0"/>
              <w:jc w:val="lef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UKUPNO</w:t>
            </w:r>
          </w:p>
        </w:tc>
        <w:tc>
          <w:tcPr>
            <w:tcW w:w="659" w:type="pct"/>
            <w:tcBorders>
              <w:top w:val="nil"/>
              <w:left w:val="nil"/>
              <w:bottom w:val="single" w:sz="4" w:space="0" w:color="auto"/>
              <w:right w:val="single" w:sz="4" w:space="0" w:color="auto"/>
            </w:tcBorders>
            <w:shd w:val="clear" w:color="auto" w:fill="auto"/>
            <w:noWrap/>
          </w:tcPr>
          <w:p w14:paraId="135C1944" w14:textId="77777777" w:rsidR="00991B98" w:rsidRPr="00B66080" w:rsidRDefault="00991B98" w:rsidP="00991B98">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4.988.952</w:t>
            </w:r>
          </w:p>
        </w:tc>
        <w:tc>
          <w:tcPr>
            <w:tcW w:w="659" w:type="pct"/>
            <w:tcBorders>
              <w:top w:val="nil"/>
              <w:left w:val="nil"/>
              <w:bottom w:val="single" w:sz="4" w:space="0" w:color="auto"/>
              <w:right w:val="single" w:sz="4" w:space="0" w:color="auto"/>
            </w:tcBorders>
            <w:shd w:val="clear" w:color="auto" w:fill="auto"/>
            <w:noWrap/>
          </w:tcPr>
          <w:p w14:paraId="4F4211FB" w14:textId="77777777" w:rsidR="00991B98" w:rsidRPr="00B66080" w:rsidRDefault="00991B98" w:rsidP="00991B98">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1.839.977</w:t>
            </w:r>
          </w:p>
        </w:tc>
        <w:tc>
          <w:tcPr>
            <w:tcW w:w="727" w:type="pct"/>
            <w:tcBorders>
              <w:top w:val="nil"/>
              <w:left w:val="nil"/>
              <w:bottom w:val="single" w:sz="4" w:space="0" w:color="auto"/>
              <w:right w:val="single" w:sz="4" w:space="0" w:color="auto"/>
            </w:tcBorders>
            <w:shd w:val="clear" w:color="auto" w:fill="auto"/>
            <w:noWrap/>
          </w:tcPr>
          <w:p w14:paraId="34B8A094" w14:textId="77777777" w:rsidR="00991B98" w:rsidRPr="00B66080" w:rsidRDefault="00991B98" w:rsidP="00991B98">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70.947.502</w:t>
            </w:r>
          </w:p>
        </w:tc>
        <w:tc>
          <w:tcPr>
            <w:tcW w:w="727" w:type="pct"/>
            <w:tcBorders>
              <w:top w:val="nil"/>
              <w:left w:val="nil"/>
              <w:bottom w:val="single" w:sz="4" w:space="0" w:color="auto"/>
              <w:right w:val="single" w:sz="4" w:space="0" w:color="auto"/>
            </w:tcBorders>
            <w:shd w:val="clear" w:color="auto" w:fill="auto"/>
            <w:noWrap/>
          </w:tcPr>
          <w:p w14:paraId="29F511CD" w14:textId="77777777" w:rsidR="00991B98" w:rsidRPr="00B66080" w:rsidRDefault="00991B98" w:rsidP="00991B98">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84.495.840</w:t>
            </w:r>
          </w:p>
        </w:tc>
        <w:tc>
          <w:tcPr>
            <w:tcW w:w="794" w:type="pct"/>
            <w:tcBorders>
              <w:top w:val="nil"/>
              <w:left w:val="nil"/>
              <w:bottom w:val="single" w:sz="4" w:space="0" w:color="auto"/>
              <w:right w:val="single" w:sz="4" w:space="0" w:color="auto"/>
            </w:tcBorders>
            <w:shd w:val="clear" w:color="auto" w:fill="auto"/>
            <w:noWrap/>
          </w:tcPr>
          <w:p w14:paraId="39B8BC9D" w14:textId="77777777" w:rsidR="00991B98" w:rsidRPr="00B66080" w:rsidRDefault="00991B98" w:rsidP="00991B98">
            <w:pPr>
              <w:spacing w:after="0"/>
              <w:jc w:val="right"/>
              <w:rPr>
                <w:rFonts w:ascii="Calibri" w:eastAsia="Times New Roman" w:hAnsi="Calibri" w:cs="Calibri"/>
                <w:b/>
                <w:bCs/>
                <w:color w:val="000000"/>
                <w:lang w:val="hr-HR" w:eastAsia="en-GB"/>
              </w:rPr>
            </w:pPr>
            <w:r w:rsidRPr="00B66080">
              <w:rPr>
                <w:rFonts w:ascii="Calibri" w:eastAsia="Times New Roman" w:hAnsi="Calibri" w:cs="Times New Roman"/>
                <w:b/>
                <w:bCs/>
                <w:lang w:val="hr-HR" w:eastAsia="hr-HR"/>
              </w:rPr>
              <w:t>162.272.270</w:t>
            </w:r>
          </w:p>
        </w:tc>
      </w:tr>
    </w:tbl>
    <w:p w14:paraId="7973EC33" w14:textId="77777777" w:rsidR="00B55CB2" w:rsidRPr="00B66080" w:rsidRDefault="00B55CB2" w:rsidP="008A3C31">
      <w:pPr>
        <w:rPr>
          <w:lang w:val="hr-HR" w:bidi="en-US"/>
        </w:rPr>
      </w:pPr>
    </w:p>
    <w:p w14:paraId="5E134FA9" w14:textId="26E5F16F" w:rsidR="00E13E9D" w:rsidRPr="00B66080" w:rsidRDefault="00C0353A" w:rsidP="008A3C31">
      <w:pPr>
        <w:rPr>
          <w:lang w:val="hr-HR" w:bidi="en-US"/>
        </w:rPr>
      </w:pPr>
      <w:r w:rsidRPr="00B66080">
        <w:rPr>
          <w:lang w:val="hr-HR" w:bidi="en-US"/>
        </w:rPr>
        <w:t>Slijedom izrađenih projekcija potrošnje izračunate su i posljedične emisije koje se ostvaruju potrošnjom energije u ovom sektoru.</w:t>
      </w:r>
    </w:p>
    <w:p w14:paraId="2D5FC16C" w14:textId="05F11116" w:rsidR="005736FA" w:rsidRPr="00B66080" w:rsidRDefault="005736FA" w:rsidP="00873E98">
      <w:pPr>
        <w:pStyle w:val="Opisslike"/>
        <w:keepNext/>
        <w:jc w:val="center"/>
        <w:rPr>
          <w:lang w:val="hr-HR"/>
        </w:rPr>
      </w:pPr>
      <w:r w:rsidRPr="00B66080">
        <w:rPr>
          <w:lang w:val="hr-HR"/>
        </w:rPr>
        <w:lastRenderedPageBreak/>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5.3</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11</w:t>
      </w:r>
      <w:r w:rsidR="007242B1" w:rsidRPr="00B66080">
        <w:rPr>
          <w:lang w:val="hr-HR"/>
        </w:rPr>
        <w:fldChar w:fldCharType="end"/>
      </w:r>
      <w:r w:rsidRPr="00B66080">
        <w:rPr>
          <w:lang w:val="hr-HR"/>
        </w:rPr>
        <w:t xml:space="preserve"> </w:t>
      </w:r>
      <w:r w:rsidR="00873E98" w:rsidRPr="00B66080">
        <w:rPr>
          <w:lang w:val="hr-HR"/>
        </w:rPr>
        <w:t>Projekcija emisija CO2 - promet – MJERE 2030</w:t>
      </w:r>
    </w:p>
    <w:tbl>
      <w:tblPr>
        <w:tblW w:w="5000" w:type="pct"/>
        <w:tblLook w:val="04A0" w:firstRow="1" w:lastRow="0" w:firstColumn="1" w:lastColumn="0" w:noHBand="0" w:noVBand="1"/>
      </w:tblPr>
      <w:tblGrid>
        <w:gridCol w:w="3296"/>
        <w:gridCol w:w="1162"/>
        <w:gridCol w:w="1075"/>
        <w:gridCol w:w="1271"/>
        <w:gridCol w:w="1271"/>
        <w:gridCol w:w="1269"/>
      </w:tblGrid>
      <w:tr w:rsidR="005736FA" w:rsidRPr="0068178F" w14:paraId="27F692F6" w14:textId="77777777" w:rsidTr="005736FA">
        <w:trPr>
          <w:trHeight w:val="600"/>
        </w:trPr>
        <w:tc>
          <w:tcPr>
            <w:tcW w:w="17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17B899" w14:textId="77777777" w:rsidR="005736FA" w:rsidRPr="00B66080" w:rsidRDefault="005736FA" w:rsidP="005736FA">
            <w:pPr>
              <w:spacing w:after="0"/>
              <w:jc w:val="center"/>
              <w:rPr>
                <w:rFonts w:ascii="Calibri" w:eastAsia="Times New Roman" w:hAnsi="Calibri" w:cs="Calibri"/>
                <w:lang w:val="hr-HR" w:eastAsia="en-GB"/>
              </w:rPr>
            </w:pPr>
            <w:r w:rsidRPr="00B66080">
              <w:rPr>
                <w:rFonts w:ascii="Calibri" w:eastAsia="Times New Roman" w:hAnsi="Calibri" w:cs="Calibri"/>
                <w:lang w:val="hr-HR" w:eastAsia="en-GB"/>
              </w:rPr>
              <w:t>kgCO</w:t>
            </w:r>
            <w:r w:rsidRPr="00B66080">
              <w:rPr>
                <w:rFonts w:ascii="Calibri" w:eastAsia="Times New Roman" w:hAnsi="Calibri" w:cs="Calibri"/>
                <w:vertAlign w:val="subscript"/>
                <w:lang w:val="hr-HR" w:eastAsia="en-GB"/>
              </w:rPr>
              <w:t>2</w:t>
            </w:r>
          </w:p>
        </w:tc>
        <w:tc>
          <w:tcPr>
            <w:tcW w:w="622" w:type="pct"/>
            <w:tcBorders>
              <w:top w:val="single" w:sz="4" w:space="0" w:color="auto"/>
              <w:left w:val="nil"/>
              <w:bottom w:val="single" w:sz="4" w:space="0" w:color="auto"/>
              <w:right w:val="single" w:sz="4" w:space="0" w:color="auto"/>
            </w:tcBorders>
            <w:shd w:val="clear" w:color="auto" w:fill="auto"/>
            <w:vAlign w:val="center"/>
            <w:hideMark/>
          </w:tcPr>
          <w:p w14:paraId="0111A079" w14:textId="77777777" w:rsidR="005736FA" w:rsidRPr="00B66080" w:rsidRDefault="005736FA" w:rsidP="005736FA">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Električna Energija</w:t>
            </w:r>
          </w:p>
        </w:tc>
        <w:tc>
          <w:tcPr>
            <w:tcW w:w="575" w:type="pct"/>
            <w:tcBorders>
              <w:top w:val="single" w:sz="4" w:space="0" w:color="auto"/>
              <w:left w:val="nil"/>
              <w:bottom w:val="single" w:sz="4" w:space="0" w:color="auto"/>
              <w:right w:val="single" w:sz="4" w:space="0" w:color="auto"/>
            </w:tcBorders>
            <w:shd w:val="clear" w:color="auto" w:fill="auto"/>
            <w:vAlign w:val="center"/>
            <w:hideMark/>
          </w:tcPr>
          <w:p w14:paraId="1C460219" w14:textId="77777777" w:rsidR="005736FA" w:rsidRPr="00B66080" w:rsidRDefault="005736FA" w:rsidP="005736FA">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UNP</w:t>
            </w:r>
          </w:p>
        </w:tc>
        <w:tc>
          <w:tcPr>
            <w:tcW w:w="680" w:type="pct"/>
            <w:tcBorders>
              <w:top w:val="single" w:sz="4" w:space="0" w:color="auto"/>
              <w:left w:val="nil"/>
              <w:bottom w:val="single" w:sz="4" w:space="0" w:color="auto"/>
              <w:right w:val="single" w:sz="4" w:space="0" w:color="auto"/>
            </w:tcBorders>
            <w:shd w:val="clear" w:color="auto" w:fill="auto"/>
            <w:vAlign w:val="center"/>
            <w:hideMark/>
          </w:tcPr>
          <w:p w14:paraId="44CB3F24" w14:textId="77777777" w:rsidR="005736FA" w:rsidRPr="00B66080" w:rsidRDefault="005736FA" w:rsidP="005736FA">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Motorni benzin</w:t>
            </w:r>
          </w:p>
        </w:tc>
        <w:tc>
          <w:tcPr>
            <w:tcW w:w="680" w:type="pct"/>
            <w:tcBorders>
              <w:top w:val="single" w:sz="4" w:space="0" w:color="auto"/>
              <w:left w:val="nil"/>
              <w:bottom w:val="single" w:sz="4" w:space="0" w:color="auto"/>
              <w:right w:val="single" w:sz="4" w:space="0" w:color="auto"/>
            </w:tcBorders>
            <w:shd w:val="clear" w:color="auto" w:fill="auto"/>
            <w:vAlign w:val="center"/>
            <w:hideMark/>
          </w:tcPr>
          <w:p w14:paraId="4442270D" w14:textId="77777777" w:rsidR="005736FA" w:rsidRPr="00B66080" w:rsidRDefault="005736FA" w:rsidP="005736FA">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Dizelsko gorivo</w:t>
            </w:r>
          </w:p>
        </w:tc>
        <w:tc>
          <w:tcPr>
            <w:tcW w:w="679" w:type="pct"/>
            <w:tcBorders>
              <w:top w:val="single" w:sz="4" w:space="0" w:color="auto"/>
              <w:left w:val="nil"/>
              <w:bottom w:val="single" w:sz="4" w:space="0" w:color="auto"/>
              <w:right w:val="single" w:sz="4" w:space="0" w:color="auto"/>
            </w:tcBorders>
            <w:shd w:val="clear" w:color="auto" w:fill="auto"/>
            <w:vAlign w:val="center"/>
            <w:hideMark/>
          </w:tcPr>
          <w:p w14:paraId="38E0ED26" w14:textId="77777777" w:rsidR="005736FA" w:rsidRPr="00B66080" w:rsidRDefault="005736FA" w:rsidP="005736FA">
            <w:pPr>
              <w:spacing w:after="0"/>
              <w:jc w:val="center"/>
              <w:rPr>
                <w:rFonts w:ascii="Calibri" w:eastAsia="Times New Roman" w:hAnsi="Calibri" w:cs="Calibri"/>
                <w:b/>
                <w:bCs/>
                <w:lang w:val="hr-HR" w:eastAsia="en-GB"/>
              </w:rPr>
            </w:pPr>
            <w:r w:rsidRPr="00B66080">
              <w:rPr>
                <w:rFonts w:ascii="Calibri" w:eastAsia="Times New Roman" w:hAnsi="Calibri" w:cs="Calibri"/>
                <w:b/>
                <w:bCs/>
                <w:lang w:val="hr-HR" w:eastAsia="en-GB"/>
              </w:rPr>
              <w:t>Ukupno</w:t>
            </w:r>
          </w:p>
        </w:tc>
      </w:tr>
      <w:tr w:rsidR="005736FA" w:rsidRPr="0068178F" w14:paraId="4B073017" w14:textId="77777777" w:rsidTr="005736FA">
        <w:trPr>
          <w:trHeight w:val="300"/>
        </w:trPr>
        <w:tc>
          <w:tcPr>
            <w:tcW w:w="1764" w:type="pct"/>
            <w:tcBorders>
              <w:top w:val="nil"/>
              <w:left w:val="single" w:sz="4" w:space="0" w:color="auto"/>
              <w:bottom w:val="single" w:sz="4" w:space="0" w:color="auto"/>
              <w:right w:val="single" w:sz="4" w:space="0" w:color="auto"/>
            </w:tcBorders>
            <w:shd w:val="clear" w:color="auto" w:fill="auto"/>
            <w:hideMark/>
          </w:tcPr>
          <w:p w14:paraId="3970BE23" w14:textId="77777777" w:rsidR="005736FA" w:rsidRPr="00B66080" w:rsidRDefault="005736FA" w:rsidP="005736FA">
            <w:pPr>
              <w:spacing w:after="0"/>
              <w:jc w:val="left"/>
              <w:rPr>
                <w:rFonts w:ascii="Calibri" w:eastAsia="Times New Roman" w:hAnsi="Calibri" w:cs="Calibri"/>
                <w:sz w:val="20"/>
                <w:szCs w:val="20"/>
                <w:lang w:val="hr-HR" w:eastAsia="en-GB"/>
              </w:rPr>
            </w:pPr>
            <w:r w:rsidRPr="00B66080">
              <w:rPr>
                <w:rFonts w:ascii="Calibri" w:eastAsia="Times New Roman" w:hAnsi="Calibri" w:cs="Times New Roman"/>
                <w:lang w:val="hr-HR" w:eastAsia="hr-HR"/>
              </w:rPr>
              <w:t>Javni prijevoz - autobusi</w:t>
            </w:r>
          </w:p>
        </w:tc>
        <w:tc>
          <w:tcPr>
            <w:tcW w:w="622" w:type="pct"/>
            <w:tcBorders>
              <w:top w:val="nil"/>
              <w:left w:val="nil"/>
              <w:bottom w:val="single" w:sz="4" w:space="0" w:color="auto"/>
              <w:right w:val="single" w:sz="4" w:space="0" w:color="auto"/>
            </w:tcBorders>
            <w:shd w:val="clear" w:color="auto" w:fill="auto"/>
            <w:noWrap/>
          </w:tcPr>
          <w:p w14:paraId="353B053B" w14:textId="77777777" w:rsidR="005736FA" w:rsidRPr="00B66080" w:rsidRDefault="005736FA" w:rsidP="005736FA">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Times New Roman"/>
                <w:lang w:val="hr-HR" w:eastAsia="hr-HR"/>
              </w:rPr>
              <w:t>22.566</w:t>
            </w:r>
          </w:p>
        </w:tc>
        <w:tc>
          <w:tcPr>
            <w:tcW w:w="575" w:type="pct"/>
            <w:tcBorders>
              <w:top w:val="nil"/>
              <w:left w:val="nil"/>
              <w:bottom w:val="single" w:sz="4" w:space="0" w:color="auto"/>
              <w:right w:val="single" w:sz="4" w:space="0" w:color="auto"/>
            </w:tcBorders>
            <w:shd w:val="clear" w:color="auto" w:fill="auto"/>
            <w:noWrap/>
          </w:tcPr>
          <w:p w14:paraId="34446AF9" w14:textId="77777777" w:rsidR="005736FA" w:rsidRPr="00B66080" w:rsidRDefault="005736FA" w:rsidP="005736FA">
            <w:pPr>
              <w:spacing w:after="0"/>
              <w:jc w:val="right"/>
              <w:rPr>
                <w:rFonts w:ascii="Calibri" w:eastAsia="Times New Roman" w:hAnsi="Calibri" w:cs="Calibri"/>
                <w:color w:val="000000"/>
                <w:sz w:val="20"/>
                <w:szCs w:val="20"/>
                <w:lang w:val="hr-HR" w:eastAsia="en-GB"/>
              </w:rPr>
            </w:pPr>
          </w:p>
        </w:tc>
        <w:tc>
          <w:tcPr>
            <w:tcW w:w="680" w:type="pct"/>
            <w:tcBorders>
              <w:top w:val="nil"/>
              <w:left w:val="nil"/>
              <w:bottom w:val="single" w:sz="4" w:space="0" w:color="auto"/>
              <w:right w:val="single" w:sz="4" w:space="0" w:color="auto"/>
            </w:tcBorders>
            <w:shd w:val="clear" w:color="auto" w:fill="auto"/>
            <w:noWrap/>
          </w:tcPr>
          <w:p w14:paraId="3FC89152" w14:textId="77777777" w:rsidR="005736FA" w:rsidRPr="00B66080" w:rsidRDefault="005736FA" w:rsidP="005736FA">
            <w:pPr>
              <w:spacing w:after="0"/>
              <w:jc w:val="right"/>
              <w:rPr>
                <w:rFonts w:ascii="Calibri" w:eastAsia="Times New Roman" w:hAnsi="Calibri" w:cs="Calibri"/>
                <w:color w:val="000000"/>
                <w:sz w:val="20"/>
                <w:szCs w:val="20"/>
                <w:lang w:val="hr-HR" w:eastAsia="en-GB"/>
              </w:rPr>
            </w:pPr>
          </w:p>
        </w:tc>
        <w:tc>
          <w:tcPr>
            <w:tcW w:w="680" w:type="pct"/>
            <w:tcBorders>
              <w:top w:val="nil"/>
              <w:left w:val="nil"/>
              <w:bottom w:val="single" w:sz="4" w:space="0" w:color="auto"/>
              <w:right w:val="single" w:sz="4" w:space="0" w:color="auto"/>
            </w:tcBorders>
            <w:shd w:val="clear" w:color="auto" w:fill="auto"/>
            <w:noWrap/>
          </w:tcPr>
          <w:p w14:paraId="0C7BDFD8" w14:textId="77777777" w:rsidR="005736FA" w:rsidRPr="00B66080" w:rsidRDefault="005736FA" w:rsidP="005736FA">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Times New Roman"/>
                <w:lang w:val="hr-HR" w:eastAsia="hr-HR"/>
              </w:rPr>
              <w:t>167.654</w:t>
            </w:r>
          </w:p>
        </w:tc>
        <w:tc>
          <w:tcPr>
            <w:tcW w:w="679" w:type="pct"/>
            <w:tcBorders>
              <w:top w:val="nil"/>
              <w:left w:val="nil"/>
              <w:bottom w:val="single" w:sz="4" w:space="0" w:color="auto"/>
              <w:right w:val="single" w:sz="4" w:space="0" w:color="auto"/>
            </w:tcBorders>
            <w:shd w:val="clear" w:color="auto" w:fill="auto"/>
            <w:noWrap/>
          </w:tcPr>
          <w:p w14:paraId="074707E9" w14:textId="77777777" w:rsidR="005736FA" w:rsidRPr="00B66080" w:rsidRDefault="005736FA" w:rsidP="005736FA">
            <w:pPr>
              <w:spacing w:after="0"/>
              <w:jc w:val="right"/>
              <w:rPr>
                <w:rFonts w:ascii="Calibri" w:eastAsia="Times New Roman" w:hAnsi="Calibri" w:cs="Calibri"/>
                <w:b/>
                <w:bCs/>
                <w:color w:val="000000"/>
                <w:sz w:val="20"/>
                <w:szCs w:val="20"/>
                <w:lang w:val="hr-HR" w:eastAsia="en-GB"/>
              </w:rPr>
            </w:pPr>
            <w:r w:rsidRPr="00B66080">
              <w:rPr>
                <w:rFonts w:ascii="Calibri" w:eastAsia="Times New Roman" w:hAnsi="Calibri" w:cs="Times New Roman"/>
                <w:b/>
                <w:bCs/>
                <w:lang w:val="hr-HR" w:eastAsia="hr-HR"/>
              </w:rPr>
              <w:t>190.220</w:t>
            </w:r>
          </w:p>
        </w:tc>
      </w:tr>
      <w:tr w:rsidR="005736FA" w:rsidRPr="0068178F" w14:paraId="6C377250" w14:textId="77777777" w:rsidTr="005736FA">
        <w:trPr>
          <w:trHeight w:val="300"/>
        </w:trPr>
        <w:tc>
          <w:tcPr>
            <w:tcW w:w="1764" w:type="pct"/>
            <w:tcBorders>
              <w:top w:val="nil"/>
              <w:left w:val="single" w:sz="4" w:space="0" w:color="auto"/>
              <w:bottom w:val="single" w:sz="4" w:space="0" w:color="auto"/>
              <w:right w:val="single" w:sz="4" w:space="0" w:color="auto"/>
            </w:tcBorders>
            <w:shd w:val="clear" w:color="auto" w:fill="auto"/>
            <w:hideMark/>
          </w:tcPr>
          <w:p w14:paraId="6DCCAFE7" w14:textId="77777777" w:rsidR="005736FA" w:rsidRPr="00B66080" w:rsidRDefault="005736FA" w:rsidP="005736FA">
            <w:pPr>
              <w:spacing w:after="0"/>
              <w:jc w:val="left"/>
              <w:rPr>
                <w:rFonts w:ascii="Calibri" w:eastAsia="Times New Roman" w:hAnsi="Calibri" w:cs="Calibri"/>
                <w:sz w:val="20"/>
                <w:szCs w:val="20"/>
                <w:lang w:val="hr-HR" w:eastAsia="en-GB"/>
              </w:rPr>
            </w:pPr>
            <w:r w:rsidRPr="00B66080">
              <w:rPr>
                <w:rFonts w:ascii="Calibri" w:eastAsia="Times New Roman" w:hAnsi="Calibri" w:cs="Times New Roman"/>
                <w:lang w:val="hr-HR" w:eastAsia="hr-HR"/>
              </w:rPr>
              <w:t>Domaći cestovni promet</w:t>
            </w:r>
          </w:p>
        </w:tc>
        <w:tc>
          <w:tcPr>
            <w:tcW w:w="622" w:type="pct"/>
            <w:tcBorders>
              <w:top w:val="nil"/>
              <w:left w:val="nil"/>
              <w:bottom w:val="single" w:sz="4" w:space="0" w:color="auto"/>
              <w:right w:val="single" w:sz="4" w:space="0" w:color="auto"/>
            </w:tcBorders>
            <w:shd w:val="clear" w:color="auto" w:fill="auto"/>
            <w:noWrap/>
          </w:tcPr>
          <w:p w14:paraId="6085310B" w14:textId="77777777" w:rsidR="005736FA" w:rsidRPr="00B66080" w:rsidRDefault="005736FA" w:rsidP="005736FA">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Times New Roman"/>
                <w:lang w:val="hr-HR" w:eastAsia="hr-HR"/>
              </w:rPr>
              <w:t>824.552</w:t>
            </w:r>
          </w:p>
        </w:tc>
        <w:tc>
          <w:tcPr>
            <w:tcW w:w="575" w:type="pct"/>
            <w:tcBorders>
              <w:top w:val="nil"/>
              <w:left w:val="nil"/>
              <w:bottom w:val="single" w:sz="4" w:space="0" w:color="auto"/>
              <w:right w:val="single" w:sz="4" w:space="0" w:color="auto"/>
            </w:tcBorders>
            <w:shd w:val="clear" w:color="auto" w:fill="auto"/>
            <w:noWrap/>
          </w:tcPr>
          <w:p w14:paraId="70B76436" w14:textId="77777777" w:rsidR="005736FA" w:rsidRPr="00B66080" w:rsidRDefault="005736FA" w:rsidP="005736FA">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Times New Roman"/>
                <w:lang w:val="hr-HR" w:eastAsia="hr-HR"/>
              </w:rPr>
              <w:t>405.922</w:t>
            </w:r>
          </w:p>
        </w:tc>
        <w:tc>
          <w:tcPr>
            <w:tcW w:w="680" w:type="pct"/>
            <w:tcBorders>
              <w:top w:val="nil"/>
              <w:left w:val="nil"/>
              <w:bottom w:val="single" w:sz="4" w:space="0" w:color="auto"/>
              <w:right w:val="single" w:sz="4" w:space="0" w:color="auto"/>
            </w:tcBorders>
            <w:shd w:val="clear" w:color="auto" w:fill="auto"/>
            <w:noWrap/>
          </w:tcPr>
          <w:p w14:paraId="468C5710" w14:textId="77777777" w:rsidR="005736FA" w:rsidRPr="00B66080" w:rsidRDefault="005736FA" w:rsidP="005736FA">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Times New Roman"/>
                <w:lang w:val="hr-HR" w:eastAsia="hr-HR"/>
              </w:rPr>
              <w:t>16.891.231</w:t>
            </w:r>
          </w:p>
        </w:tc>
        <w:tc>
          <w:tcPr>
            <w:tcW w:w="680" w:type="pct"/>
            <w:tcBorders>
              <w:top w:val="nil"/>
              <w:left w:val="nil"/>
              <w:bottom w:val="single" w:sz="4" w:space="0" w:color="auto"/>
              <w:right w:val="single" w:sz="4" w:space="0" w:color="auto"/>
            </w:tcBorders>
            <w:shd w:val="clear" w:color="auto" w:fill="auto"/>
            <w:noWrap/>
          </w:tcPr>
          <w:p w14:paraId="10F4ECF0" w14:textId="77777777" w:rsidR="005736FA" w:rsidRPr="00B66080" w:rsidRDefault="005736FA" w:rsidP="005736FA">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Times New Roman"/>
                <w:lang w:val="hr-HR" w:eastAsia="hr-HR"/>
              </w:rPr>
              <w:t>20.920.553</w:t>
            </w:r>
          </w:p>
        </w:tc>
        <w:tc>
          <w:tcPr>
            <w:tcW w:w="679" w:type="pct"/>
            <w:tcBorders>
              <w:top w:val="nil"/>
              <w:left w:val="nil"/>
              <w:bottom w:val="single" w:sz="4" w:space="0" w:color="auto"/>
              <w:right w:val="single" w:sz="4" w:space="0" w:color="auto"/>
            </w:tcBorders>
            <w:shd w:val="clear" w:color="auto" w:fill="auto"/>
            <w:noWrap/>
          </w:tcPr>
          <w:p w14:paraId="1F326AC9" w14:textId="77777777" w:rsidR="005736FA" w:rsidRPr="00B66080" w:rsidRDefault="005736FA" w:rsidP="005736FA">
            <w:pPr>
              <w:spacing w:after="0"/>
              <w:jc w:val="right"/>
              <w:rPr>
                <w:rFonts w:ascii="Calibri" w:eastAsia="Times New Roman" w:hAnsi="Calibri" w:cs="Calibri"/>
                <w:b/>
                <w:bCs/>
                <w:color w:val="000000"/>
                <w:sz w:val="20"/>
                <w:szCs w:val="20"/>
                <w:lang w:val="hr-HR" w:eastAsia="en-GB"/>
              </w:rPr>
            </w:pPr>
            <w:r w:rsidRPr="00B66080">
              <w:rPr>
                <w:rFonts w:ascii="Calibri" w:eastAsia="Times New Roman" w:hAnsi="Calibri" w:cs="Times New Roman"/>
                <w:b/>
                <w:bCs/>
                <w:lang w:val="hr-HR" w:eastAsia="hr-HR"/>
              </w:rPr>
              <w:t>39.042.259</w:t>
            </w:r>
          </w:p>
        </w:tc>
      </w:tr>
      <w:tr w:rsidR="005736FA" w:rsidRPr="0068178F" w14:paraId="166C244C" w14:textId="77777777" w:rsidTr="005736FA">
        <w:trPr>
          <w:trHeight w:val="300"/>
        </w:trPr>
        <w:tc>
          <w:tcPr>
            <w:tcW w:w="1764" w:type="pct"/>
            <w:tcBorders>
              <w:top w:val="nil"/>
              <w:left w:val="single" w:sz="4" w:space="0" w:color="auto"/>
              <w:bottom w:val="single" w:sz="4" w:space="0" w:color="auto"/>
              <w:right w:val="single" w:sz="4" w:space="0" w:color="auto"/>
            </w:tcBorders>
            <w:shd w:val="clear" w:color="auto" w:fill="auto"/>
            <w:hideMark/>
          </w:tcPr>
          <w:p w14:paraId="26296A57" w14:textId="77777777" w:rsidR="005736FA" w:rsidRPr="00B66080" w:rsidRDefault="005736FA" w:rsidP="005736FA">
            <w:pPr>
              <w:spacing w:after="0"/>
              <w:jc w:val="left"/>
              <w:rPr>
                <w:rFonts w:ascii="Calibri" w:eastAsia="Times New Roman" w:hAnsi="Calibri" w:cs="Calibri"/>
                <w:sz w:val="20"/>
                <w:szCs w:val="20"/>
                <w:lang w:val="hr-HR" w:eastAsia="en-GB"/>
              </w:rPr>
            </w:pPr>
            <w:r w:rsidRPr="00B66080">
              <w:rPr>
                <w:rFonts w:ascii="Calibri" w:eastAsia="Times New Roman" w:hAnsi="Calibri" w:cs="Times New Roman"/>
                <w:lang w:val="hr-HR" w:eastAsia="hr-HR"/>
              </w:rPr>
              <w:t>Gradska vozila</w:t>
            </w:r>
          </w:p>
        </w:tc>
        <w:tc>
          <w:tcPr>
            <w:tcW w:w="622" w:type="pct"/>
            <w:tcBorders>
              <w:top w:val="nil"/>
              <w:left w:val="nil"/>
              <w:bottom w:val="single" w:sz="4" w:space="0" w:color="auto"/>
              <w:right w:val="single" w:sz="4" w:space="0" w:color="auto"/>
            </w:tcBorders>
            <w:shd w:val="clear" w:color="auto" w:fill="auto"/>
            <w:noWrap/>
          </w:tcPr>
          <w:p w14:paraId="1DE14813" w14:textId="77777777" w:rsidR="005736FA" w:rsidRPr="00B66080" w:rsidRDefault="005736FA" w:rsidP="005736FA">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Times New Roman"/>
                <w:lang w:val="hr-HR" w:eastAsia="hr-HR"/>
              </w:rPr>
              <w:t>3.259</w:t>
            </w:r>
          </w:p>
        </w:tc>
        <w:tc>
          <w:tcPr>
            <w:tcW w:w="575" w:type="pct"/>
            <w:tcBorders>
              <w:top w:val="nil"/>
              <w:left w:val="nil"/>
              <w:bottom w:val="single" w:sz="4" w:space="0" w:color="auto"/>
              <w:right w:val="single" w:sz="4" w:space="0" w:color="auto"/>
            </w:tcBorders>
            <w:shd w:val="clear" w:color="auto" w:fill="auto"/>
            <w:noWrap/>
          </w:tcPr>
          <w:p w14:paraId="6696CAC8" w14:textId="77777777" w:rsidR="005736FA" w:rsidRPr="00B66080" w:rsidRDefault="005736FA" w:rsidP="005736FA">
            <w:pPr>
              <w:spacing w:after="0"/>
              <w:jc w:val="right"/>
              <w:rPr>
                <w:rFonts w:ascii="Calibri" w:eastAsia="Times New Roman" w:hAnsi="Calibri" w:cs="Calibri"/>
                <w:color w:val="000000"/>
                <w:sz w:val="20"/>
                <w:szCs w:val="20"/>
                <w:lang w:val="hr-HR" w:eastAsia="en-GB"/>
              </w:rPr>
            </w:pPr>
          </w:p>
        </w:tc>
        <w:tc>
          <w:tcPr>
            <w:tcW w:w="680" w:type="pct"/>
            <w:tcBorders>
              <w:top w:val="nil"/>
              <w:left w:val="nil"/>
              <w:bottom w:val="single" w:sz="4" w:space="0" w:color="auto"/>
              <w:right w:val="single" w:sz="4" w:space="0" w:color="auto"/>
            </w:tcBorders>
            <w:shd w:val="clear" w:color="auto" w:fill="auto"/>
            <w:noWrap/>
          </w:tcPr>
          <w:p w14:paraId="41EE383E" w14:textId="77777777" w:rsidR="005736FA" w:rsidRPr="00B66080" w:rsidRDefault="005736FA" w:rsidP="005736FA">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Times New Roman"/>
                <w:lang w:val="hr-HR" w:eastAsia="hr-HR"/>
              </w:rPr>
              <w:t>7.645</w:t>
            </w:r>
          </w:p>
        </w:tc>
        <w:tc>
          <w:tcPr>
            <w:tcW w:w="680" w:type="pct"/>
            <w:tcBorders>
              <w:top w:val="nil"/>
              <w:left w:val="nil"/>
              <w:bottom w:val="single" w:sz="4" w:space="0" w:color="auto"/>
              <w:right w:val="single" w:sz="4" w:space="0" w:color="auto"/>
            </w:tcBorders>
            <w:shd w:val="clear" w:color="auto" w:fill="auto"/>
            <w:noWrap/>
          </w:tcPr>
          <w:p w14:paraId="6AF07757" w14:textId="77777777" w:rsidR="005736FA" w:rsidRPr="00B66080" w:rsidRDefault="005736FA" w:rsidP="005736FA">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Times New Roman"/>
                <w:lang w:val="hr-HR" w:eastAsia="hr-HR"/>
              </w:rPr>
              <w:t>1.974</w:t>
            </w:r>
          </w:p>
        </w:tc>
        <w:tc>
          <w:tcPr>
            <w:tcW w:w="679" w:type="pct"/>
            <w:tcBorders>
              <w:top w:val="nil"/>
              <w:left w:val="nil"/>
              <w:bottom w:val="single" w:sz="4" w:space="0" w:color="auto"/>
              <w:right w:val="single" w:sz="4" w:space="0" w:color="auto"/>
            </w:tcBorders>
            <w:shd w:val="clear" w:color="auto" w:fill="auto"/>
            <w:noWrap/>
          </w:tcPr>
          <w:p w14:paraId="261F3620" w14:textId="77777777" w:rsidR="005736FA" w:rsidRPr="00B66080" w:rsidRDefault="005736FA" w:rsidP="005736FA">
            <w:pPr>
              <w:spacing w:after="0"/>
              <w:jc w:val="right"/>
              <w:rPr>
                <w:rFonts w:ascii="Calibri" w:eastAsia="Times New Roman" w:hAnsi="Calibri" w:cs="Calibri"/>
                <w:b/>
                <w:bCs/>
                <w:color w:val="000000"/>
                <w:sz w:val="20"/>
                <w:szCs w:val="20"/>
                <w:lang w:val="hr-HR" w:eastAsia="en-GB"/>
              </w:rPr>
            </w:pPr>
            <w:r w:rsidRPr="00B66080">
              <w:rPr>
                <w:rFonts w:ascii="Calibri" w:eastAsia="Times New Roman" w:hAnsi="Calibri" w:cs="Times New Roman"/>
                <w:b/>
                <w:bCs/>
                <w:lang w:val="hr-HR" w:eastAsia="hr-HR"/>
              </w:rPr>
              <w:t>12.878</w:t>
            </w:r>
          </w:p>
        </w:tc>
      </w:tr>
      <w:tr w:rsidR="005736FA" w:rsidRPr="0068178F" w14:paraId="6AAA6F27" w14:textId="77777777" w:rsidTr="005736FA">
        <w:trPr>
          <w:trHeight w:val="300"/>
        </w:trPr>
        <w:tc>
          <w:tcPr>
            <w:tcW w:w="1764" w:type="pct"/>
            <w:tcBorders>
              <w:top w:val="nil"/>
              <w:left w:val="single" w:sz="4" w:space="0" w:color="auto"/>
              <w:bottom w:val="single" w:sz="4" w:space="0" w:color="auto"/>
              <w:right w:val="single" w:sz="4" w:space="0" w:color="auto"/>
            </w:tcBorders>
            <w:shd w:val="clear" w:color="auto" w:fill="auto"/>
          </w:tcPr>
          <w:p w14:paraId="4DB933B4" w14:textId="77777777" w:rsidR="005736FA" w:rsidRPr="00B66080" w:rsidRDefault="005736FA" w:rsidP="005736FA">
            <w:pPr>
              <w:spacing w:after="0"/>
              <w:jc w:val="left"/>
              <w:rPr>
                <w:rFonts w:ascii="Calibri" w:eastAsia="Times New Roman" w:hAnsi="Calibri" w:cs="Calibri"/>
                <w:sz w:val="20"/>
                <w:szCs w:val="20"/>
                <w:lang w:val="hr-HR" w:eastAsia="en-GB"/>
              </w:rPr>
            </w:pPr>
            <w:r w:rsidRPr="00B66080">
              <w:rPr>
                <w:rFonts w:ascii="Calibri" w:eastAsia="Times New Roman" w:hAnsi="Calibri" w:cs="Times New Roman"/>
                <w:lang w:val="hr-HR" w:eastAsia="hr-HR"/>
              </w:rPr>
              <w:t>Taksi vozila</w:t>
            </w:r>
          </w:p>
        </w:tc>
        <w:tc>
          <w:tcPr>
            <w:tcW w:w="622" w:type="pct"/>
            <w:tcBorders>
              <w:top w:val="nil"/>
              <w:left w:val="nil"/>
              <w:bottom w:val="single" w:sz="4" w:space="0" w:color="auto"/>
              <w:right w:val="single" w:sz="4" w:space="0" w:color="auto"/>
            </w:tcBorders>
            <w:shd w:val="clear" w:color="auto" w:fill="auto"/>
            <w:noWrap/>
          </w:tcPr>
          <w:p w14:paraId="55014DCA" w14:textId="77777777" w:rsidR="005736FA" w:rsidRPr="00B66080" w:rsidRDefault="005736FA" w:rsidP="005736FA">
            <w:pPr>
              <w:spacing w:after="0"/>
              <w:jc w:val="right"/>
              <w:rPr>
                <w:rFonts w:ascii="Calibri" w:eastAsia="Times New Roman" w:hAnsi="Calibri" w:cs="Times New Roman"/>
                <w:sz w:val="20"/>
                <w:szCs w:val="20"/>
                <w:lang w:val="hr-HR" w:eastAsia="hr-HR"/>
              </w:rPr>
            </w:pPr>
            <w:r w:rsidRPr="00B66080">
              <w:rPr>
                <w:rFonts w:ascii="Calibri" w:eastAsia="Times New Roman" w:hAnsi="Calibri" w:cs="Times New Roman"/>
                <w:lang w:val="hr-HR" w:eastAsia="hr-HR"/>
              </w:rPr>
              <w:t>10.862</w:t>
            </w:r>
          </w:p>
        </w:tc>
        <w:tc>
          <w:tcPr>
            <w:tcW w:w="575" w:type="pct"/>
            <w:tcBorders>
              <w:top w:val="nil"/>
              <w:left w:val="nil"/>
              <w:bottom w:val="single" w:sz="4" w:space="0" w:color="auto"/>
              <w:right w:val="single" w:sz="4" w:space="0" w:color="auto"/>
            </w:tcBorders>
            <w:shd w:val="clear" w:color="auto" w:fill="auto"/>
            <w:noWrap/>
          </w:tcPr>
          <w:p w14:paraId="2E123093" w14:textId="77777777" w:rsidR="005736FA" w:rsidRPr="00B66080" w:rsidRDefault="005736FA" w:rsidP="005736FA">
            <w:pPr>
              <w:spacing w:after="0"/>
              <w:jc w:val="right"/>
              <w:rPr>
                <w:rFonts w:ascii="Calibri" w:eastAsia="Times New Roman" w:hAnsi="Calibri" w:cs="Times New Roman"/>
                <w:sz w:val="20"/>
                <w:szCs w:val="20"/>
                <w:lang w:val="hr-HR" w:eastAsia="hr-HR"/>
              </w:rPr>
            </w:pPr>
          </w:p>
        </w:tc>
        <w:tc>
          <w:tcPr>
            <w:tcW w:w="680" w:type="pct"/>
            <w:tcBorders>
              <w:top w:val="nil"/>
              <w:left w:val="nil"/>
              <w:bottom w:val="single" w:sz="4" w:space="0" w:color="auto"/>
              <w:right w:val="single" w:sz="4" w:space="0" w:color="auto"/>
            </w:tcBorders>
            <w:shd w:val="clear" w:color="auto" w:fill="auto"/>
            <w:noWrap/>
          </w:tcPr>
          <w:p w14:paraId="0ADE4A5A" w14:textId="77777777" w:rsidR="005736FA" w:rsidRPr="00B66080" w:rsidRDefault="005736FA" w:rsidP="005736FA">
            <w:pPr>
              <w:spacing w:after="0"/>
              <w:jc w:val="right"/>
              <w:rPr>
                <w:rFonts w:ascii="Calibri" w:eastAsia="Times New Roman" w:hAnsi="Calibri" w:cs="Times New Roman"/>
                <w:sz w:val="20"/>
                <w:szCs w:val="20"/>
                <w:lang w:val="hr-HR" w:eastAsia="hr-HR"/>
              </w:rPr>
            </w:pPr>
          </w:p>
        </w:tc>
        <w:tc>
          <w:tcPr>
            <w:tcW w:w="680" w:type="pct"/>
            <w:tcBorders>
              <w:top w:val="nil"/>
              <w:left w:val="nil"/>
              <w:bottom w:val="single" w:sz="4" w:space="0" w:color="auto"/>
              <w:right w:val="single" w:sz="4" w:space="0" w:color="auto"/>
            </w:tcBorders>
            <w:shd w:val="clear" w:color="auto" w:fill="auto"/>
            <w:noWrap/>
          </w:tcPr>
          <w:p w14:paraId="0CD71519" w14:textId="77777777" w:rsidR="005736FA" w:rsidRPr="00B66080" w:rsidRDefault="005736FA" w:rsidP="005736FA">
            <w:pPr>
              <w:spacing w:after="0"/>
              <w:jc w:val="right"/>
              <w:rPr>
                <w:rFonts w:ascii="Calibri" w:eastAsia="Times New Roman" w:hAnsi="Calibri" w:cs="Times New Roman"/>
                <w:sz w:val="20"/>
                <w:szCs w:val="20"/>
                <w:lang w:val="hr-HR" w:eastAsia="hr-HR"/>
              </w:rPr>
            </w:pPr>
            <w:r w:rsidRPr="00B66080">
              <w:rPr>
                <w:rFonts w:ascii="Calibri" w:eastAsia="Times New Roman" w:hAnsi="Calibri" w:cs="Times New Roman"/>
                <w:lang w:val="hr-HR" w:eastAsia="hr-HR"/>
              </w:rPr>
              <w:t>177.705</w:t>
            </w:r>
          </w:p>
        </w:tc>
        <w:tc>
          <w:tcPr>
            <w:tcW w:w="679" w:type="pct"/>
            <w:tcBorders>
              <w:top w:val="nil"/>
              <w:left w:val="nil"/>
              <w:bottom w:val="single" w:sz="4" w:space="0" w:color="auto"/>
              <w:right w:val="single" w:sz="4" w:space="0" w:color="auto"/>
            </w:tcBorders>
            <w:shd w:val="clear" w:color="auto" w:fill="auto"/>
            <w:noWrap/>
          </w:tcPr>
          <w:p w14:paraId="32510E9D" w14:textId="77777777" w:rsidR="005736FA" w:rsidRPr="00B66080" w:rsidRDefault="005736FA" w:rsidP="005736FA">
            <w:pPr>
              <w:spacing w:after="0"/>
              <w:jc w:val="right"/>
              <w:rPr>
                <w:rFonts w:ascii="Calibri" w:eastAsia="Times New Roman" w:hAnsi="Calibri" w:cs="Times New Roman"/>
                <w:b/>
                <w:bCs/>
                <w:sz w:val="20"/>
                <w:szCs w:val="20"/>
                <w:lang w:val="hr-HR" w:eastAsia="hr-HR"/>
              </w:rPr>
            </w:pPr>
            <w:r w:rsidRPr="00B66080">
              <w:rPr>
                <w:rFonts w:ascii="Calibri" w:eastAsia="Times New Roman" w:hAnsi="Calibri" w:cs="Times New Roman"/>
                <w:b/>
                <w:bCs/>
                <w:lang w:val="hr-HR" w:eastAsia="hr-HR"/>
              </w:rPr>
              <w:t>188.567</w:t>
            </w:r>
          </w:p>
        </w:tc>
      </w:tr>
      <w:tr w:rsidR="005736FA" w:rsidRPr="0068178F" w14:paraId="514F5A92" w14:textId="77777777" w:rsidTr="005736FA">
        <w:trPr>
          <w:trHeight w:val="300"/>
        </w:trPr>
        <w:tc>
          <w:tcPr>
            <w:tcW w:w="1764" w:type="pct"/>
            <w:tcBorders>
              <w:top w:val="nil"/>
              <w:left w:val="single" w:sz="4" w:space="0" w:color="auto"/>
              <w:bottom w:val="single" w:sz="4" w:space="0" w:color="auto"/>
              <w:right w:val="single" w:sz="4" w:space="0" w:color="auto"/>
            </w:tcBorders>
            <w:shd w:val="clear" w:color="auto" w:fill="auto"/>
          </w:tcPr>
          <w:p w14:paraId="27772E5F" w14:textId="77777777" w:rsidR="005736FA" w:rsidRPr="00B66080" w:rsidRDefault="005736FA" w:rsidP="005736FA">
            <w:pPr>
              <w:spacing w:after="0"/>
              <w:jc w:val="left"/>
              <w:rPr>
                <w:rFonts w:ascii="Calibri" w:eastAsia="Times New Roman" w:hAnsi="Calibri" w:cs="Calibri"/>
                <w:sz w:val="20"/>
                <w:szCs w:val="20"/>
                <w:lang w:val="hr-HR" w:eastAsia="en-GB"/>
              </w:rPr>
            </w:pPr>
            <w:r w:rsidRPr="00B66080">
              <w:rPr>
                <w:rFonts w:ascii="Calibri" w:eastAsia="Times New Roman" w:hAnsi="Calibri" w:cs="Times New Roman"/>
                <w:lang w:val="hr-HR" w:eastAsia="hr-HR"/>
              </w:rPr>
              <w:t>Ostali cestovni promet (turizam)</w:t>
            </w:r>
          </w:p>
        </w:tc>
        <w:tc>
          <w:tcPr>
            <w:tcW w:w="622" w:type="pct"/>
            <w:tcBorders>
              <w:top w:val="nil"/>
              <w:left w:val="nil"/>
              <w:bottom w:val="single" w:sz="4" w:space="0" w:color="auto"/>
              <w:right w:val="single" w:sz="4" w:space="0" w:color="auto"/>
            </w:tcBorders>
            <w:shd w:val="clear" w:color="auto" w:fill="auto"/>
            <w:noWrap/>
          </w:tcPr>
          <w:p w14:paraId="223AA803" w14:textId="77777777" w:rsidR="005736FA" w:rsidRPr="00B66080" w:rsidRDefault="005736FA" w:rsidP="005736FA">
            <w:pPr>
              <w:spacing w:after="0"/>
              <w:jc w:val="right"/>
              <w:rPr>
                <w:rFonts w:ascii="Calibri" w:eastAsia="Times New Roman" w:hAnsi="Calibri" w:cs="Times New Roman"/>
                <w:sz w:val="20"/>
                <w:szCs w:val="20"/>
                <w:lang w:val="hr-HR" w:eastAsia="hr-HR"/>
              </w:rPr>
            </w:pPr>
            <w:r w:rsidRPr="00B66080">
              <w:rPr>
                <w:rFonts w:ascii="Calibri" w:eastAsia="Times New Roman" w:hAnsi="Calibri" w:cs="Times New Roman"/>
                <w:lang w:val="hr-HR" w:eastAsia="hr-HR"/>
              </w:rPr>
              <w:t>171.474</w:t>
            </w:r>
          </w:p>
        </w:tc>
        <w:tc>
          <w:tcPr>
            <w:tcW w:w="575" w:type="pct"/>
            <w:tcBorders>
              <w:top w:val="nil"/>
              <w:left w:val="nil"/>
              <w:bottom w:val="single" w:sz="4" w:space="0" w:color="auto"/>
              <w:right w:val="single" w:sz="4" w:space="0" w:color="auto"/>
            </w:tcBorders>
            <w:shd w:val="clear" w:color="auto" w:fill="auto"/>
            <w:noWrap/>
          </w:tcPr>
          <w:p w14:paraId="3F4C4917" w14:textId="77777777" w:rsidR="005736FA" w:rsidRPr="00B66080" w:rsidRDefault="005736FA" w:rsidP="005736FA">
            <w:pPr>
              <w:spacing w:after="0"/>
              <w:jc w:val="right"/>
              <w:rPr>
                <w:rFonts w:ascii="Calibri" w:eastAsia="Times New Roman" w:hAnsi="Calibri" w:cs="Times New Roman"/>
                <w:sz w:val="20"/>
                <w:szCs w:val="20"/>
                <w:lang w:val="hr-HR" w:eastAsia="hr-HR"/>
              </w:rPr>
            </w:pPr>
            <w:r w:rsidRPr="00B66080">
              <w:rPr>
                <w:rFonts w:ascii="Calibri" w:eastAsia="Times New Roman" w:hAnsi="Calibri" w:cs="Times New Roman"/>
                <w:lang w:val="hr-HR" w:eastAsia="hr-HR"/>
              </w:rPr>
              <w:t>11.753</w:t>
            </w:r>
          </w:p>
        </w:tc>
        <w:tc>
          <w:tcPr>
            <w:tcW w:w="680" w:type="pct"/>
            <w:tcBorders>
              <w:top w:val="nil"/>
              <w:left w:val="nil"/>
              <w:bottom w:val="single" w:sz="4" w:space="0" w:color="auto"/>
              <w:right w:val="single" w:sz="4" w:space="0" w:color="auto"/>
            </w:tcBorders>
            <w:shd w:val="clear" w:color="auto" w:fill="auto"/>
            <w:noWrap/>
          </w:tcPr>
          <w:p w14:paraId="6C9CD490" w14:textId="77777777" w:rsidR="005736FA" w:rsidRPr="00B66080" w:rsidRDefault="005736FA" w:rsidP="005736FA">
            <w:pPr>
              <w:spacing w:after="0"/>
              <w:jc w:val="right"/>
              <w:rPr>
                <w:rFonts w:ascii="Calibri" w:eastAsia="Times New Roman" w:hAnsi="Calibri" w:cs="Times New Roman"/>
                <w:sz w:val="20"/>
                <w:szCs w:val="20"/>
                <w:lang w:val="hr-HR" w:eastAsia="hr-HR"/>
              </w:rPr>
            </w:pPr>
            <w:r w:rsidRPr="00B66080">
              <w:rPr>
                <w:rFonts w:ascii="Calibri" w:eastAsia="Times New Roman" w:hAnsi="Calibri" w:cs="Times New Roman"/>
                <w:lang w:val="hr-HR" w:eastAsia="hr-HR"/>
              </w:rPr>
              <w:t>767.052</w:t>
            </w:r>
          </w:p>
        </w:tc>
        <w:tc>
          <w:tcPr>
            <w:tcW w:w="680" w:type="pct"/>
            <w:tcBorders>
              <w:top w:val="nil"/>
              <w:left w:val="nil"/>
              <w:bottom w:val="single" w:sz="4" w:space="0" w:color="auto"/>
              <w:right w:val="single" w:sz="4" w:space="0" w:color="auto"/>
            </w:tcBorders>
            <w:shd w:val="clear" w:color="auto" w:fill="auto"/>
            <w:noWrap/>
          </w:tcPr>
          <w:p w14:paraId="57939704" w14:textId="77777777" w:rsidR="005736FA" w:rsidRPr="00B66080" w:rsidRDefault="005736FA" w:rsidP="005736FA">
            <w:pPr>
              <w:spacing w:after="0"/>
              <w:jc w:val="right"/>
              <w:rPr>
                <w:rFonts w:ascii="Calibri" w:eastAsia="Times New Roman" w:hAnsi="Calibri" w:cs="Times New Roman"/>
                <w:sz w:val="20"/>
                <w:szCs w:val="20"/>
                <w:lang w:val="hr-HR" w:eastAsia="hr-HR"/>
              </w:rPr>
            </w:pPr>
            <w:r w:rsidRPr="00B66080">
              <w:rPr>
                <w:rFonts w:ascii="Calibri" w:eastAsia="Times New Roman" w:hAnsi="Calibri" w:cs="Times New Roman"/>
                <w:lang w:val="hr-HR" w:eastAsia="hr-HR"/>
              </w:rPr>
              <w:t>1.292.503</w:t>
            </w:r>
          </w:p>
        </w:tc>
        <w:tc>
          <w:tcPr>
            <w:tcW w:w="679" w:type="pct"/>
            <w:tcBorders>
              <w:top w:val="nil"/>
              <w:left w:val="nil"/>
              <w:bottom w:val="single" w:sz="4" w:space="0" w:color="auto"/>
              <w:right w:val="single" w:sz="4" w:space="0" w:color="auto"/>
            </w:tcBorders>
            <w:shd w:val="clear" w:color="auto" w:fill="auto"/>
            <w:noWrap/>
          </w:tcPr>
          <w:p w14:paraId="54155449" w14:textId="77777777" w:rsidR="005736FA" w:rsidRPr="00B66080" w:rsidRDefault="005736FA" w:rsidP="005736FA">
            <w:pPr>
              <w:spacing w:after="0"/>
              <w:jc w:val="right"/>
              <w:rPr>
                <w:rFonts w:ascii="Calibri" w:eastAsia="Times New Roman" w:hAnsi="Calibri" w:cs="Times New Roman"/>
                <w:b/>
                <w:bCs/>
                <w:sz w:val="20"/>
                <w:szCs w:val="20"/>
                <w:lang w:val="hr-HR" w:eastAsia="hr-HR"/>
              </w:rPr>
            </w:pPr>
            <w:r w:rsidRPr="00B66080">
              <w:rPr>
                <w:rFonts w:ascii="Calibri" w:eastAsia="Times New Roman" w:hAnsi="Calibri" w:cs="Times New Roman"/>
                <w:b/>
                <w:bCs/>
                <w:lang w:val="hr-HR" w:eastAsia="hr-HR"/>
              </w:rPr>
              <w:t>2.242.782</w:t>
            </w:r>
          </w:p>
        </w:tc>
      </w:tr>
      <w:tr w:rsidR="005736FA" w:rsidRPr="0068178F" w14:paraId="339B196B" w14:textId="77777777" w:rsidTr="005736FA">
        <w:trPr>
          <w:trHeight w:val="300"/>
        </w:trPr>
        <w:tc>
          <w:tcPr>
            <w:tcW w:w="1764" w:type="pct"/>
            <w:tcBorders>
              <w:top w:val="nil"/>
              <w:left w:val="single" w:sz="4" w:space="0" w:color="auto"/>
              <w:bottom w:val="single" w:sz="4" w:space="0" w:color="auto"/>
              <w:right w:val="single" w:sz="4" w:space="0" w:color="auto"/>
            </w:tcBorders>
            <w:shd w:val="clear" w:color="auto" w:fill="auto"/>
            <w:noWrap/>
            <w:hideMark/>
          </w:tcPr>
          <w:p w14:paraId="6C527C03" w14:textId="77777777" w:rsidR="005736FA" w:rsidRPr="00B66080" w:rsidRDefault="005736FA" w:rsidP="005736FA">
            <w:pPr>
              <w:spacing w:after="0"/>
              <w:jc w:val="left"/>
              <w:rPr>
                <w:rFonts w:ascii="Calibri" w:eastAsia="Times New Roman" w:hAnsi="Calibri" w:cs="Calibri"/>
                <w:b/>
                <w:bCs/>
                <w:color w:val="000000"/>
                <w:sz w:val="20"/>
                <w:szCs w:val="20"/>
                <w:lang w:val="hr-HR" w:eastAsia="en-GB"/>
              </w:rPr>
            </w:pPr>
            <w:r w:rsidRPr="00B66080">
              <w:rPr>
                <w:rFonts w:ascii="Calibri" w:eastAsia="Times New Roman" w:hAnsi="Calibri" w:cs="Times New Roman"/>
                <w:b/>
                <w:bCs/>
                <w:lang w:val="hr-HR" w:eastAsia="hr-HR"/>
              </w:rPr>
              <w:t>UKUPNO</w:t>
            </w:r>
          </w:p>
        </w:tc>
        <w:tc>
          <w:tcPr>
            <w:tcW w:w="622" w:type="pct"/>
            <w:tcBorders>
              <w:top w:val="nil"/>
              <w:left w:val="nil"/>
              <w:bottom w:val="single" w:sz="4" w:space="0" w:color="auto"/>
              <w:right w:val="single" w:sz="4" w:space="0" w:color="auto"/>
            </w:tcBorders>
            <w:shd w:val="clear" w:color="auto" w:fill="auto"/>
            <w:noWrap/>
          </w:tcPr>
          <w:p w14:paraId="336C6B4A" w14:textId="77777777" w:rsidR="005736FA" w:rsidRPr="00B66080" w:rsidRDefault="005736FA" w:rsidP="005736FA">
            <w:pPr>
              <w:spacing w:after="0"/>
              <w:jc w:val="right"/>
              <w:rPr>
                <w:rFonts w:ascii="Calibri" w:eastAsia="Times New Roman" w:hAnsi="Calibri" w:cs="Calibri"/>
                <w:b/>
                <w:bCs/>
                <w:color w:val="000000"/>
                <w:sz w:val="20"/>
                <w:szCs w:val="20"/>
                <w:lang w:val="hr-HR" w:eastAsia="en-GB"/>
              </w:rPr>
            </w:pPr>
            <w:r w:rsidRPr="00B66080">
              <w:rPr>
                <w:rFonts w:ascii="Calibri" w:eastAsia="Times New Roman" w:hAnsi="Calibri" w:cs="Times New Roman"/>
                <w:b/>
                <w:bCs/>
                <w:lang w:val="hr-HR" w:eastAsia="hr-HR"/>
              </w:rPr>
              <w:t>1.032.713</w:t>
            </w:r>
          </w:p>
        </w:tc>
        <w:tc>
          <w:tcPr>
            <w:tcW w:w="575" w:type="pct"/>
            <w:tcBorders>
              <w:top w:val="nil"/>
              <w:left w:val="nil"/>
              <w:bottom w:val="single" w:sz="4" w:space="0" w:color="auto"/>
              <w:right w:val="single" w:sz="4" w:space="0" w:color="auto"/>
            </w:tcBorders>
            <w:shd w:val="clear" w:color="auto" w:fill="auto"/>
            <w:noWrap/>
          </w:tcPr>
          <w:p w14:paraId="615CB472" w14:textId="77777777" w:rsidR="005736FA" w:rsidRPr="00B66080" w:rsidRDefault="005736FA" w:rsidP="005736FA">
            <w:pPr>
              <w:spacing w:after="0"/>
              <w:jc w:val="right"/>
              <w:rPr>
                <w:rFonts w:ascii="Calibri" w:eastAsia="Times New Roman" w:hAnsi="Calibri" w:cs="Calibri"/>
                <w:b/>
                <w:bCs/>
                <w:color w:val="000000"/>
                <w:sz w:val="20"/>
                <w:szCs w:val="20"/>
                <w:lang w:val="hr-HR" w:eastAsia="en-GB"/>
              </w:rPr>
            </w:pPr>
            <w:r w:rsidRPr="00B66080">
              <w:rPr>
                <w:rFonts w:ascii="Calibri" w:eastAsia="Times New Roman" w:hAnsi="Calibri" w:cs="Times New Roman"/>
                <w:b/>
                <w:bCs/>
                <w:lang w:val="hr-HR" w:eastAsia="hr-HR"/>
              </w:rPr>
              <w:t>417.675</w:t>
            </w:r>
          </w:p>
        </w:tc>
        <w:tc>
          <w:tcPr>
            <w:tcW w:w="680" w:type="pct"/>
            <w:tcBorders>
              <w:top w:val="nil"/>
              <w:left w:val="nil"/>
              <w:bottom w:val="single" w:sz="4" w:space="0" w:color="auto"/>
              <w:right w:val="single" w:sz="4" w:space="0" w:color="auto"/>
            </w:tcBorders>
            <w:shd w:val="clear" w:color="auto" w:fill="auto"/>
            <w:noWrap/>
          </w:tcPr>
          <w:p w14:paraId="3C836CF4" w14:textId="77777777" w:rsidR="005736FA" w:rsidRPr="00B66080" w:rsidRDefault="005736FA" w:rsidP="005736FA">
            <w:pPr>
              <w:spacing w:after="0"/>
              <w:jc w:val="right"/>
              <w:rPr>
                <w:rFonts w:ascii="Calibri" w:eastAsia="Times New Roman" w:hAnsi="Calibri" w:cs="Calibri"/>
                <w:b/>
                <w:bCs/>
                <w:color w:val="000000"/>
                <w:sz w:val="20"/>
                <w:szCs w:val="20"/>
                <w:lang w:val="hr-HR" w:eastAsia="en-GB"/>
              </w:rPr>
            </w:pPr>
            <w:r w:rsidRPr="00B66080">
              <w:rPr>
                <w:rFonts w:ascii="Calibri" w:eastAsia="Times New Roman" w:hAnsi="Calibri" w:cs="Times New Roman"/>
                <w:b/>
                <w:bCs/>
                <w:lang w:val="hr-HR" w:eastAsia="hr-HR"/>
              </w:rPr>
              <w:t>17.665.928</w:t>
            </w:r>
          </w:p>
        </w:tc>
        <w:tc>
          <w:tcPr>
            <w:tcW w:w="680" w:type="pct"/>
            <w:tcBorders>
              <w:top w:val="nil"/>
              <w:left w:val="nil"/>
              <w:bottom w:val="single" w:sz="4" w:space="0" w:color="auto"/>
              <w:right w:val="single" w:sz="4" w:space="0" w:color="auto"/>
            </w:tcBorders>
            <w:shd w:val="clear" w:color="auto" w:fill="auto"/>
            <w:noWrap/>
          </w:tcPr>
          <w:p w14:paraId="18F7A9EE" w14:textId="77777777" w:rsidR="005736FA" w:rsidRPr="00B66080" w:rsidRDefault="005736FA" w:rsidP="005736FA">
            <w:pPr>
              <w:spacing w:after="0"/>
              <w:jc w:val="right"/>
              <w:rPr>
                <w:rFonts w:ascii="Calibri" w:eastAsia="Times New Roman" w:hAnsi="Calibri" w:cs="Calibri"/>
                <w:b/>
                <w:bCs/>
                <w:color w:val="000000"/>
                <w:sz w:val="20"/>
                <w:szCs w:val="20"/>
                <w:lang w:val="hr-HR" w:eastAsia="en-GB"/>
              </w:rPr>
            </w:pPr>
            <w:r w:rsidRPr="00B66080">
              <w:rPr>
                <w:rFonts w:ascii="Calibri" w:eastAsia="Times New Roman" w:hAnsi="Calibri" w:cs="Times New Roman"/>
                <w:b/>
                <w:bCs/>
                <w:lang w:val="hr-HR" w:eastAsia="hr-HR"/>
              </w:rPr>
              <w:t>22.560.389</w:t>
            </w:r>
          </w:p>
        </w:tc>
        <w:tc>
          <w:tcPr>
            <w:tcW w:w="679" w:type="pct"/>
            <w:tcBorders>
              <w:top w:val="nil"/>
              <w:left w:val="nil"/>
              <w:bottom w:val="single" w:sz="4" w:space="0" w:color="auto"/>
              <w:right w:val="single" w:sz="4" w:space="0" w:color="auto"/>
            </w:tcBorders>
            <w:shd w:val="clear" w:color="auto" w:fill="auto"/>
            <w:noWrap/>
          </w:tcPr>
          <w:p w14:paraId="703EC867" w14:textId="77777777" w:rsidR="005736FA" w:rsidRPr="00B66080" w:rsidRDefault="005736FA" w:rsidP="005736FA">
            <w:pPr>
              <w:spacing w:after="0"/>
              <w:jc w:val="right"/>
              <w:rPr>
                <w:rFonts w:ascii="Calibri" w:eastAsia="Times New Roman" w:hAnsi="Calibri" w:cs="Calibri"/>
                <w:b/>
                <w:bCs/>
                <w:color w:val="000000"/>
                <w:sz w:val="20"/>
                <w:szCs w:val="20"/>
                <w:lang w:val="hr-HR" w:eastAsia="en-GB"/>
              </w:rPr>
            </w:pPr>
            <w:r w:rsidRPr="00B66080">
              <w:rPr>
                <w:rFonts w:ascii="Calibri" w:eastAsia="Times New Roman" w:hAnsi="Calibri" w:cs="Times New Roman"/>
                <w:b/>
                <w:bCs/>
                <w:lang w:val="hr-HR" w:eastAsia="hr-HR"/>
              </w:rPr>
              <w:t>41.676.705</w:t>
            </w:r>
          </w:p>
        </w:tc>
      </w:tr>
    </w:tbl>
    <w:p w14:paraId="7171C462" w14:textId="77777777" w:rsidR="00C0353A" w:rsidRPr="00B66080" w:rsidRDefault="00C0353A" w:rsidP="008A3C31">
      <w:pPr>
        <w:rPr>
          <w:lang w:val="hr-HR" w:bidi="en-US"/>
        </w:rPr>
      </w:pPr>
    </w:p>
    <w:p w14:paraId="0394DB23" w14:textId="0510B0A0" w:rsidR="00BB1E8A" w:rsidRPr="00B66080" w:rsidRDefault="0047478B" w:rsidP="00E40237">
      <w:pPr>
        <w:pStyle w:val="Naslov3"/>
        <w:rPr>
          <w:lang w:val="hr-HR"/>
        </w:rPr>
      </w:pPr>
      <w:bookmarkStart w:id="55" w:name="_Toc93319404"/>
      <w:r w:rsidRPr="00B66080">
        <w:rPr>
          <w:lang w:val="hr-HR"/>
        </w:rPr>
        <w:t>M</w:t>
      </w:r>
      <w:r w:rsidR="00873E98" w:rsidRPr="00B66080">
        <w:rPr>
          <w:lang w:val="hr-HR"/>
        </w:rPr>
        <w:t>JE</w:t>
      </w:r>
      <w:r w:rsidRPr="00B66080">
        <w:rPr>
          <w:lang w:val="hr-HR"/>
        </w:rPr>
        <w:t>RE</w:t>
      </w:r>
      <w:r w:rsidR="00BB1E8A" w:rsidRPr="00B66080">
        <w:rPr>
          <w:lang w:val="hr-HR"/>
        </w:rPr>
        <w:t xml:space="preserve"> </w:t>
      </w:r>
      <w:r w:rsidRPr="00B66080">
        <w:rPr>
          <w:lang w:val="hr-HR"/>
        </w:rPr>
        <w:t>2030 –</w:t>
      </w:r>
      <w:r w:rsidR="00873E98" w:rsidRPr="00B66080">
        <w:rPr>
          <w:lang w:val="hr-HR"/>
        </w:rPr>
        <w:t xml:space="preserve"> sumarni prikaz</w:t>
      </w:r>
      <w:bookmarkEnd w:id="55"/>
    </w:p>
    <w:p w14:paraId="00A771C2" w14:textId="476350C8" w:rsidR="00BB1E8A" w:rsidRPr="00B66080" w:rsidRDefault="001A2D0C" w:rsidP="00BB1E8A">
      <w:pPr>
        <w:rPr>
          <w:lang w:val="hr-HR"/>
        </w:rPr>
      </w:pPr>
      <w:r w:rsidRPr="00B66080">
        <w:rPr>
          <w:lang w:val="hr-HR"/>
        </w:rPr>
        <w:t>Sljedeće tablice daju sumarni prikaz rezultata modeliranja potrošnje energije sukladno scenariju MJERE 2030 u pogledu ukupne potrošnje energije i povezanih emisija CO2.</w:t>
      </w:r>
    </w:p>
    <w:p w14:paraId="2A609086" w14:textId="1E39E376" w:rsidR="000A538C" w:rsidRPr="00B66080" w:rsidRDefault="000A538C" w:rsidP="001D5948">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5.3</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12</w:t>
      </w:r>
      <w:r w:rsidR="007242B1" w:rsidRPr="00B66080">
        <w:rPr>
          <w:lang w:val="hr-HR"/>
        </w:rPr>
        <w:fldChar w:fldCharType="end"/>
      </w:r>
      <w:r w:rsidRPr="00B66080">
        <w:rPr>
          <w:lang w:val="hr-HR"/>
        </w:rPr>
        <w:t xml:space="preserve"> </w:t>
      </w:r>
      <w:r w:rsidR="001D5948" w:rsidRPr="00B66080">
        <w:rPr>
          <w:lang w:val="hr-HR"/>
        </w:rPr>
        <w:t>Potrošnja energije – sumarni prikaz – MJERE 2030</w:t>
      </w:r>
    </w:p>
    <w:tbl>
      <w:tblPr>
        <w:tblW w:w="9553" w:type="dxa"/>
        <w:tblLook w:val="04A0" w:firstRow="1" w:lastRow="0" w:firstColumn="1" w:lastColumn="0" w:noHBand="0" w:noVBand="1"/>
      </w:tblPr>
      <w:tblGrid>
        <w:gridCol w:w="1851"/>
        <w:gridCol w:w="3709"/>
        <w:gridCol w:w="1331"/>
        <w:gridCol w:w="1331"/>
        <w:gridCol w:w="1331"/>
      </w:tblGrid>
      <w:tr w:rsidR="000A538C" w:rsidRPr="0068178F" w14:paraId="4ABDBB3A" w14:textId="77777777" w:rsidTr="000A538C">
        <w:trPr>
          <w:trHeight w:val="315"/>
        </w:trPr>
        <w:tc>
          <w:tcPr>
            <w:tcW w:w="556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E4EEEAD" w14:textId="77777777" w:rsidR="000A538C" w:rsidRPr="00B66080" w:rsidRDefault="000A538C" w:rsidP="000A538C">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Sektori i pod-sektori potrošnje energije</w:t>
            </w:r>
          </w:p>
        </w:tc>
        <w:tc>
          <w:tcPr>
            <w:tcW w:w="3993"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05272B88" w14:textId="77777777" w:rsidR="000A538C" w:rsidRPr="00B66080" w:rsidRDefault="000A538C" w:rsidP="000A538C">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Ukupna potrošnja (kWh)</w:t>
            </w:r>
          </w:p>
        </w:tc>
      </w:tr>
      <w:tr w:rsidR="000A538C" w:rsidRPr="0068178F" w14:paraId="482918A8" w14:textId="77777777" w:rsidTr="000A538C">
        <w:trPr>
          <w:trHeight w:val="315"/>
        </w:trPr>
        <w:tc>
          <w:tcPr>
            <w:tcW w:w="185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BC46A19" w14:textId="77777777" w:rsidR="000A538C" w:rsidRPr="00B66080" w:rsidRDefault="000A538C" w:rsidP="000A538C">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Zgradarstvo</w:t>
            </w:r>
          </w:p>
        </w:tc>
        <w:tc>
          <w:tcPr>
            <w:tcW w:w="3709" w:type="dxa"/>
            <w:tcBorders>
              <w:top w:val="nil"/>
              <w:left w:val="nil"/>
              <w:bottom w:val="single" w:sz="8" w:space="0" w:color="auto"/>
              <w:right w:val="single" w:sz="8" w:space="0" w:color="auto"/>
            </w:tcBorders>
            <w:shd w:val="clear" w:color="auto" w:fill="auto"/>
            <w:noWrap/>
            <w:vAlign w:val="center"/>
            <w:hideMark/>
          </w:tcPr>
          <w:p w14:paraId="69272C9A" w14:textId="77777777" w:rsidR="000A538C" w:rsidRPr="00B66080" w:rsidRDefault="000A538C" w:rsidP="000A538C">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Javne zgrade</w:t>
            </w:r>
          </w:p>
        </w:tc>
        <w:tc>
          <w:tcPr>
            <w:tcW w:w="1331" w:type="dxa"/>
            <w:tcBorders>
              <w:top w:val="nil"/>
              <w:left w:val="nil"/>
              <w:bottom w:val="single" w:sz="8" w:space="0" w:color="auto"/>
              <w:right w:val="single" w:sz="8" w:space="0" w:color="auto"/>
            </w:tcBorders>
            <w:shd w:val="clear" w:color="auto" w:fill="auto"/>
            <w:noWrap/>
            <w:vAlign w:val="center"/>
            <w:hideMark/>
          </w:tcPr>
          <w:p w14:paraId="1EE702F6" w14:textId="77777777" w:rsidR="000A538C" w:rsidRPr="00B66080" w:rsidRDefault="000A538C" w:rsidP="000A538C">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2.124.779</w:t>
            </w:r>
          </w:p>
        </w:tc>
        <w:tc>
          <w:tcPr>
            <w:tcW w:w="133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F696A3D" w14:textId="77777777" w:rsidR="000A538C" w:rsidRPr="00B66080" w:rsidRDefault="000A538C" w:rsidP="000A538C">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257.255.490</w:t>
            </w:r>
          </w:p>
        </w:tc>
        <w:tc>
          <w:tcPr>
            <w:tcW w:w="133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A1D7BF4" w14:textId="77777777" w:rsidR="000A538C" w:rsidRPr="00B66080" w:rsidRDefault="000A538C" w:rsidP="000A538C">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419.877.070</w:t>
            </w:r>
          </w:p>
        </w:tc>
      </w:tr>
      <w:tr w:rsidR="000A538C" w:rsidRPr="0068178F" w14:paraId="1D9B2C22" w14:textId="77777777" w:rsidTr="000A538C">
        <w:trPr>
          <w:trHeight w:val="315"/>
        </w:trPr>
        <w:tc>
          <w:tcPr>
            <w:tcW w:w="1851" w:type="dxa"/>
            <w:vMerge/>
            <w:tcBorders>
              <w:top w:val="nil"/>
              <w:left w:val="single" w:sz="8" w:space="0" w:color="auto"/>
              <w:bottom w:val="single" w:sz="8" w:space="0" w:color="000000"/>
              <w:right w:val="single" w:sz="8" w:space="0" w:color="auto"/>
            </w:tcBorders>
            <w:vAlign w:val="center"/>
            <w:hideMark/>
          </w:tcPr>
          <w:p w14:paraId="6BA3B6C7" w14:textId="77777777" w:rsidR="000A538C" w:rsidRPr="00B66080" w:rsidRDefault="000A538C" w:rsidP="000A538C">
            <w:pPr>
              <w:spacing w:after="0"/>
              <w:rPr>
                <w:rFonts w:ascii="Calibri" w:eastAsia="Times New Roman" w:hAnsi="Calibri" w:cs="Calibri"/>
                <w:b/>
                <w:bCs/>
                <w:color w:val="000000"/>
                <w:lang w:val="hr-HR" w:eastAsia="hr-HR"/>
              </w:rPr>
            </w:pPr>
          </w:p>
        </w:tc>
        <w:tc>
          <w:tcPr>
            <w:tcW w:w="3709" w:type="dxa"/>
            <w:tcBorders>
              <w:top w:val="nil"/>
              <w:left w:val="nil"/>
              <w:bottom w:val="single" w:sz="8" w:space="0" w:color="auto"/>
              <w:right w:val="single" w:sz="8" w:space="0" w:color="auto"/>
            </w:tcBorders>
            <w:shd w:val="clear" w:color="auto" w:fill="auto"/>
            <w:noWrap/>
            <w:vAlign w:val="center"/>
            <w:hideMark/>
          </w:tcPr>
          <w:p w14:paraId="02A7D0A8" w14:textId="77777777" w:rsidR="000A538C" w:rsidRPr="00B66080" w:rsidRDefault="000A538C" w:rsidP="000A538C">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Komercijalni i uslužni sektor</w:t>
            </w:r>
          </w:p>
        </w:tc>
        <w:tc>
          <w:tcPr>
            <w:tcW w:w="1331" w:type="dxa"/>
            <w:tcBorders>
              <w:top w:val="nil"/>
              <w:left w:val="nil"/>
              <w:bottom w:val="single" w:sz="8" w:space="0" w:color="auto"/>
              <w:right w:val="single" w:sz="8" w:space="0" w:color="auto"/>
            </w:tcBorders>
            <w:shd w:val="clear" w:color="auto" w:fill="auto"/>
            <w:noWrap/>
            <w:vAlign w:val="center"/>
            <w:hideMark/>
          </w:tcPr>
          <w:p w14:paraId="7AFC60EB" w14:textId="77777777" w:rsidR="000A538C" w:rsidRPr="00B66080" w:rsidRDefault="000A538C" w:rsidP="000A538C">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57.402.376</w:t>
            </w:r>
          </w:p>
        </w:tc>
        <w:tc>
          <w:tcPr>
            <w:tcW w:w="1331" w:type="dxa"/>
            <w:vMerge/>
            <w:tcBorders>
              <w:top w:val="nil"/>
              <w:left w:val="single" w:sz="8" w:space="0" w:color="auto"/>
              <w:bottom w:val="single" w:sz="8" w:space="0" w:color="000000"/>
              <w:right w:val="single" w:sz="8" w:space="0" w:color="auto"/>
            </w:tcBorders>
            <w:vAlign w:val="center"/>
            <w:hideMark/>
          </w:tcPr>
          <w:p w14:paraId="3F1F17CD" w14:textId="77777777" w:rsidR="000A538C" w:rsidRPr="00B66080" w:rsidRDefault="000A538C" w:rsidP="000A538C">
            <w:pPr>
              <w:spacing w:after="0"/>
              <w:rPr>
                <w:rFonts w:ascii="Calibri" w:eastAsia="Times New Roman" w:hAnsi="Calibri" w:cs="Calibri"/>
                <w:color w:val="000000"/>
                <w:lang w:val="hr-HR" w:eastAsia="hr-HR"/>
              </w:rPr>
            </w:pPr>
          </w:p>
        </w:tc>
        <w:tc>
          <w:tcPr>
            <w:tcW w:w="1331" w:type="dxa"/>
            <w:vMerge/>
            <w:tcBorders>
              <w:top w:val="nil"/>
              <w:left w:val="single" w:sz="8" w:space="0" w:color="auto"/>
              <w:bottom w:val="single" w:sz="8" w:space="0" w:color="000000"/>
              <w:right w:val="single" w:sz="8" w:space="0" w:color="auto"/>
            </w:tcBorders>
            <w:vAlign w:val="center"/>
            <w:hideMark/>
          </w:tcPr>
          <w:p w14:paraId="26E0EAC4" w14:textId="77777777" w:rsidR="000A538C" w:rsidRPr="00B66080" w:rsidRDefault="000A538C" w:rsidP="000A538C">
            <w:pPr>
              <w:spacing w:after="0"/>
              <w:rPr>
                <w:rFonts w:ascii="Calibri" w:eastAsia="Times New Roman" w:hAnsi="Calibri" w:cs="Calibri"/>
                <w:color w:val="000000"/>
                <w:lang w:val="hr-HR" w:eastAsia="hr-HR"/>
              </w:rPr>
            </w:pPr>
          </w:p>
        </w:tc>
      </w:tr>
      <w:tr w:rsidR="000A538C" w:rsidRPr="0068178F" w14:paraId="738A5D94" w14:textId="77777777" w:rsidTr="000A538C">
        <w:trPr>
          <w:trHeight w:val="315"/>
        </w:trPr>
        <w:tc>
          <w:tcPr>
            <w:tcW w:w="1851" w:type="dxa"/>
            <w:vMerge/>
            <w:tcBorders>
              <w:top w:val="nil"/>
              <w:left w:val="single" w:sz="8" w:space="0" w:color="auto"/>
              <w:bottom w:val="single" w:sz="8" w:space="0" w:color="000000"/>
              <w:right w:val="single" w:sz="8" w:space="0" w:color="auto"/>
            </w:tcBorders>
            <w:vAlign w:val="center"/>
            <w:hideMark/>
          </w:tcPr>
          <w:p w14:paraId="64F8E067" w14:textId="77777777" w:rsidR="000A538C" w:rsidRPr="00B66080" w:rsidRDefault="000A538C" w:rsidP="000A538C">
            <w:pPr>
              <w:spacing w:after="0"/>
              <w:rPr>
                <w:rFonts w:ascii="Calibri" w:eastAsia="Times New Roman" w:hAnsi="Calibri" w:cs="Calibri"/>
                <w:b/>
                <w:bCs/>
                <w:color w:val="000000"/>
                <w:lang w:val="hr-HR" w:eastAsia="hr-HR"/>
              </w:rPr>
            </w:pPr>
          </w:p>
        </w:tc>
        <w:tc>
          <w:tcPr>
            <w:tcW w:w="3709" w:type="dxa"/>
            <w:tcBorders>
              <w:top w:val="nil"/>
              <w:left w:val="nil"/>
              <w:bottom w:val="single" w:sz="8" w:space="0" w:color="auto"/>
              <w:right w:val="single" w:sz="8" w:space="0" w:color="auto"/>
            </w:tcBorders>
            <w:shd w:val="clear" w:color="auto" w:fill="auto"/>
            <w:noWrap/>
            <w:vAlign w:val="center"/>
            <w:hideMark/>
          </w:tcPr>
          <w:p w14:paraId="3AC5B745" w14:textId="77777777" w:rsidR="000A538C" w:rsidRPr="00B66080" w:rsidRDefault="000A538C" w:rsidP="000A538C">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Kućanstva</w:t>
            </w:r>
          </w:p>
        </w:tc>
        <w:tc>
          <w:tcPr>
            <w:tcW w:w="1331" w:type="dxa"/>
            <w:tcBorders>
              <w:top w:val="nil"/>
              <w:left w:val="nil"/>
              <w:bottom w:val="single" w:sz="8" w:space="0" w:color="auto"/>
              <w:right w:val="single" w:sz="8" w:space="0" w:color="auto"/>
            </w:tcBorders>
            <w:shd w:val="clear" w:color="auto" w:fill="auto"/>
            <w:noWrap/>
            <w:vAlign w:val="center"/>
            <w:hideMark/>
          </w:tcPr>
          <w:p w14:paraId="4E14A277" w14:textId="77777777" w:rsidR="000A538C" w:rsidRPr="00B66080" w:rsidRDefault="000A538C" w:rsidP="000A538C">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197.728.335</w:t>
            </w:r>
          </w:p>
        </w:tc>
        <w:tc>
          <w:tcPr>
            <w:tcW w:w="1331" w:type="dxa"/>
            <w:vMerge/>
            <w:tcBorders>
              <w:top w:val="nil"/>
              <w:left w:val="single" w:sz="8" w:space="0" w:color="auto"/>
              <w:bottom w:val="single" w:sz="8" w:space="0" w:color="000000"/>
              <w:right w:val="single" w:sz="8" w:space="0" w:color="auto"/>
            </w:tcBorders>
            <w:vAlign w:val="center"/>
            <w:hideMark/>
          </w:tcPr>
          <w:p w14:paraId="08A98540" w14:textId="77777777" w:rsidR="000A538C" w:rsidRPr="00B66080" w:rsidRDefault="000A538C" w:rsidP="000A538C">
            <w:pPr>
              <w:spacing w:after="0"/>
              <w:rPr>
                <w:rFonts w:ascii="Calibri" w:eastAsia="Times New Roman" w:hAnsi="Calibri" w:cs="Calibri"/>
                <w:color w:val="000000"/>
                <w:lang w:val="hr-HR" w:eastAsia="hr-HR"/>
              </w:rPr>
            </w:pPr>
          </w:p>
        </w:tc>
        <w:tc>
          <w:tcPr>
            <w:tcW w:w="1331" w:type="dxa"/>
            <w:vMerge/>
            <w:tcBorders>
              <w:top w:val="nil"/>
              <w:left w:val="single" w:sz="8" w:space="0" w:color="auto"/>
              <w:bottom w:val="single" w:sz="8" w:space="0" w:color="000000"/>
              <w:right w:val="single" w:sz="8" w:space="0" w:color="auto"/>
            </w:tcBorders>
            <w:vAlign w:val="center"/>
            <w:hideMark/>
          </w:tcPr>
          <w:p w14:paraId="6A69AFCE" w14:textId="77777777" w:rsidR="000A538C" w:rsidRPr="00B66080" w:rsidRDefault="000A538C" w:rsidP="000A538C">
            <w:pPr>
              <w:spacing w:after="0"/>
              <w:rPr>
                <w:rFonts w:ascii="Calibri" w:eastAsia="Times New Roman" w:hAnsi="Calibri" w:cs="Calibri"/>
                <w:color w:val="000000"/>
                <w:lang w:val="hr-HR" w:eastAsia="hr-HR"/>
              </w:rPr>
            </w:pPr>
          </w:p>
        </w:tc>
      </w:tr>
      <w:tr w:rsidR="000A538C" w:rsidRPr="0068178F" w14:paraId="5B51D701" w14:textId="77777777" w:rsidTr="000A538C">
        <w:trPr>
          <w:trHeight w:val="315"/>
        </w:trPr>
        <w:tc>
          <w:tcPr>
            <w:tcW w:w="1851" w:type="dxa"/>
            <w:tcBorders>
              <w:top w:val="nil"/>
              <w:left w:val="single" w:sz="8" w:space="0" w:color="auto"/>
              <w:bottom w:val="single" w:sz="8" w:space="0" w:color="auto"/>
              <w:right w:val="single" w:sz="8" w:space="0" w:color="auto"/>
            </w:tcBorders>
            <w:shd w:val="clear" w:color="auto" w:fill="auto"/>
            <w:noWrap/>
            <w:vAlign w:val="center"/>
            <w:hideMark/>
          </w:tcPr>
          <w:p w14:paraId="1E34FE9D" w14:textId="77777777" w:rsidR="000A538C" w:rsidRPr="00B66080" w:rsidRDefault="000A538C" w:rsidP="000A538C">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Javna rasvjeta</w:t>
            </w:r>
          </w:p>
        </w:tc>
        <w:tc>
          <w:tcPr>
            <w:tcW w:w="3709" w:type="dxa"/>
            <w:tcBorders>
              <w:top w:val="nil"/>
              <w:left w:val="nil"/>
              <w:bottom w:val="single" w:sz="8" w:space="0" w:color="auto"/>
              <w:right w:val="single" w:sz="8" w:space="0" w:color="auto"/>
            </w:tcBorders>
            <w:shd w:val="clear" w:color="auto" w:fill="auto"/>
            <w:noWrap/>
            <w:vAlign w:val="center"/>
            <w:hideMark/>
          </w:tcPr>
          <w:p w14:paraId="72188CA6" w14:textId="77777777" w:rsidR="000A538C" w:rsidRPr="00B66080" w:rsidRDefault="000A538C" w:rsidP="000A538C">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Javna rasvjeta</w:t>
            </w:r>
          </w:p>
        </w:tc>
        <w:tc>
          <w:tcPr>
            <w:tcW w:w="2662"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32D89E50" w14:textId="77777777" w:rsidR="000A538C" w:rsidRPr="00B66080" w:rsidRDefault="000A538C" w:rsidP="000A538C">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349.310</w:t>
            </w:r>
          </w:p>
        </w:tc>
        <w:tc>
          <w:tcPr>
            <w:tcW w:w="1331" w:type="dxa"/>
            <w:vMerge/>
            <w:tcBorders>
              <w:top w:val="nil"/>
              <w:left w:val="single" w:sz="8" w:space="0" w:color="auto"/>
              <w:bottom w:val="single" w:sz="8" w:space="0" w:color="000000"/>
              <w:right w:val="single" w:sz="8" w:space="0" w:color="auto"/>
            </w:tcBorders>
            <w:vAlign w:val="center"/>
            <w:hideMark/>
          </w:tcPr>
          <w:p w14:paraId="3B3E2D04" w14:textId="77777777" w:rsidR="000A538C" w:rsidRPr="00B66080" w:rsidRDefault="000A538C" w:rsidP="000A538C">
            <w:pPr>
              <w:spacing w:after="0"/>
              <w:rPr>
                <w:rFonts w:ascii="Calibri" w:eastAsia="Times New Roman" w:hAnsi="Calibri" w:cs="Calibri"/>
                <w:color w:val="000000"/>
                <w:lang w:val="hr-HR" w:eastAsia="hr-HR"/>
              </w:rPr>
            </w:pPr>
          </w:p>
        </w:tc>
      </w:tr>
      <w:tr w:rsidR="000A538C" w:rsidRPr="0068178F" w14:paraId="345B41A9" w14:textId="77777777" w:rsidTr="000A538C">
        <w:trPr>
          <w:trHeight w:val="315"/>
        </w:trPr>
        <w:tc>
          <w:tcPr>
            <w:tcW w:w="185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DB2386C" w14:textId="77777777" w:rsidR="000A538C" w:rsidRPr="00B66080" w:rsidRDefault="000A538C" w:rsidP="000A538C">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Promet</w:t>
            </w:r>
          </w:p>
        </w:tc>
        <w:tc>
          <w:tcPr>
            <w:tcW w:w="3709" w:type="dxa"/>
            <w:tcBorders>
              <w:top w:val="nil"/>
              <w:left w:val="nil"/>
              <w:bottom w:val="single" w:sz="8" w:space="0" w:color="auto"/>
              <w:right w:val="single" w:sz="8" w:space="0" w:color="auto"/>
            </w:tcBorders>
            <w:shd w:val="clear" w:color="auto" w:fill="auto"/>
            <w:noWrap/>
            <w:vAlign w:val="center"/>
            <w:hideMark/>
          </w:tcPr>
          <w:p w14:paraId="692B7920" w14:textId="77777777" w:rsidR="000A538C" w:rsidRPr="00B66080" w:rsidRDefault="000A538C" w:rsidP="000A538C">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Javni prijevoz - autobusi</w:t>
            </w:r>
          </w:p>
        </w:tc>
        <w:tc>
          <w:tcPr>
            <w:tcW w:w="1331" w:type="dxa"/>
            <w:tcBorders>
              <w:top w:val="nil"/>
              <w:left w:val="nil"/>
              <w:bottom w:val="single" w:sz="8" w:space="0" w:color="auto"/>
              <w:right w:val="single" w:sz="8" w:space="0" w:color="auto"/>
            </w:tcBorders>
            <w:shd w:val="clear" w:color="auto" w:fill="auto"/>
            <w:noWrap/>
            <w:vAlign w:val="center"/>
            <w:hideMark/>
          </w:tcPr>
          <w:p w14:paraId="43D29E10" w14:textId="77777777" w:rsidR="000A538C" w:rsidRPr="00B66080" w:rsidRDefault="000A538C" w:rsidP="000A538C">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736.932</w:t>
            </w:r>
          </w:p>
        </w:tc>
        <w:tc>
          <w:tcPr>
            <w:tcW w:w="133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20692B3" w14:textId="77777777" w:rsidR="000A538C" w:rsidRPr="00B66080" w:rsidRDefault="000A538C" w:rsidP="000A538C">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162.272.270</w:t>
            </w:r>
          </w:p>
        </w:tc>
        <w:tc>
          <w:tcPr>
            <w:tcW w:w="1331" w:type="dxa"/>
            <w:vMerge/>
            <w:tcBorders>
              <w:top w:val="nil"/>
              <w:left w:val="single" w:sz="8" w:space="0" w:color="auto"/>
              <w:bottom w:val="single" w:sz="8" w:space="0" w:color="000000"/>
              <w:right w:val="single" w:sz="8" w:space="0" w:color="auto"/>
            </w:tcBorders>
            <w:vAlign w:val="center"/>
            <w:hideMark/>
          </w:tcPr>
          <w:p w14:paraId="51368A0F" w14:textId="77777777" w:rsidR="000A538C" w:rsidRPr="00B66080" w:rsidRDefault="000A538C" w:rsidP="000A538C">
            <w:pPr>
              <w:spacing w:after="0"/>
              <w:rPr>
                <w:rFonts w:ascii="Calibri" w:eastAsia="Times New Roman" w:hAnsi="Calibri" w:cs="Calibri"/>
                <w:color w:val="000000"/>
                <w:lang w:val="hr-HR" w:eastAsia="hr-HR"/>
              </w:rPr>
            </w:pPr>
          </w:p>
        </w:tc>
      </w:tr>
      <w:tr w:rsidR="000A538C" w:rsidRPr="0068178F" w14:paraId="5EDFFBE0" w14:textId="77777777" w:rsidTr="000A538C">
        <w:trPr>
          <w:trHeight w:val="315"/>
        </w:trPr>
        <w:tc>
          <w:tcPr>
            <w:tcW w:w="1851" w:type="dxa"/>
            <w:vMerge/>
            <w:tcBorders>
              <w:top w:val="nil"/>
              <w:left w:val="single" w:sz="8" w:space="0" w:color="auto"/>
              <w:bottom w:val="single" w:sz="8" w:space="0" w:color="000000"/>
              <w:right w:val="single" w:sz="8" w:space="0" w:color="auto"/>
            </w:tcBorders>
            <w:vAlign w:val="center"/>
            <w:hideMark/>
          </w:tcPr>
          <w:p w14:paraId="2BF2C391" w14:textId="77777777" w:rsidR="000A538C" w:rsidRPr="00B66080" w:rsidRDefault="000A538C" w:rsidP="000A538C">
            <w:pPr>
              <w:spacing w:after="0"/>
              <w:rPr>
                <w:rFonts w:ascii="Calibri" w:eastAsia="Times New Roman" w:hAnsi="Calibri" w:cs="Calibri"/>
                <w:b/>
                <w:bCs/>
                <w:color w:val="000000"/>
                <w:lang w:val="hr-HR" w:eastAsia="hr-HR"/>
              </w:rPr>
            </w:pPr>
          </w:p>
        </w:tc>
        <w:tc>
          <w:tcPr>
            <w:tcW w:w="3709" w:type="dxa"/>
            <w:tcBorders>
              <w:top w:val="nil"/>
              <w:left w:val="nil"/>
              <w:bottom w:val="single" w:sz="8" w:space="0" w:color="auto"/>
              <w:right w:val="single" w:sz="8" w:space="0" w:color="auto"/>
            </w:tcBorders>
            <w:shd w:val="clear" w:color="auto" w:fill="auto"/>
            <w:noWrap/>
            <w:vAlign w:val="center"/>
            <w:hideMark/>
          </w:tcPr>
          <w:p w14:paraId="1B455CFB" w14:textId="77777777" w:rsidR="000A538C" w:rsidRPr="00B66080" w:rsidRDefault="000A538C" w:rsidP="000A538C">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Domaći cestovni promet</w:t>
            </w:r>
          </w:p>
        </w:tc>
        <w:tc>
          <w:tcPr>
            <w:tcW w:w="1331" w:type="dxa"/>
            <w:tcBorders>
              <w:top w:val="nil"/>
              <w:left w:val="nil"/>
              <w:bottom w:val="single" w:sz="8" w:space="0" w:color="auto"/>
              <w:right w:val="single" w:sz="8" w:space="0" w:color="auto"/>
            </w:tcBorders>
            <w:shd w:val="clear" w:color="auto" w:fill="auto"/>
            <w:noWrap/>
            <w:vAlign w:val="center"/>
            <w:hideMark/>
          </w:tcPr>
          <w:p w14:paraId="4F0CD1B7" w14:textId="77777777" w:rsidR="000A538C" w:rsidRPr="00B66080" w:rsidRDefault="000A538C" w:rsidP="000A538C">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151.961.948</w:t>
            </w:r>
          </w:p>
        </w:tc>
        <w:tc>
          <w:tcPr>
            <w:tcW w:w="1331" w:type="dxa"/>
            <w:vMerge/>
            <w:tcBorders>
              <w:top w:val="nil"/>
              <w:left w:val="single" w:sz="8" w:space="0" w:color="auto"/>
              <w:bottom w:val="single" w:sz="8" w:space="0" w:color="000000"/>
              <w:right w:val="single" w:sz="8" w:space="0" w:color="auto"/>
            </w:tcBorders>
            <w:vAlign w:val="center"/>
            <w:hideMark/>
          </w:tcPr>
          <w:p w14:paraId="39D62CBA" w14:textId="77777777" w:rsidR="000A538C" w:rsidRPr="00B66080" w:rsidRDefault="000A538C" w:rsidP="000A538C">
            <w:pPr>
              <w:spacing w:after="0"/>
              <w:rPr>
                <w:rFonts w:ascii="Calibri" w:eastAsia="Times New Roman" w:hAnsi="Calibri" w:cs="Calibri"/>
                <w:color w:val="000000"/>
                <w:lang w:val="hr-HR" w:eastAsia="hr-HR"/>
              </w:rPr>
            </w:pPr>
          </w:p>
        </w:tc>
        <w:tc>
          <w:tcPr>
            <w:tcW w:w="1331" w:type="dxa"/>
            <w:vMerge/>
            <w:tcBorders>
              <w:top w:val="nil"/>
              <w:left w:val="single" w:sz="8" w:space="0" w:color="auto"/>
              <w:bottom w:val="single" w:sz="8" w:space="0" w:color="000000"/>
              <w:right w:val="single" w:sz="8" w:space="0" w:color="auto"/>
            </w:tcBorders>
            <w:vAlign w:val="center"/>
            <w:hideMark/>
          </w:tcPr>
          <w:p w14:paraId="687EADD7" w14:textId="77777777" w:rsidR="000A538C" w:rsidRPr="00B66080" w:rsidRDefault="000A538C" w:rsidP="000A538C">
            <w:pPr>
              <w:spacing w:after="0"/>
              <w:rPr>
                <w:rFonts w:ascii="Calibri" w:eastAsia="Times New Roman" w:hAnsi="Calibri" w:cs="Calibri"/>
                <w:color w:val="000000"/>
                <w:lang w:val="hr-HR" w:eastAsia="hr-HR"/>
              </w:rPr>
            </w:pPr>
          </w:p>
        </w:tc>
      </w:tr>
      <w:tr w:rsidR="000A538C" w:rsidRPr="0068178F" w14:paraId="7213591B" w14:textId="77777777" w:rsidTr="000A538C">
        <w:trPr>
          <w:trHeight w:val="315"/>
        </w:trPr>
        <w:tc>
          <w:tcPr>
            <w:tcW w:w="1851" w:type="dxa"/>
            <w:vMerge/>
            <w:tcBorders>
              <w:top w:val="nil"/>
              <w:left w:val="single" w:sz="8" w:space="0" w:color="auto"/>
              <w:bottom w:val="single" w:sz="8" w:space="0" w:color="000000"/>
              <w:right w:val="single" w:sz="8" w:space="0" w:color="auto"/>
            </w:tcBorders>
            <w:vAlign w:val="center"/>
            <w:hideMark/>
          </w:tcPr>
          <w:p w14:paraId="51CEBA5C" w14:textId="77777777" w:rsidR="000A538C" w:rsidRPr="00B66080" w:rsidRDefault="000A538C" w:rsidP="000A538C">
            <w:pPr>
              <w:spacing w:after="0"/>
              <w:rPr>
                <w:rFonts w:ascii="Calibri" w:eastAsia="Times New Roman" w:hAnsi="Calibri" w:cs="Calibri"/>
                <w:b/>
                <w:bCs/>
                <w:color w:val="000000"/>
                <w:lang w:val="hr-HR" w:eastAsia="hr-HR"/>
              </w:rPr>
            </w:pPr>
          </w:p>
        </w:tc>
        <w:tc>
          <w:tcPr>
            <w:tcW w:w="3709" w:type="dxa"/>
            <w:tcBorders>
              <w:top w:val="nil"/>
              <w:left w:val="nil"/>
              <w:bottom w:val="single" w:sz="8" w:space="0" w:color="auto"/>
              <w:right w:val="single" w:sz="8" w:space="0" w:color="auto"/>
            </w:tcBorders>
            <w:shd w:val="clear" w:color="auto" w:fill="auto"/>
            <w:noWrap/>
            <w:vAlign w:val="center"/>
            <w:hideMark/>
          </w:tcPr>
          <w:p w14:paraId="02D02A2D" w14:textId="77777777" w:rsidR="000A538C" w:rsidRPr="00B66080" w:rsidRDefault="000A538C" w:rsidP="000A538C">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Gradska vozila</w:t>
            </w:r>
          </w:p>
        </w:tc>
        <w:tc>
          <w:tcPr>
            <w:tcW w:w="1331" w:type="dxa"/>
            <w:tcBorders>
              <w:top w:val="nil"/>
              <w:left w:val="nil"/>
              <w:bottom w:val="single" w:sz="8" w:space="0" w:color="auto"/>
              <w:right w:val="single" w:sz="8" w:space="0" w:color="auto"/>
            </w:tcBorders>
            <w:shd w:val="clear" w:color="auto" w:fill="auto"/>
            <w:noWrap/>
            <w:vAlign w:val="center"/>
            <w:hideMark/>
          </w:tcPr>
          <w:p w14:paraId="06EEB028" w14:textId="77777777" w:rsidR="000A538C" w:rsidRPr="00B66080" w:rsidRDefault="000A538C" w:rsidP="000A538C">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53.840</w:t>
            </w:r>
          </w:p>
        </w:tc>
        <w:tc>
          <w:tcPr>
            <w:tcW w:w="1331" w:type="dxa"/>
            <w:vMerge/>
            <w:tcBorders>
              <w:top w:val="nil"/>
              <w:left w:val="single" w:sz="8" w:space="0" w:color="auto"/>
              <w:bottom w:val="single" w:sz="8" w:space="0" w:color="000000"/>
              <w:right w:val="single" w:sz="8" w:space="0" w:color="auto"/>
            </w:tcBorders>
            <w:vAlign w:val="center"/>
            <w:hideMark/>
          </w:tcPr>
          <w:p w14:paraId="0DE89DAB" w14:textId="77777777" w:rsidR="000A538C" w:rsidRPr="00B66080" w:rsidRDefault="000A538C" w:rsidP="000A538C">
            <w:pPr>
              <w:spacing w:after="0"/>
              <w:rPr>
                <w:rFonts w:ascii="Calibri" w:eastAsia="Times New Roman" w:hAnsi="Calibri" w:cs="Calibri"/>
                <w:color w:val="000000"/>
                <w:lang w:val="hr-HR" w:eastAsia="hr-HR"/>
              </w:rPr>
            </w:pPr>
          </w:p>
        </w:tc>
        <w:tc>
          <w:tcPr>
            <w:tcW w:w="1331" w:type="dxa"/>
            <w:vMerge/>
            <w:tcBorders>
              <w:top w:val="nil"/>
              <w:left w:val="single" w:sz="8" w:space="0" w:color="auto"/>
              <w:bottom w:val="single" w:sz="8" w:space="0" w:color="000000"/>
              <w:right w:val="single" w:sz="8" w:space="0" w:color="auto"/>
            </w:tcBorders>
            <w:vAlign w:val="center"/>
            <w:hideMark/>
          </w:tcPr>
          <w:p w14:paraId="2FF556E5" w14:textId="77777777" w:rsidR="000A538C" w:rsidRPr="00B66080" w:rsidRDefault="000A538C" w:rsidP="000A538C">
            <w:pPr>
              <w:spacing w:after="0"/>
              <w:rPr>
                <w:rFonts w:ascii="Calibri" w:eastAsia="Times New Roman" w:hAnsi="Calibri" w:cs="Calibri"/>
                <w:color w:val="000000"/>
                <w:lang w:val="hr-HR" w:eastAsia="hr-HR"/>
              </w:rPr>
            </w:pPr>
          </w:p>
        </w:tc>
      </w:tr>
      <w:tr w:rsidR="000A538C" w:rsidRPr="0068178F" w14:paraId="621A0517" w14:textId="77777777" w:rsidTr="000A538C">
        <w:trPr>
          <w:trHeight w:val="315"/>
        </w:trPr>
        <w:tc>
          <w:tcPr>
            <w:tcW w:w="1851" w:type="dxa"/>
            <w:vMerge/>
            <w:tcBorders>
              <w:top w:val="nil"/>
              <w:left w:val="single" w:sz="8" w:space="0" w:color="auto"/>
              <w:bottom w:val="single" w:sz="8" w:space="0" w:color="000000"/>
              <w:right w:val="single" w:sz="8" w:space="0" w:color="auto"/>
            </w:tcBorders>
            <w:vAlign w:val="center"/>
            <w:hideMark/>
          </w:tcPr>
          <w:p w14:paraId="6B4E550F" w14:textId="77777777" w:rsidR="000A538C" w:rsidRPr="00B66080" w:rsidRDefault="000A538C" w:rsidP="000A538C">
            <w:pPr>
              <w:spacing w:after="0"/>
              <w:rPr>
                <w:rFonts w:ascii="Calibri" w:eastAsia="Times New Roman" w:hAnsi="Calibri" w:cs="Calibri"/>
                <w:b/>
                <w:bCs/>
                <w:color w:val="000000"/>
                <w:lang w:val="hr-HR" w:eastAsia="hr-HR"/>
              </w:rPr>
            </w:pPr>
          </w:p>
        </w:tc>
        <w:tc>
          <w:tcPr>
            <w:tcW w:w="3709" w:type="dxa"/>
            <w:tcBorders>
              <w:top w:val="nil"/>
              <w:left w:val="nil"/>
              <w:bottom w:val="single" w:sz="8" w:space="0" w:color="auto"/>
              <w:right w:val="single" w:sz="8" w:space="0" w:color="auto"/>
            </w:tcBorders>
            <w:shd w:val="clear" w:color="auto" w:fill="auto"/>
            <w:vAlign w:val="center"/>
            <w:hideMark/>
          </w:tcPr>
          <w:p w14:paraId="3722066D" w14:textId="77777777" w:rsidR="000A538C" w:rsidRPr="00B66080" w:rsidRDefault="000A538C" w:rsidP="000A538C">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Taksi vozila</w:t>
            </w:r>
          </w:p>
        </w:tc>
        <w:tc>
          <w:tcPr>
            <w:tcW w:w="1331" w:type="dxa"/>
            <w:tcBorders>
              <w:top w:val="nil"/>
              <w:left w:val="nil"/>
              <w:bottom w:val="single" w:sz="8" w:space="0" w:color="auto"/>
              <w:right w:val="single" w:sz="8" w:space="0" w:color="auto"/>
            </w:tcBorders>
            <w:shd w:val="clear" w:color="auto" w:fill="auto"/>
            <w:noWrap/>
            <w:vAlign w:val="center"/>
            <w:hideMark/>
          </w:tcPr>
          <w:p w14:paraId="2F5D65AE" w14:textId="77777777" w:rsidR="000A538C" w:rsidRPr="00B66080" w:rsidRDefault="000A538C" w:rsidP="000A538C">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718.035</w:t>
            </w:r>
          </w:p>
        </w:tc>
        <w:tc>
          <w:tcPr>
            <w:tcW w:w="1331" w:type="dxa"/>
            <w:vMerge/>
            <w:tcBorders>
              <w:top w:val="nil"/>
              <w:left w:val="single" w:sz="8" w:space="0" w:color="auto"/>
              <w:bottom w:val="single" w:sz="8" w:space="0" w:color="000000"/>
              <w:right w:val="single" w:sz="8" w:space="0" w:color="auto"/>
            </w:tcBorders>
            <w:vAlign w:val="center"/>
            <w:hideMark/>
          </w:tcPr>
          <w:p w14:paraId="2D129523" w14:textId="77777777" w:rsidR="000A538C" w:rsidRPr="00B66080" w:rsidRDefault="000A538C" w:rsidP="000A538C">
            <w:pPr>
              <w:spacing w:after="0"/>
              <w:rPr>
                <w:rFonts w:ascii="Calibri" w:eastAsia="Times New Roman" w:hAnsi="Calibri" w:cs="Calibri"/>
                <w:color w:val="000000"/>
                <w:lang w:val="hr-HR" w:eastAsia="hr-HR"/>
              </w:rPr>
            </w:pPr>
          </w:p>
        </w:tc>
        <w:tc>
          <w:tcPr>
            <w:tcW w:w="1331" w:type="dxa"/>
            <w:vMerge/>
            <w:tcBorders>
              <w:top w:val="nil"/>
              <w:left w:val="single" w:sz="8" w:space="0" w:color="auto"/>
              <w:bottom w:val="single" w:sz="8" w:space="0" w:color="000000"/>
              <w:right w:val="single" w:sz="8" w:space="0" w:color="auto"/>
            </w:tcBorders>
            <w:vAlign w:val="center"/>
            <w:hideMark/>
          </w:tcPr>
          <w:p w14:paraId="3CF019C9" w14:textId="77777777" w:rsidR="000A538C" w:rsidRPr="00B66080" w:rsidRDefault="000A538C" w:rsidP="000A538C">
            <w:pPr>
              <w:spacing w:after="0"/>
              <w:rPr>
                <w:rFonts w:ascii="Calibri" w:eastAsia="Times New Roman" w:hAnsi="Calibri" w:cs="Calibri"/>
                <w:color w:val="000000"/>
                <w:lang w:val="hr-HR" w:eastAsia="hr-HR"/>
              </w:rPr>
            </w:pPr>
          </w:p>
        </w:tc>
      </w:tr>
      <w:tr w:rsidR="000A538C" w:rsidRPr="0068178F" w14:paraId="2E7150BC" w14:textId="77777777" w:rsidTr="000A538C">
        <w:trPr>
          <w:trHeight w:val="615"/>
        </w:trPr>
        <w:tc>
          <w:tcPr>
            <w:tcW w:w="1851" w:type="dxa"/>
            <w:vMerge/>
            <w:tcBorders>
              <w:top w:val="nil"/>
              <w:left w:val="single" w:sz="8" w:space="0" w:color="auto"/>
              <w:bottom w:val="single" w:sz="8" w:space="0" w:color="000000"/>
              <w:right w:val="single" w:sz="8" w:space="0" w:color="auto"/>
            </w:tcBorders>
            <w:vAlign w:val="center"/>
            <w:hideMark/>
          </w:tcPr>
          <w:p w14:paraId="1B4231BA" w14:textId="77777777" w:rsidR="000A538C" w:rsidRPr="00B66080" w:rsidRDefault="000A538C" w:rsidP="000A538C">
            <w:pPr>
              <w:spacing w:after="0"/>
              <w:rPr>
                <w:rFonts w:ascii="Calibri" w:eastAsia="Times New Roman" w:hAnsi="Calibri" w:cs="Calibri"/>
                <w:b/>
                <w:bCs/>
                <w:color w:val="000000"/>
                <w:lang w:val="hr-HR" w:eastAsia="hr-HR"/>
              </w:rPr>
            </w:pPr>
          </w:p>
        </w:tc>
        <w:tc>
          <w:tcPr>
            <w:tcW w:w="3709" w:type="dxa"/>
            <w:tcBorders>
              <w:top w:val="nil"/>
              <w:left w:val="nil"/>
              <w:bottom w:val="single" w:sz="8" w:space="0" w:color="auto"/>
              <w:right w:val="single" w:sz="8" w:space="0" w:color="auto"/>
            </w:tcBorders>
            <w:shd w:val="clear" w:color="auto" w:fill="auto"/>
            <w:vAlign w:val="center"/>
            <w:hideMark/>
          </w:tcPr>
          <w:p w14:paraId="557A7566" w14:textId="77777777" w:rsidR="000A538C" w:rsidRPr="00B66080" w:rsidRDefault="000A538C" w:rsidP="000A538C">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Ostali cestovni promet (turizam)</w:t>
            </w:r>
          </w:p>
        </w:tc>
        <w:tc>
          <w:tcPr>
            <w:tcW w:w="1331" w:type="dxa"/>
            <w:tcBorders>
              <w:top w:val="nil"/>
              <w:left w:val="nil"/>
              <w:bottom w:val="single" w:sz="8" w:space="0" w:color="auto"/>
              <w:right w:val="single" w:sz="8" w:space="0" w:color="auto"/>
            </w:tcBorders>
            <w:shd w:val="clear" w:color="auto" w:fill="auto"/>
            <w:noWrap/>
            <w:vAlign w:val="center"/>
            <w:hideMark/>
          </w:tcPr>
          <w:p w14:paraId="55F6B92C" w14:textId="77777777" w:rsidR="000A538C" w:rsidRPr="00B66080" w:rsidRDefault="000A538C" w:rsidP="000A538C">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8.801.516</w:t>
            </w:r>
          </w:p>
        </w:tc>
        <w:tc>
          <w:tcPr>
            <w:tcW w:w="1331" w:type="dxa"/>
            <w:vMerge/>
            <w:tcBorders>
              <w:top w:val="nil"/>
              <w:left w:val="single" w:sz="8" w:space="0" w:color="auto"/>
              <w:bottom w:val="single" w:sz="8" w:space="0" w:color="000000"/>
              <w:right w:val="single" w:sz="8" w:space="0" w:color="auto"/>
            </w:tcBorders>
            <w:vAlign w:val="center"/>
            <w:hideMark/>
          </w:tcPr>
          <w:p w14:paraId="752AB522" w14:textId="77777777" w:rsidR="000A538C" w:rsidRPr="00B66080" w:rsidRDefault="000A538C" w:rsidP="000A538C">
            <w:pPr>
              <w:spacing w:after="0"/>
              <w:rPr>
                <w:rFonts w:ascii="Calibri" w:eastAsia="Times New Roman" w:hAnsi="Calibri" w:cs="Calibri"/>
                <w:color w:val="000000"/>
                <w:lang w:val="hr-HR" w:eastAsia="hr-HR"/>
              </w:rPr>
            </w:pPr>
          </w:p>
        </w:tc>
        <w:tc>
          <w:tcPr>
            <w:tcW w:w="1331" w:type="dxa"/>
            <w:vMerge/>
            <w:tcBorders>
              <w:top w:val="nil"/>
              <w:left w:val="single" w:sz="8" w:space="0" w:color="auto"/>
              <w:bottom w:val="single" w:sz="8" w:space="0" w:color="000000"/>
              <w:right w:val="single" w:sz="8" w:space="0" w:color="auto"/>
            </w:tcBorders>
            <w:vAlign w:val="center"/>
            <w:hideMark/>
          </w:tcPr>
          <w:p w14:paraId="0273C5A1" w14:textId="77777777" w:rsidR="000A538C" w:rsidRPr="00B66080" w:rsidRDefault="000A538C" w:rsidP="000A538C">
            <w:pPr>
              <w:spacing w:after="0"/>
              <w:rPr>
                <w:rFonts w:ascii="Calibri" w:eastAsia="Times New Roman" w:hAnsi="Calibri" w:cs="Calibri"/>
                <w:color w:val="000000"/>
                <w:lang w:val="hr-HR" w:eastAsia="hr-HR"/>
              </w:rPr>
            </w:pPr>
          </w:p>
        </w:tc>
      </w:tr>
    </w:tbl>
    <w:p w14:paraId="61998E30" w14:textId="77777777" w:rsidR="001A2D0C" w:rsidRPr="00B66080" w:rsidRDefault="001A2D0C" w:rsidP="00BB1E8A">
      <w:pPr>
        <w:rPr>
          <w:lang w:val="hr-HR"/>
        </w:rPr>
      </w:pPr>
    </w:p>
    <w:p w14:paraId="5E01D179" w14:textId="51E80523" w:rsidR="00463BC6" w:rsidRPr="00B66080" w:rsidRDefault="00463BC6" w:rsidP="00140DFD">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5.3</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13</w:t>
      </w:r>
      <w:r w:rsidR="007242B1" w:rsidRPr="00B66080">
        <w:rPr>
          <w:lang w:val="hr-HR"/>
        </w:rPr>
        <w:fldChar w:fldCharType="end"/>
      </w:r>
      <w:r w:rsidRPr="00B66080">
        <w:rPr>
          <w:lang w:val="hr-HR"/>
        </w:rPr>
        <w:t xml:space="preserve"> </w:t>
      </w:r>
      <w:r w:rsidR="00140DFD" w:rsidRPr="00B66080">
        <w:rPr>
          <w:lang w:val="hr-HR"/>
        </w:rPr>
        <w:t>Emisije CO2  – sumarni prikaz - MJERE 2030</w:t>
      </w:r>
    </w:p>
    <w:tbl>
      <w:tblPr>
        <w:tblW w:w="9400" w:type="dxa"/>
        <w:tblLook w:val="04A0" w:firstRow="1" w:lastRow="0" w:firstColumn="1" w:lastColumn="0" w:noHBand="0" w:noVBand="1"/>
      </w:tblPr>
      <w:tblGrid>
        <w:gridCol w:w="1851"/>
        <w:gridCol w:w="3709"/>
        <w:gridCol w:w="1280"/>
        <w:gridCol w:w="1280"/>
        <w:gridCol w:w="1280"/>
      </w:tblGrid>
      <w:tr w:rsidR="00463BC6" w:rsidRPr="0068178F" w14:paraId="48A74621" w14:textId="77777777" w:rsidTr="00065048">
        <w:trPr>
          <w:trHeight w:val="375"/>
        </w:trPr>
        <w:tc>
          <w:tcPr>
            <w:tcW w:w="556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65E12D3" w14:textId="77777777" w:rsidR="00463BC6" w:rsidRPr="00B66080" w:rsidRDefault="00463BC6" w:rsidP="00463BC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Sektori i pod-sektori potrošnje energije</w:t>
            </w:r>
          </w:p>
        </w:tc>
        <w:tc>
          <w:tcPr>
            <w:tcW w:w="3840"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72051944" w14:textId="77777777" w:rsidR="00463BC6" w:rsidRPr="00B66080" w:rsidRDefault="00463BC6" w:rsidP="00463BC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Ukupne emisije [kgCO</w:t>
            </w:r>
            <w:r w:rsidRPr="00B66080">
              <w:rPr>
                <w:rFonts w:ascii="Calibri" w:eastAsia="Times New Roman" w:hAnsi="Calibri" w:cs="Calibri"/>
                <w:b/>
                <w:bCs/>
                <w:color w:val="000000"/>
                <w:vertAlign w:val="subscript"/>
                <w:lang w:val="hr-HR" w:eastAsia="hr-HR"/>
              </w:rPr>
              <w:t>2</w:t>
            </w:r>
            <w:r w:rsidRPr="00B66080">
              <w:rPr>
                <w:rFonts w:ascii="Calibri" w:eastAsia="Times New Roman" w:hAnsi="Calibri" w:cs="Calibri"/>
                <w:b/>
                <w:bCs/>
                <w:color w:val="000000"/>
                <w:lang w:val="hr-HR" w:eastAsia="hr-HR"/>
              </w:rPr>
              <w:t>]</w:t>
            </w:r>
          </w:p>
        </w:tc>
      </w:tr>
      <w:tr w:rsidR="00463BC6" w:rsidRPr="0068178F" w14:paraId="6088222D" w14:textId="77777777" w:rsidTr="00065048">
        <w:trPr>
          <w:trHeight w:val="315"/>
        </w:trPr>
        <w:tc>
          <w:tcPr>
            <w:tcW w:w="185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43A46B7" w14:textId="77777777" w:rsidR="00463BC6" w:rsidRPr="00B66080" w:rsidRDefault="00463BC6" w:rsidP="00463BC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Zgradarstvo</w:t>
            </w:r>
          </w:p>
        </w:tc>
        <w:tc>
          <w:tcPr>
            <w:tcW w:w="3709" w:type="dxa"/>
            <w:tcBorders>
              <w:top w:val="nil"/>
              <w:left w:val="nil"/>
              <w:bottom w:val="single" w:sz="8" w:space="0" w:color="auto"/>
              <w:right w:val="single" w:sz="8" w:space="0" w:color="auto"/>
            </w:tcBorders>
            <w:shd w:val="clear" w:color="auto" w:fill="auto"/>
            <w:noWrap/>
            <w:vAlign w:val="center"/>
            <w:hideMark/>
          </w:tcPr>
          <w:p w14:paraId="5AB7B571" w14:textId="77777777" w:rsidR="00463BC6" w:rsidRPr="00B66080" w:rsidRDefault="00463BC6" w:rsidP="00463BC6">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Javne zgrade</w:t>
            </w:r>
          </w:p>
        </w:tc>
        <w:tc>
          <w:tcPr>
            <w:tcW w:w="1280" w:type="dxa"/>
            <w:tcBorders>
              <w:top w:val="nil"/>
              <w:left w:val="nil"/>
              <w:bottom w:val="single" w:sz="8" w:space="0" w:color="auto"/>
              <w:right w:val="single" w:sz="8" w:space="0" w:color="auto"/>
            </w:tcBorders>
            <w:shd w:val="clear" w:color="auto" w:fill="auto"/>
            <w:noWrap/>
            <w:vAlign w:val="center"/>
            <w:hideMark/>
          </w:tcPr>
          <w:p w14:paraId="54B89D85" w14:textId="77777777" w:rsidR="00463BC6" w:rsidRPr="00B66080" w:rsidRDefault="00463BC6" w:rsidP="00463BC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205.440</w:t>
            </w:r>
          </w:p>
        </w:tc>
        <w:tc>
          <w:tcPr>
            <w:tcW w:w="128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497FDF9E" w14:textId="77777777" w:rsidR="00463BC6" w:rsidRPr="00B66080" w:rsidRDefault="00463BC6" w:rsidP="00463BC6">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13.728.875</w:t>
            </w:r>
          </w:p>
        </w:tc>
        <w:tc>
          <w:tcPr>
            <w:tcW w:w="128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49B2843E" w14:textId="77777777" w:rsidR="00463BC6" w:rsidRPr="00B66080" w:rsidRDefault="00463BC6" w:rsidP="00463BC6">
            <w:pPr>
              <w:spacing w:after="0"/>
              <w:jc w:val="righ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55.429.682</w:t>
            </w:r>
          </w:p>
        </w:tc>
      </w:tr>
      <w:tr w:rsidR="00463BC6" w:rsidRPr="0068178F" w14:paraId="6CD84D8F" w14:textId="77777777" w:rsidTr="00065048">
        <w:trPr>
          <w:trHeight w:val="315"/>
        </w:trPr>
        <w:tc>
          <w:tcPr>
            <w:tcW w:w="1851" w:type="dxa"/>
            <w:vMerge/>
            <w:tcBorders>
              <w:top w:val="nil"/>
              <w:left w:val="single" w:sz="8" w:space="0" w:color="auto"/>
              <w:bottom w:val="single" w:sz="8" w:space="0" w:color="000000"/>
              <w:right w:val="single" w:sz="8" w:space="0" w:color="auto"/>
            </w:tcBorders>
            <w:vAlign w:val="center"/>
            <w:hideMark/>
          </w:tcPr>
          <w:p w14:paraId="61940883" w14:textId="77777777" w:rsidR="00463BC6" w:rsidRPr="00B66080" w:rsidRDefault="00463BC6" w:rsidP="00463BC6">
            <w:pPr>
              <w:spacing w:after="0"/>
              <w:jc w:val="left"/>
              <w:rPr>
                <w:rFonts w:ascii="Calibri" w:eastAsia="Times New Roman" w:hAnsi="Calibri" w:cs="Calibri"/>
                <w:b/>
                <w:bCs/>
                <w:color w:val="000000"/>
                <w:lang w:val="hr-HR" w:eastAsia="hr-HR"/>
              </w:rPr>
            </w:pPr>
          </w:p>
        </w:tc>
        <w:tc>
          <w:tcPr>
            <w:tcW w:w="3709" w:type="dxa"/>
            <w:tcBorders>
              <w:top w:val="nil"/>
              <w:left w:val="nil"/>
              <w:bottom w:val="single" w:sz="8" w:space="0" w:color="auto"/>
              <w:right w:val="single" w:sz="8" w:space="0" w:color="auto"/>
            </w:tcBorders>
            <w:shd w:val="clear" w:color="auto" w:fill="auto"/>
            <w:noWrap/>
            <w:vAlign w:val="center"/>
            <w:hideMark/>
          </w:tcPr>
          <w:p w14:paraId="07178693" w14:textId="77777777" w:rsidR="00463BC6" w:rsidRPr="00B66080" w:rsidRDefault="00463BC6" w:rsidP="00463BC6">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Komercijalni i uslužni sektor</w:t>
            </w:r>
          </w:p>
        </w:tc>
        <w:tc>
          <w:tcPr>
            <w:tcW w:w="1280" w:type="dxa"/>
            <w:tcBorders>
              <w:top w:val="nil"/>
              <w:left w:val="nil"/>
              <w:bottom w:val="single" w:sz="8" w:space="0" w:color="auto"/>
              <w:right w:val="single" w:sz="8" w:space="0" w:color="auto"/>
            </w:tcBorders>
            <w:shd w:val="clear" w:color="auto" w:fill="auto"/>
            <w:noWrap/>
            <w:vAlign w:val="center"/>
            <w:hideMark/>
          </w:tcPr>
          <w:p w14:paraId="2C9267FB" w14:textId="77777777" w:rsidR="00463BC6" w:rsidRPr="00B66080" w:rsidRDefault="00463BC6" w:rsidP="00463BC6">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6.385.518</w:t>
            </w:r>
          </w:p>
        </w:tc>
        <w:tc>
          <w:tcPr>
            <w:tcW w:w="1280" w:type="dxa"/>
            <w:vMerge/>
            <w:tcBorders>
              <w:top w:val="nil"/>
              <w:left w:val="single" w:sz="8" w:space="0" w:color="auto"/>
              <w:bottom w:val="single" w:sz="8" w:space="0" w:color="000000"/>
              <w:right w:val="single" w:sz="8" w:space="0" w:color="auto"/>
            </w:tcBorders>
            <w:vAlign w:val="center"/>
            <w:hideMark/>
          </w:tcPr>
          <w:p w14:paraId="07ABD2F7" w14:textId="77777777" w:rsidR="00463BC6" w:rsidRPr="00B66080" w:rsidRDefault="00463BC6" w:rsidP="00463BC6">
            <w:pPr>
              <w:spacing w:after="0"/>
              <w:jc w:val="left"/>
              <w:rPr>
                <w:rFonts w:ascii="Calibri" w:eastAsia="Times New Roman" w:hAnsi="Calibri" w:cs="Calibri"/>
                <w:color w:val="000000"/>
                <w:lang w:val="hr-HR" w:eastAsia="hr-HR"/>
              </w:rPr>
            </w:pPr>
          </w:p>
        </w:tc>
        <w:tc>
          <w:tcPr>
            <w:tcW w:w="1280" w:type="dxa"/>
            <w:vMerge/>
            <w:tcBorders>
              <w:top w:val="nil"/>
              <w:left w:val="single" w:sz="8" w:space="0" w:color="auto"/>
              <w:bottom w:val="single" w:sz="8" w:space="0" w:color="000000"/>
              <w:right w:val="single" w:sz="8" w:space="0" w:color="auto"/>
            </w:tcBorders>
            <w:vAlign w:val="center"/>
            <w:hideMark/>
          </w:tcPr>
          <w:p w14:paraId="65C90BD8" w14:textId="77777777" w:rsidR="00463BC6" w:rsidRPr="00B66080" w:rsidRDefault="00463BC6" w:rsidP="00463BC6">
            <w:pPr>
              <w:spacing w:after="0"/>
              <w:jc w:val="left"/>
              <w:rPr>
                <w:rFonts w:ascii="Calibri" w:eastAsia="Times New Roman" w:hAnsi="Calibri" w:cs="Calibri"/>
                <w:color w:val="000000"/>
                <w:lang w:val="hr-HR" w:eastAsia="hr-HR"/>
              </w:rPr>
            </w:pPr>
          </w:p>
        </w:tc>
      </w:tr>
      <w:tr w:rsidR="00463BC6" w:rsidRPr="0068178F" w14:paraId="7BA24412" w14:textId="77777777" w:rsidTr="00065048">
        <w:trPr>
          <w:trHeight w:val="315"/>
        </w:trPr>
        <w:tc>
          <w:tcPr>
            <w:tcW w:w="1851" w:type="dxa"/>
            <w:vMerge/>
            <w:tcBorders>
              <w:top w:val="nil"/>
              <w:left w:val="single" w:sz="8" w:space="0" w:color="auto"/>
              <w:bottom w:val="single" w:sz="8" w:space="0" w:color="000000"/>
              <w:right w:val="single" w:sz="8" w:space="0" w:color="auto"/>
            </w:tcBorders>
            <w:vAlign w:val="center"/>
            <w:hideMark/>
          </w:tcPr>
          <w:p w14:paraId="41245CF6" w14:textId="77777777" w:rsidR="00463BC6" w:rsidRPr="00B66080" w:rsidRDefault="00463BC6" w:rsidP="00463BC6">
            <w:pPr>
              <w:spacing w:after="0"/>
              <w:jc w:val="left"/>
              <w:rPr>
                <w:rFonts w:ascii="Calibri" w:eastAsia="Times New Roman" w:hAnsi="Calibri" w:cs="Calibri"/>
                <w:b/>
                <w:bCs/>
                <w:color w:val="000000"/>
                <w:lang w:val="hr-HR" w:eastAsia="hr-HR"/>
              </w:rPr>
            </w:pPr>
          </w:p>
        </w:tc>
        <w:tc>
          <w:tcPr>
            <w:tcW w:w="3709" w:type="dxa"/>
            <w:tcBorders>
              <w:top w:val="nil"/>
              <w:left w:val="nil"/>
              <w:bottom w:val="single" w:sz="8" w:space="0" w:color="auto"/>
              <w:right w:val="single" w:sz="8" w:space="0" w:color="auto"/>
            </w:tcBorders>
            <w:shd w:val="clear" w:color="auto" w:fill="auto"/>
            <w:noWrap/>
            <w:vAlign w:val="center"/>
            <w:hideMark/>
          </w:tcPr>
          <w:p w14:paraId="2B0F2681" w14:textId="77777777" w:rsidR="00463BC6" w:rsidRPr="00B66080" w:rsidRDefault="00463BC6" w:rsidP="00463BC6">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Kućanstva</w:t>
            </w:r>
          </w:p>
        </w:tc>
        <w:tc>
          <w:tcPr>
            <w:tcW w:w="1280" w:type="dxa"/>
            <w:tcBorders>
              <w:top w:val="nil"/>
              <w:left w:val="nil"/>
              <w:bottom w:val="single" w:sz="8" w:space="0" w:color="auto"/>
              <w:right w:val="single" w:sz="8" w:space="0" w:color="auto"/>
            </w:tcBorders>
            <w:shd w:val="clear" w:color="auto" w:fill="auto"/>
            <w:noWrap/>
            <w:vAlign w:val="center"/>
            <w:hideMark/>
          </w:tcPr>
          <w:p w14:paraId="7F44F43B" w14:textId="77777777" w:rsidR="00463BC6" w:rsidRPr="00B66080" w:rsidRDefault="00463BC6" w:rsidP="00463BC6">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7.137.916</w:t>
            </w:r>
          </w:p>
        </w:tc>
        <w:tc>
          <w:tcPr>
            <w:tcW w:w="1280" w:type="dxa"/>
            <w:vMerge/>
            <w:tcBorders>
              <w:top w:val="nil"/>
              <w:left w:val="single" w:sz="8" w:space="0" w:color="auto"/>
              <w:bottom w:val="single" w:sz="8" w:space="0" w:color="000000"/>
              <w:right w:val="single" w:sz="8" w:space="0" w:color="auto"/>
            </w:tcBorders>
            <w:vAlign w:val="center"/>
            <w:hideMark/>
          </w:tcPr>
          <w:p w14:paraId="135A85AE" w14:textId="77777777" w:rsidR="00463BC6" w:rsidRPr="00B66080" w:rsidRDefault="00463BC6" w:rsidP="00463BC6">
            <w:pPr>
              <w:spacing w:after="0"/>
              <w:jc w:val="left"/>
              <w:rPr>
                <w:rFonts w:ascii="Calibri" w:eastAsia="Times New Roman" w:hAnsi="Calibri" w:cs="Calibri"/>
                <w:color w:val="000000"/>
                <w:lang w:val="hr-HR" w:eastAsia="hr-HR"/>
              </w:rPr>
            </w:pPr>
          </w:p>
        </w:tc>
        <w:tc>
          <w:tcPr>
            <w:tcW w:w="1280" w:type="dxa"/>
            <w:vMerge/>
            <w:tcBorders>
              <w:top w:val="nil"/>
              <w:left w:val="single" w:sz="8" w:space="0" w:color="auto"/>
              <w:bottom w:val="single" w:sz="8" w:space="0" w:color="000000"/>
              <w:right w:val="single" w:sz="8" w:space="0" w:color="auto"/>
            </w:tcBorders>
            <w:vAlign w:val="center"/>
            <w:hideMark/>
          </w:tcPr>
          <w:p w14:paraId="12C71CA3" w14:textId="77777777" w:rsidR="00463BC6" w:rsidRPr="00B66080" w:rsidRDefault="00463BC6" w:rsidP="00463BC6">
            <w:pPr>
              <w:spacing w:after="0"/>
              <w:jc w:val="left"/>
              <w:rPr>
                <w:rFonts w:ascii="Calibri" w:eastAsia="Times New Roman" w:hAnsi="Calibri" w:cs="Calibri"/>
                <w:color w:val="000000"/>
                <w:lang w:val="hr-HR" w:eastAsia="hr-HR"/>
              </w:rPr>
            </w:pPr>
          </w:p>
        </w:tc>
      </w:tr>
      <w:tr w:rsidR="00463BC6" w:rsidRPr="0068178F" w14:paraId="119932D5" w14:textId="77777777" w:rsidTr="00065048">
        <w:trPr>
          <w:trHeight w:val="315"/>
        </w:trPr>
        <w:tc>
          <w:tcPr>
            <w:tcW w:w="1851" w:type="dxa"/>
            <w:tcBorders>
              <w:top w:val="nil"/>
              <w:left w:val="single" w:sz="8" w:space="0" w:color="auto"/>
              <w:bottom w:val="single" w:sz="8" w:space="0" w:color="auto"/>
              <w:right w:val="single" w:sz="8" w:space="0" w:color="auto"/>
            </w:tcBorders>
            <w:shd w:val="clear" w:color="auto" w:fill="auto"/>
            <w:noWrap/>
            <w:vAlign w:val="center"/>
            <w:hideMark/>
          </w:tcPr>
          <w:p w14:paraId="1B1A62D9" w14:textId="77777777" w:rsidR="00463BC6" w:rsidRPr="00B66080" w:rsidRDefault="00463BC6" w:rsidP="00463BC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lastRenderedPageBreak/>
              <w:t>Javna rasvjeta</w:t>
            </w:r>
          </w:p>
        </w:tc>
        <w:tc>
          <w:tcPr>
            <w:tcW w:w="3709" w:type="dxa"/>
            <w:tcBorders>
              <w:top w:val="nil"/>
              <w:left w:val="nil"/>
              <w:bottom w:val="single" w:sz="8" w:space="0" w:color="auto"/>
              <w:right w:val="single" w:sz="8" w:space="0" w:color="auto"/>
            </w:tcBorders>
            <w:shd w:val="clear" w:color="auto" w:fill="auto"/>
            <w:noWrap/>
            <w:vAlign w:val="center"/>
            <w:hideMark/>
          </w:tcPr>
          <w:p w14:paraId="5E4EDF7E" w14:textId="77777777" w:rsidR="00463BC6" w:rsidRPr="00B66080" w:rsidRDefault="00463BC6" w:rsidP="00463BC6">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Javna rasvjeta</w:t>
            </w:r>
          </w:p>
        </w:tc>
        <w:tc>
          <w:tcPr>
            <w:tcW w:w="2560"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12E0DB9D" w14:textId="77777777" w:rsidR="00463BC6" w:rsidRPr="00B66080" w:rsidRDefault="00463BC6" w:rsidP="00463BC6">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24.102</w:t>
            </w:r>
          </w:p>
        </w:tc>
        <w:tc>
          <w:tcPr>
            <w:tcW w:w="1280" w:type="dxa"/>
            <w:vMerge/>
            <w:tcBorders>
              <w:top w:val="nil"/>
              <w:left w:val="single" w:sz="8" w:space="0" w:color="auto"/>
              <w:bottom w:val="single" w:sz="8" w:space="0" w:color="000000"/>
              <w:right w:val="single" w:sz="8" w:space="0" w:color="auto"/>
            </w:tcBorders>
            <w:vAlign w:val="center"/>
            <w:hideMark/>
          </w:tcPr>
          <w:p w14:paraId="5755CCA8" w14:textId="77777777" w:rsidR="00463BC6" w:rsidRPr="00B66080" w:rsidRDefault="00463BC6" w:rsidP="00463BC6">
            <w:pPr>
              <w:spacing w:after="0"/>
              <w:jc w:val="left"/>
              <w:rPr>
                <w:rFonts w:ascii="Calibri" w:eastAsia="Times New Roman" w:hAnsi="Calibri" w:cs="Calibri"/>
                <w:color w:val="000000"/>
                <w:lang w:val="hr-HR" w:eastAsia="hr-HR"/>
              </w:rPr>
            </w:pPr>
          </w:p>
        </w:tc>
      </w:tr>
      <w:tr w:rsidR="00463BC6" w:rsidRPr="0068178F" w14:paraId="0A3B80ED" w14:textId="77777777" w:rsidTr="00065048">
        <w:trPr>
          <w:trHeight w:val="315"/>
        </w:trPr>
        <w:tc>
          <w:tcPr>
            <w:tcW w:w="185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D3FDB23" w14:textId="77777777" w:rsidR="00463BC6" w:rsidRPr="00B66080" w:rsidRDefault="00463BC6" w:rsidP="00463BC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Promet</w:t>
            </w:r>
          </w:p>
        </w:tc>
        <w:tc>
          <w:tcPr>
            <w:tcW w:w="3709" w:type="dxa"/>
            <w:tcBorders>
              <w:top w:val="nil"/>
              <w:left w:val="nil"/>
              <w:bottom w:val="single" w:sz="8" w:space="0" w:color="auto"/>
              <w:right w:val="single" w:sz="8" w:space="0" w:color="auto"/>
            </w:tcBorders>
            <w:shd w:val="clear" w:color="auto" w:fill="auto"/>
            <w:noWrap/>
            <w:vAlign w:val="center"/>
            <w:hideMark/>
          </w:tcPr>
          <w:p w14:paraId="55C6ABAD" w14:textId="77777777" w:rsidR="00463BC6" w:rsidRPr="00B66080" w:rsidRDefault="00463BC6" w:rsidP="00463BC6">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Javni prijevoz - autobusi</w:t>
            </w:r>
          </w:p>
        </w:tc>
        <w:tc>
          <w:tcPr>
            <w:tcW w:w="1280" w:type="dxa"/>
            <w:tcBorders>
              <w:top w:val="nil"/>
              <w:left w:val="nil"/>
              <w:bottom w:val="single" w:sz="8" w:space="0" w:color="auto"/>
              <w:right w:val="single" w:sz="8" w:space="0" w:color="auto"/>
            </w:tcBorders>
            <w:shd w:val="clear" w:color="auto" w:fill="auto"/>
            <w:noWrap/>
            <w:vAlign w:val="center"/>
            <w:hideMark/>
          </w:tcPr>
          <w:p w14:paraId="41B4DD25" w14:textId="77777777" w:rsidR="00463BC6" w:rsidRPr="00B66080" w:rsidRDefault="00463BC6" w:rsidP="00463BC6">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190.220</w:t>
            </w:r>
          </w:p>
        </w:tc>
        <w:tc>
          <w:tcPr>
            <w:tcW w:w="128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294B15A" w14:textId="77777777" w:rsidR="00463BC6" w:rsidRPr="00B66080" w:rsidRDefault="00463BC6" w:rsidP="00463BC6">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41.676.705</w:t>
            </w:r>
          </w:p>
        </w:tc>
        <w:tc>
          <w:tcPr>
            <w:tcW w:w="1280" w:type="dxa"/>
            <w:vMerge/>
            <w:tcBorders>
              <w:top w:val="nil"/>
              <w:left w:val="single" w:sz="8" w:space="0" w:color="auto"/>
              <w:bottom w:val="single" w:sz="8" w:space="0" w:color="000000"/>
              <w:right w:val="single" w:sz="8" w:space="0" w:color="auto"/>
            </w:tcBorders>
            <w:vAlign w:val="center"/>
            <w:hideMark/>
          </w:tcPr>
          <w:p w14:paraId="2D64AC87" w14:textId="77777777" w:rsidR="00463BC6" w:rsidRPr="00B66080" w:rsidRDefault="00463BC6" w:rsidP="00463BC6">
            <w:pPr>
              <w:spacing w:after="0"/>
              <w:jc w:val="left"/>
              <w:rPr>
                <w:rFonts w:ascii="Calibri" w:eastAsia="Times New Roman" w:hAnsi="Calibri" w:cs="Calibri"/>
                <w:color w:val="000000"/>
                <w:lang w:val="hr-HR" w:eastAsia="hr-HR"/>
              </w:rPr>
            </w:pPr>
          </w:p>
        </w:tc>
      </w:tr>
      <w:tr w:rsidR="00463BC6" w:rsidRPr="0068178F" w14:paraId="0681ED6C" w14:textId="77777777" w:rsidTr="00065048">
        <w:trPr>
          <w:trHeight w:val="315"/>
        </w:trPr>
        <w:tc>
          <w:tcPr>
            <w:tcW w:w="1851" w:type="dxa"/>
            <w:vMerge/>
            <w:tcBorders>
              <w:top w:val="nil"/>
              <w:left w:val="single" w:sz="8" w:space="0" w:color="auto"/>
              <w:bottom w:val="single" w:sz="8" w:space="0" w:color="000000"/>
              <w:right w:val="single" w:sz="8" w:space="0" w:color="auto"/>
            </w:tcBorders>
            <w:vAlign w:val="center"/>
            <w:hideMark/>
          </w:tcPr>
          <w:p w14:paraId="27CDBB52" w14:textId="77777777" w:rsidR="00463BC6" w:rsidRPr="00B66080" w:rsidRDefault="00463BC6" w:rsidP="00463BC6">
            <w:pPr>
              <w:spacing w:after="0"/>
              <w:jc w:val="left"/>
              <w:rPr>
                <w:rFonts w:ascii="Calibri" w:eastAsia="Times New Roman" w:hAnsi="Calibri" w:cs="Calibri"/>
                <w:b/>
                <w:bCs/>
                <w:color w:val="000000"/>
                <w:lang w:val="hr-HR" w:eastAsia="hr-HR"/>
              </w:rPr>
            </w:pPr>
          </w:p>
        </w:tc>
        <w:tc>
          <w:tcPr>
            <w:tcW w:w="3709" w:type="dxa"/>
            <w:tcBorders>
              <w:top w:val="nil"/>
              <w:left w:val="nil"/>
              <w:bottom w:val="single" w:sz="8" w:space="0" w:color="auto"/>
              <w:right w:val="single" w:sz="8" w:space="0" w:color="auto"/>
            </w:tcBorders>
            <w:shd w:val="clear" w:color="auto" w:fill="auto"/>
            <w:noWrap/>
            <w:vAlign w:val="center"/>
            <w:hideMark/>
          </w:tcPr>
          <w:p w14:paraId="1A980D9C" w14:textId="77777777" w:rsidR="00463BC6" w:rsidRPr="00B66080" w:rsidRDefault="00463BC6" w:rsidP="00463BC6">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Domaći cestovni promet</w:t>
            </w:r>
          </w:p>
        </w:tc>
        <w:tc>
          <w:tcPr>
            <w:tcW w:w="1280" w:type="dxa"/>
            <w:tcBorders>
              <w:top w:val="nil"/>
              <w:left w:val="nil"/>
              <w:bottom w:val="single" w:sz="8" w:space="0" w:color="auto"/>
              <w:right w:val="single" w:sz="8" w:space="0" w:color="auto"/>
            </w:tcBorders>
            <w:shd w:val="clear" w:color="auto" w:fill="auto"/>
            <w:noWrap/>
            <w:vAlign w:val="center"/>
            <w:hideMark/>
          </w:tcPr>
          <w:p w14:paraId="564EE4D3" w14:textId="77777777" w:rsidR="00463BC6" w:rsidRPr="00B66080" w:rsidRDefault="00463BC6" w:rsidP="00463BC6">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39.042.259</w:t>
            </w:r>
          </w:p>
        </w:tc>
        <w:tc>
          <w:tcPr>
            <w:tcW w:w="1280" w:type="dxa"/>
            <w:vMerge/>
            <w:tcBorders>
              <w:top w:val="nil"/>
              <w:left w:val="single" w:sz="8" w:space="0" w:color="auto"/>
              <w:bottom w:val="single" w:sz="8" w:space="0" w:color="000000"/>
              <w:right w:val="single" w:sz="8" w:space="0" w:color="auto"/>
            </w:tcBorders>
            <w:vAlign w:val="center"/>
            <w:hideMark/>
          </w:tcPr>
          <w:p w14:paraId="2BAD539C" w14:textId="77777777" w:rsidR="00463BC6" w:rsidRPr="00B66080" w:rsidRDefault="00463BC6" w:rsidP="00463BC6">
            <w:pPr>
              <w:spacing w:after="0"/>
              <w:jc w:val="left"/>
              <w:rPr>
                <w:rFonts w:ascii="Calibri" w:eastAsia="Times New Roman" w:hAnsi="Calibri" w:cs="Calibri"/>
                <w:color w:val="000000"/>
                <w:lang w:val="hr-HR" w:eastAsia="hr-HR"/>
              </w:rPr>
            </w:pPr>
          </w:p>
        </w:tc>
        <w:tc>
          <w:tcPr>
            <w:tcW w:w="1280" w:type="dxa"/>
            <w:vMerge/>
            <w:tcBorders>
              <w:top w:val="nil"/>
              <w:left w:val="single" w:sz="8" w:space="0" w:color="auto"/>
              <w:bottom w:val="single" w:sz="8" w:space="0" w:color="000000"/>
              <w:right w:val="single" w:sz="8" w:space="0" w:color="auto"/>
            </w:tcBorders>
            <w:vAlign w:val="center"/>
            <w:hideMark/>
          </w:tcPr>
          <w:p w14:paraId="336D6329" w14:textId="77777777" w:rsidR="00463BC6" w:rsidRPr="00B66080" w:rsidRDefault="00463BC6" w:rsidP="00463BC6">
            <w:pPr>
              <w:spacing w:after="0"/>
              <w:jc w:val="left"/>
              <w:rPr>
                <w:rFonts w:ascii="Calibri" w:eastAsia="Times New Roman" w:hAnsi="Calibri" w:cs="Calibri"/>
                <w:color w:val="000000"/>
                <w:lang w:val="hr-HR" w:eastAsia="hr-HR"/>
              </w:rPr>
            </w:pPr>
          </w:p>
        </w:tc>
      </w:tr>
      <w:tr w:rsidR="00463BC6" w:rsidRPr="0068178F" w14:paraId="02D97677" w14:textId="77777777" w:rsidTr="00065048">
        <w:trPr>
          <w:trHeight w:val="315"/>
        </w:trPr>
        <w:tc>
          <w:tcPr>
            <w:tcW w:w="1851" w:type="dxa"/>
            <w:vMerge/>
            <w:tcBorders>
              <w:top w:val="nil"/>
              <w:left w:val="single" w:sz="8" w:space="0" w:color="auto"/>
              <w:bottom w:val="single" w:sz="8" w:space="0" w:color="000000"/>
              <w:right w:val="single" w:sz="8" w:space="0" w:color="auto"/>
            </w:tcBorders>
            <w:vAlign w:val="center"/>
            <w:hideMark/>
          </w:tcPr>
          <w:p w14:paraId="417DED53" w14:textId="77777777" w:rsidR="00463BC6" w:rsidRPr="00B66080" w:rsidRDefault="00463BC6" w:rsidP="00463BC6">
            <w:pPr>
              <w:spacing w:after="0"/>
              <w:jc w:val="left"/>
              <w:rPr>
                <w:rFonts w:ascii="Calibri" w:eastAsia="Times New Roman" w:hAnsi="Calibri" w:cs="Calibri"/>
                <w:b/>
                <w:bCs/>
                <w:color w:val="000000"/>
                <w:lang w:val="hr-HR" w:eastAsia="hr-HR"/>
              </w:rPr>
            </w:pPr>
          </w:p>
        </w:tc>
        <w:tc>
          <w:tcPr>
            <w:tcW w:w="3709" w:type="dxa"/>
            <w:tcBorders>
              <w:top w:val="nil"/>
              <w:left w:val="nil"/>
              <w:bottom w:val="single" w:sz="8" w:space="0" w:color="auto"/>
              <w:right w:val="single" w:sz="8" w:space="0" w:color="auto"/>
            </w:tcBorders>
            <w:shd w:val="clear" w:color="auto" w:fill="auto"/>
            <w:noWrap/>
            <w:vAlign w:val="center"/>
            <w:hideMark/>
          </w:tcPr>
          <w:p w14:paraId="17065F9F" w14:textId="77777777" w:rsidR="00463BC6" w:rsidRPr="00B66080" w:rsidRDefault="00463BC6" w:rsidP="00463BC6">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Gradska vozila</w:t>
            </w:r>
          </w:p>
        </w:tc>
        <w:tc>
          <w:tcPr>
            <w:tcW w:w="1280" w:type="dxa"/>
            <w:tcBorders>
              <w:top w:val="nil"/>
              <w:left w:val="nil"/>
              <w:bottom w:val="single" w:sz="8" w:space="0" w:color="auto"/>
              <w:right w:val="single" w:sz="8" w:space="0" w:color="auto"/>
            </w:tcBorders>
            <w:shd w:val="clear" w:color="auto" w:fill="auto"/>
            <w:noWrap/>
            <w:vAlign w:val="center"/>
            <w:hideMark/>
          </w:tcPr>
          <w:p w14:paraId="6A8F21C3" w14:textId="77777777" w:rsidR="00463BC6" w:rsidRPr="00B66080" w:rsidRDefault="00463BC6" w:rsidP="00463BC6">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12.878</w:t>
            </w:r>
          </w:p>
        </w:tc>
        <w:tc>
          <w:tcPr>
            <w:tcW w:w="1280" w:type="dxa"/>
            <w:vMerge/>
            <w:tcBorders>
              <w:top w:val="nil"/>
              <w:left w:val="single" w:sz="8" w:space="0" w:color="auto"/>
              <w:bottom w:val="single" w:sz="8" w:space="0" w:color="000000"/>
              <w:right w:val="single" w:sz="8" w:space="0" w:color="auto"/>
            </w:tcBorders>
            <w:vAlign w:val="center"/>
            <w:hideMark/>
          </w:tcPr>
          <w:p w14:paraId="100F2F3A" w14:textId="77777777" w:rsidR="00463BC6" w:rsidRPr="00B66080" w:rsidRDefault="00463BC6" w:rsidP="00463BC6">
            <w:pPr>
              <w:spacing w:after="0"/>
              <w:jc w:val="left"/>
              <w:rPr>
                <w:rFonts w:ascii="Calibri" w:eastAsia="Times New Roman" w:hAnsi="Calibri" w:cs="Calibri"/>
                <w:color w:val="000000"/>
                <w:lang w:val="hr-HR" w:eastAsia="hr-HR"/>
              </w:rPr>
            </w:pPr>
          </w:p>
        </w:tc>
        <w:tc>
          <w:tcPr>
            <w:tcW w:w="1280" w:type="dxa"/>
            <w:vMerge/>
            <w:tcBorders>
              <w:top w:val="nil"/>
              <w:left w:val="single" w:sz="8" w:space="0" w:color="auto"/>
              <w:bottom w:val="single" w:sz="8" w:space="0" w:color="000000"/>
              <w:right w:val="single" w:sz="8" w:space="0" w:color="auto"/>
            </w:tcBorders>
            <w:vAlign w:val="center"/>
            <w:hideMark/>
          </w:tcPr>
          <w:p w14:paraId="31938170" w14:textId="77777777" w:rsidR="00463BC6" w:rsidRPr="00B66080" w:rsidRDefault="00463BC6" w:rsidP="00463BC6">
            <w:pPr>
              <w:spacing w:after="0"/>
              <w:jc w:val="left"/>
              <w:rPr>
                <w:rFonts w:ascii="Calibri" w:eastAsia="Times New Roman" w:hAnsi="Calibri" w:cs="Calibri"/>
                <w:color w:val="000000"/>
                <w:lang w:val="hr-HR" w:eastAsia="hr-HR"/>
              </w:rPr>
            </w:pPr>
          </w:p>
        </w:tc>
      </w:tr>
      <w:tr w:rsidR="00463BC6" w:rsidRPr="0068178F" w14:paraId="4AD2D831" w14:textId="77777777" w:rsidTr="00065048">
        <w:trPr>
          <w:trHeight w:val="315"/>
        </w:trPr>
        <w:tc>
          <w:tcPr>
            <w:tcW w:w="1851" w:type="dxa"/>
            <w:vMerge/>
            <w:tcBorders>
              <w:top w:val="nil"/>
              <w:left w:val="single" w:sz="8" w:space="0" w:color="auto"/>
              <w:bottom w:val="single" w:sz="8" w:space="0" w:color="000000"/>
              <w:right w:val="single" w:sz="8" w:space="0" w:color="auto"/>
            </w:tcBorders>
            <w:vAlign w:val="center"/>
            <w:hideMark/>
          </w:tcPr>
          <w:p w14:paraId="6BA25F5C" w14:textId="77777777" w:rsidR="00463BC6" w:rsidRPr="00B66080" w:rsidRDefault="00463BC6" w:rsidP="00463BC6">
            <w:pPr>
              <w:spacing w:after="0"/>
              <w:jc w:val="left"/>
              <w:rPr>
                <w:rFonts w:ascii="Calibri" w:eastAsia="Times New Roman" w:hAnsi="Calibri" w:cs="Calibri"/>
                <w:b/>
                <w:bCs/>
                <w:color w:val="000000"/>
                <w:lang w:val="hr-HR" w:eastAsia="hr-HR"/>
              </w:rPr>
            </w:pPr>
          </w:p>
        </w:tc>
        <w:tc>
          <w:tcPr>
            <w:tcW w:w="3709" w:type="dxa"/>
            <w:tcBorders>
              <w:top w:val="nil"/>
              <w:left w:val="nil"/>
              <w:bottom w:val="single" w:sz="8" w:space="0" w:color="auto"/>
              <w:right w:val="single" w:sz="8" w:space="0" w:color="auto"/>
            </w:tcBorders>
            <w:shd w:val="clear" w:color="auto" w:fill="auto"/>
            <w:vAlign w:val="center"/>
            <w:hideMark/>
          </w:tcPr>
          <w:p w14:paraId="4F314C1A" w14:textId="77777777" w:rsidR="00463BC6" w:rsidRPr="00B66080" w:rsidRDefault="00463BC6" w:rsidP="00463BC6">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Taksi vozila</w:t>
            </w:r>
          </w:p>
        </w:tc>
        <w:tc>
          <w:tcPr>
            <w:tcW w:w="1280" w:type="dxa"/>
            <w:tcBorders>
              <w:top w:val="nil"/>
              <w:left w:val="nil"/>
              <w:bottom w:val="single" w:sz="8" w:space="0" w:color="auto"/>
              <w:right w:val="single" w:sz="8" w:space="0" w:color="auto"/>
            </w:tcBorders>
            <w:shd w:val="clear" w:color="auto" w:fill="auto"/>
            <w:noWrap/>
            <w:vAlign w:val="center"/>
            <w:hideMark/>
          </w:tcPr>
          <w:p w14:paraId="31415FC8" w14:textId="77777777" w:rsidR="00463BC6" w:rsidRPr="00B66080" w:rsidRDefault="00463BC6" w:rsidP="00463BC6">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188.567</w:t>
            </w:r>
          </w:p>
        </w:tc>
        <w:tc>
          <w:tcPr>
            <w:tcW w:w="1280" w:type="dxa"/>
            <w:vMerge/>
            <w:tcBorders>
              <w:top w:val="nil"/>
              <w:left w:val="single" w:sz="8" w:space="0" w:color="auto"/>
              <w:bottom w:val="single" w:sz="8" w:space="0" w:color="000000"/>
              <w:right w:val="single" w:sz="8" w:space="0" w:color="auto"/>
            </w:tcBorders>
            <w:vAlign w:val="center"/>
            <w:hideMark/>
          </w:tcPr>
          <w:p w14:paraId="3404496F" w14:textId="77777777" w:rsidR="00463BC6" w:rsidRPr="00B66080" w:rsidRDefault="00463BC6" w:rsidP="00463BC6">
            <w:pPr>
              <w:spacing w:after="0"/>
              <w:jc w:val="left"/>
              <w:rPr>
                <w:rFonts w:ascii="Calibri" w:eastAsia="Times New Roman" w:hAnsi="Calibri" w:cs="Calibri"/>
                <w:color w:val="000000"/>
                <w:lang w:val="hr-HR" w:eastAsia="hr-HR"/>
              </w:rPr>
            </w:pPr>
          </w:p>
        </w:tc>
        <w:tc>
          <w:tcPr>
            <w:tcW w:w="1280" w:type="dxa"/>
            <w:vMerge/>
            <w:tcBorders>
              <w:top w:val="nil"/>
              <w:left w:val="single" w:sz="8" w:space="0" w:color="auto"/>
              <w:bottom w:val="single" w:sz="8" w:space="0" w:color="000000"/>
              <w:right w:val="single" w:sz="8" w:space="0" w:color="auto"/>
            </w:tcBorders>
            <w:vAlign w:val="center"/>
            <w:hideMark/>
          </w:tcPr>
          <w:p w14:paraId="2381EFA2" w14:textId="77777777" w:rsidR="00463BC6" w:rsidRPr="00B66080" w:rsidRDefault="00463BC6" w:rsidP="00463BC6">
            <w:pPr>
              <w:spacing w:after="0"/>
              <w:jc w:val="left"/>
              <w:rPr>
                <w:rFonts w:ascii="Calibri" w:eastAsia="Times New Roman" w:hAnsi="Calibri" w:cs="Calibri"/>
                <w:color w:val="000000"/>
                <w:lang w:val="hr-HR" w:eastAsia="hr-HR"/>
              </w:rPr>
            </w:pPr>
          </w:p>
        </w:tc>
      </w:tr>
      <w:tr w:rsidR="00463BC6" w:rsidRPr="0068178F" w14:paraId="18144848" w14:textId="77777777" w:rsidTr="00065048">
        <w:trPr>
          <w:trHeight w:val="615"/>
        </w:trPr>
        <w:tc>
          <w:tcPr>
            <w:tcW w:w="1851" w:type="dxa"/>
            <w:vMerge/>
            <w:tcBorders>
              <w:top w:val="nil"/>
              <w:left w:val="single" w:sz="8" w:space="0" w:color="auto"/>
              <w:bottom w:val="single" w:sz="8" w:space="0" w:color="000000"/>
              <w:right w:val="single" w:sz="8" w:space="0" w:color="auto"/>
            </w:tcBorders>
            <w:vAlign w:val="center"/>
            <w:hideMark/>
          </w:tcPr>
          <w:p w14:paraId="15BCAE70" w14:textId="77777777" w:rsidR="00463BC6" w:rsidRPr="00B66080" w:rsidRDefault="00463BC6" w:rsidP="00463BC6">
            <w:pPr>
              <w:spacing w:after="0"/>
              <w:jc w:val="left"/>
              <w:rPr>
                <w:rFonts w:ascii="Calibri" w:eastAsia="Times New Roman" w:hAnsi="Calibri" w:cs="Calibri"/>
                <w:b/>
                <w:bCs/>
                <w:color w:val="000000"/>
                <w:lang w:val="hr-HR" w:eastAsia="hr-HR"/>
              </w:rPr>
            </w:pPr>
          </w:p>
        </w:tc>
        <w:tc>
          <w:tcPr>
            <w:tcW w:w="3709" w:type="dxa"/>
            <w:tcBorders>
              <w:top w:val="nil"/>
              <w:left w:val="nil"/>
              <w:bottom w:val="single" w:sz="8" w:space="0" w:color="auto"/>
              <w:right w:val="single" w:sz="8" w:space="0" w:color="auto"/>
            </w:tcBorders>
            <w:shd w:val="clear" w:color="auto" w:fill="auto"/>
            <w:vAlign w:val="center"/>
            <w:hideMark/>
          </w:tcPr>
          <w:p w14:paraId="027CC1FA" w14:textId="77777777" w:rsidR="00463BC6" w:rsidRPr="00B66080" w:rsidRDefault="00463BC6" w:rsidP="00463BC6">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Ostali cestovni promet (turizam)</w:t>
            </w:r>
          </w:p>
        </w:tc>
        <w:tc>
          <w:tcPr>
            <w:tcW w:w="1280" w:type="dxa"/>
            <w:tcBorders>
              <w:top w:val="nil"/>
              <w:left w:val="nil"/>
              <w:bottom w:val="single" w:sz="8" w:space="0" w:color="auto"/>
              <w:right w:val="single" w:sz="8" w:space="0" w:color="auto"/>
            </w:tcBorders>
            <w:shd w:val="clear" w:color="auto" w:fill="auto"/>
            <w:noWrap/>
            <w:vAlign w:val="center"/>
            <w:hideMark/>
          </w:tcPr>
          <w:p w14:paraId="072A4BA5" w14:textId="77777777" w:rsidR="00463BC6" w:rsidRPr="00B66080" w:rsidRDefault="00463BC6" w:rsidP="00463BC6">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2.242.782</w:t>
            </w:r>
          </w:p>
        </w:tc>
        <w:tc>
          <w:tcPr>
            <w:tcW w:w="1280" w:type="dxa"/>
            <w:vMerge/>
            <w:tcBorders>
              <w:top w:val="nil"/>
              <w:left w:val="single" w:sz="8" w:space="0" w:color="auto"/>
              <w:bottom w:val="single" w:sz="8" w:space="0" w:color="000000"/>
              <w:right w:val="single" w:sz="8" w:space="0" w:color="auto"/>
            </w:tcBorders>
            <w:vAlign w:val="center"/>
            <w:hideMark/>
          </w:tcPr>
          <w:p w14:paraId="7CA4B8C7" w14:textId="77777777" w:rsidR="00463BC6" w:rsidRPr="00B66080" w:rsidRDefault="00463BC6" w:rsidP="00463BC6">
            <w:pPr>
              <w:spacing w:after="0"/>
              <w:jc w:val="left"/>
              <w:rPr>
                <w:rFonts w:ascii="Calibri" w:eastAsia="Times New Roman" w:hAnsi="Calibri" w:cs="Calibri"/>
                <w:color w:val="000000"/>
                <w:lang w:val="hr-HR" w:eastAsia="hr-HR"/>
              </w:rPr>
            </w:pPr>
          </w:p>
        </w:tc>
        <w:tc>
          <w:tcPr>
            <w:tcW w:w="1280" w:type="dxa"/>
            <w:vMerge/>
            <w:tcBorders>
              <w:top w:val="nil"/>
              <w:left w:val="single" w:sz="8" w:space="0" w:color="auto"/>
              <w:bottom w:val="single" w:sz="8" w:space="0" w:color="000000"/>
              <w:right w:val="single" w:sz="8" w:space="0" w:color="auto"/>
            </w:tcBorders>
            <w:vAlign w:val="center"/>
            <w:hideMark/>
          </w:tcPr>
          <w:p w14:paraId="5651B832" w14:textId="77777777" w:rsidR="00463BC6" w:rsidRPr="00B66080" w:rsidRDefault="00463BC6" w:rsidP="00463BC6">
            <w:pPr>
              <w:spacing w:after="0"/>
              <w:jc w:val="left"/>
              <w:rPr>
                <w:rFonts w:ascii="Calibri" w:eastAsia="Times New Roman" w:hAnsi="Calibri" w:cs="Calibri"/>
                <w:color w:val="000000"/>
                <w:lang w:val="hr-HR" w:eastAsia="hr-HR"/>
              </w:rPr>
            </w:pPr>
          </w:p>
        </w:tc>
      </w:tr>
    </w:tbl>
    <w:p w14:paraId="5DE79919" w14:textId="77777777" w:rsidR="0041343C" w:rsidRPr="00B66080" w:rsidRDefault="0041343C" w:rsidP="00BB1E8A">
      <w:pPr>
        <w:rPr>
          <w:lang w:val="hr-HR"/>
        </w:rPr>
      </w:pPr>
    </w:p>
    <w:p w14:paraId="32C3E11D" w14:textId="0432B6AB" w:rsidR="00BB1E8A" w:rsidRPr="00B66080" w:rsidRDefault="004B0814" w:rsidP="00E40237">
      <w:pPr>
        <w:pStyle w:val="Naslov2"/>
        <w:rPr>
          <w:lang w:val="hr-HR"/>
        </w:rPr>
      </w:pPr>
      <w:bookmarkStart w:id="56" w:name="_Toc93319405"/>
      <w:r w:rsidRPr="00B66080">
        <w:rPr>
          <w:lang w:val="hr-HR"/>
        </w:rPr>
        <w:t>Usporedba projekcija smanjenja emisija CO2 do 2030. prema scenarijima</w:t>
      </w:r>
      <w:bookmarkEnd w:id="56"/>
    </w:p>
    <w:p w14:paraId="1CF6145D" w14:textId="3A2520A0" w:rsidR="00E41BFA" w:rsidRPr="00B66080" w:rsidRDefault="00E41BFA" w:rsidP="00E41BFA">
      <w:pPr>
        <w:rPr>
          <w:lang w:val="hr-HR"/>
        </w:rPr>
      </w:pPr>
      <w:r w:rsidRPr="00B66080">
        <w:rPr>
          <w:lang w:val="hr-HR"/>
        </w:rPr>
        <w:t>Ključan podloga za planiranja energetske politike i evaluacije predviđenih mjera je usporedba rezultata modeliranja potrošnje energije sukladno definiranim scenarijima. Na taj način se može vidjeti koji se rezultati postižu u slučaju kada jedinica lokalne odnosno regionalne samouprave ne provodi nikakve mjere energetske učinkovitosti. Određene promjene u pozitivnom smjeru mogu se ostvarivati i u takvom scenariju, međutim za dostizanje postavljenih ciljeva uglavnom je potreban dodatan napor i provedba određenih mjera kojima će se u konačnici smanjiti emisije CO2.</w:t>
      </w:r>
    </w:p>
    <w:p w14:paraId="565B8B4A" w14:textId="2777EB02" w:rsidR="00BB1E8A" w:rsidRPr="00B66080" w:rsidRDefault="00E41BFA" w:rsidP="00E41BFA">
      <w:pPr>
        <w:rPr>
          <w:lang w:val="hr-HR"/>
        </w:rPr>
      </w:pPr>
      <w:r w:rsidRPr="00B66080">
        <w:rPr>
          <w:lang w:val="hr-HR"/>
        </w:rPr>
        <w:t>U narednim poglavljima dan je sumarni pregled usporedbe rezultata scenarija te njihova usporedba.</w:t>
      </w:r>
    </w:p>
    <w:p w14:paraId="10FB6CD7" w14:textId="7A741070" w:rsidR="00BB1E8A" w:rsidRPr="00B66080" w:rsidRDefault="00E41BFA" w:rsidP="0041343C">
      <w:pPr>
        <w:pStyle w:val="Naslov3"/>
        <w:rPr>
          <w:lang w:val="hr-HR"/>
        </w:rPr>
      </w:pPr>
      <w:bookmarkStart w:id="57" w:name="_Toc93319406"/>
      <w:r w:rsidRPr="00B66080">
        <w:rPr>
          <w:lang w:val="hr-HR"/>
        </w:rPr>
        <w:t>Potrošnja energije</w:t>
      </w:r>
      <w:bookmarkEnd w:id="57"/>
    </w:p>
    <w:p w14:paraId="7A9D5130" w14:textId="5E52F125" w:rsidR="009B1BCB" w:rsidRPr="00B66080" w:rsidRDefault="009B1BCB" w:rsidP="00014C62">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5.4</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1</w:t>
      </w:r>
      <w:r w:rsidR="007242B1" w:rsidRPr="00B66080">
        <w:rPr>
          <w:lang w:val="hr-HR"/>
        </w:rPr>
        <w:fldChar w:fldCharType="end"/>
      </w:r>
      <w:r w:rsidRPr="00B66080">
        <w:rPr>
          <w:lang w:val="hr-HR"/>
        </w:rPr>
        <w:t xml:space="preserve"> </w:t>
      </w:r>
      <w:r w:rsidR="00014C62" w:rsidRPr="00B66080">
        <w:rPr>
          <w:lang w:val="hr-HR"/>
        </w:rPr>
        <w:t>Usporedba scenarija potrošnje – potrošnje energije</w:t>
      </w:r>
    </w:p>
    <w:tbl>
      <w:tblPr>
        <w:tblW w:w="8939" w:type="dxa"/>
        <w:tblLook w:val="04A0" w:firstRow="1" w:lastRow="0" w:firstColumn="1" w:lastColumn="0" w:noHBand="0" w:noVBand="1"/>
      </w:tblPr>
      <w:tblGrid>
        <w:gridCol w:w="1696"/>
        <w:gridCol w:w="1236"/>
        <w:gridCol w:w="1236"/>
        <w:gridCol w:w="1236"/>
        <w:gridCol w:w="1134"/>
        <w:gridCol w:w="562"/>
        <w:gridCol w:w="1203"/>
        <w:gridCol w:w="636"/>
      </w:tblGrid>
      <w:tr w:rsidR="009B1BCB" w:rsidRPr="0068178F" w14:paraId="6AE7138C" w14:textId="77777777" w:rsidTr="009B1BCB">
        <w:trPr>
          <w:trHeight w:val="300"/>
          <w:tblHead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DB1EB9" w14:textId="77777777" w:rsidR="009B1BCB" w:rsidRPr="00B66080" w:rsidRDefault="009B1BCB" w:rsidP="009B1BCB">
            <w:pPr>
              <w:spacing w:after="0"/>
              <w:jc w:val="center"/>
              <w:rPr>
                <w:rFonts w:ascii="Calibri" w:eastAsia="Times New Roman" w:hAnsi="Calibri" w:cs="Calibri"/>
                <w:b/>
                <w:bCs/>
                <w:color w:val="000000"/>
                <w:sz w:val="20"/>
                <w:szCs w:val="20"/>
                <w:lang w:val="hr-HR" w:eastAsia="en-GB"/>
              </w:rPr>
            </w:pPr>
            <w:r w:rsidRPr="00B66080">
              <w:rPr>
                <w:rFonts w:ascii="Calibri" w:eastAsia="Times New Roman" w:hAnsi="Calibri" w:cs="Calibri"/>
                <w:b/>
                <w:bCs/>
                <w:color w:val="000000"/>
                <w:sz w:val="20"/>
                <w:szCs w:val="20"/>
                <w:lang w:val="hr-HR" w:eastAsia="en-GB"/>
              </w:rPr>
              <w:t>kWh</w:t>
            </w:r>
          </w:p>
        </w:tc>
        <w:tc>
          <w:tcPr>
            <w:tcW w:w="1236" w:type="dxa"/>
            <w:tcBorders>
              <w:top w:val="single" w:sz="4" w:space="0" w:color="auto"/>
              <w:left w:val="nil"/>
              <w:bottom w:val="single" w:sz="4" w:space="0" w:color="auto"/>
              <w:right w:val="single" w:sz="4" w:space="0" w:color="auto"/>
            </w:tcBorders>
            <w:shd w:val="clear" w:color="auto" w:fill="auto"/>
            <w:noWrap/>
            <w:vAlign w:val="center"/>
            <w:hideMark/>
          </w:tcPr>
          <w:p w14:paraId="6E36572D" w14:textId="77777777" w:rsidR="009B1BCB" w:rsidRPr="00B66080" w:rsidRDefault="009B1BCB" w:rsidP="009B1BCB">
            <w:pPr>
              <w:spacing w:after="0"/>
              <w:jc w:val="center"/>
              <w:rPr>
                <w:rFonts w:ascii="Calibri" w:eastAsia="Times New Roman" w:hAnsi="Calibri" w:cs="Calibri"/>
                <w:b/>
                <w:bCs/>
                <w:color w:val="000000"/>
                <w:sz w:val="20"/>
                <w:szCs w:val="20"/>
                <w:lang w:val="hr-HR" w:eastAsia="en-GB"/>
              </w:rPr>
            </w:pPr>
            <w:r w:rsidRPr="00B66080">
              <w:rPr>
                <w:rFonts w:ascii="Calibri" w:eastAsia="Times New Roman" w:hAnsi="Calibri" w:cs="Calibri"/>
                <w:b/>
                <w:bCs/>
                <w:color w:val="000000"/>
                <w:sz w:val="20"/>
                <w:szCs w:val="20"/>
                <w:lang w:val="hr-HR" w:eastAsia="en-GB"/>
              </w:rPr>
              <w:t>BEI 2019</w:t>
            </w:r>
          </w:p>
        </w:tc>
        <w:tc>
          <w:tcPr>
            <w:tcW w:w="1236" w:type="dxa"/>
            <w:tcBorders>
              <w:top w:val="single" w:sz="4" w:space="0" w:color="auto"/>
              <w:left w:val="nil"/>
              <w:bottom w:val="single" w:sz="4" w:space="0" w:color="auto"/>
              <w:right w:val="single" w:sz="4" w:space="0" w:color="auto"/>
            </w:tcBorders>
            <w:shd w:val="clear" w:color="auto" w:fill="auto"/>
            <w:noWrap/>
            <w:vAlign w:val="center"/>
            <w:hideMark/>
          </w:tcPr>
          <w:p w14:paraId="35BB4D7D" w14:textId="77777777" w:rsidR="009B1BCB" w:rsidRPr="00B66080" w:rsidRDefault="009B1BCB" w:rsidP="009B1BCB">
            <w:pPr>
              <w:spacing w:after="0"/>
              <w:jc w:val="center"/>
              <w:rPr>
                <w:rFonts w:ascii="Calibri" w:eastAsia="Times New Roman" w:hAnsi="Calibri" w:cs="Calibri"/>
                <w:b/>
                <w:bCs/>
                <w:color w:val="000000"/>
                <w:sz w:val="20"/>
                <w:szCs w:val="20"/>
                <w:lang w:val="hr-HR" w:eastAsia="en-GB"/>
              </w:rPr>
            </w:pPr>
            <w:r w:rsidRPr="00B66080">
              <w:rPr>
                <w:rFonts w:ascii="Calibri" w:eastAsia="Times New Roman" w:hAnsi="Calibri" w:cs="Calibri"/>
                <w:b/>
                <w:bCs/>
                <w:color w:val="000000"/>
                <w:sz w:val="20"/>
                <w:szCs w:val="20"/>
                <w:lang w:val="hr-HR" w:eastAsia="en-GB"/>
              </w:rPr>
              <w:t>BAU 2030</w:t>
            </w:r>
          </w:p>
        </w:tc>
        <w:tc>
          <w:tcPr>
            <w:tcW w:w="1236" w:type="dxa"/>
            <w:tcBorders>
              <w:top w:val="single" w:sz="4" w:space="0" w:color="auto"/>
              <w:left w:val="nil"/>
              <w:bottom w:val="single" w:sz="4" w:space="0" w:color="auto"/>
              <w:right w:val="single" w:sz="4" w:space="0" w:color="auto"/>
            </w:tcBorders>
            <w:shd w:val="clear" w:color="auto" w:fill="auto"/>
            <w:noWrap/>
            <w:vAlign w:val="center"/>
            <w:hideMark/>
          </w:tcPr>
          <w:p w14:paraId="6D987CDD" w14:textId="77777777" w:rsidR="009B1BCB" w:rsidRPr="00B66080" w:rsidRDefault="009B1BCB" w:rsidP="009B1BCB">
            <w:pPr>
              <w:spacing w:after="0"/>
              <w:jc w:val="center"/>
              <w:rPr>
                <w:rFonts w:ascii="Calibri" w:eastAsia="Times New Roman" w:hAnsi="Calibri" w:cs="Calibri"/>
                <w:b/>
                <w:bCs/>
                <w:color w:val="000000"/>
                <w:sz w:val="20"/>
                <w:szCs w:val="20"/>
                <w:lang w:val="hr-HR" w:eastAsia="en-GB"/>
              </w:rPr>
            </w:pPr>
            <w:r w:rsidRPr="00B66080">
              <w:rPr>
                <w:rFonts w:ascii="Calibri" w:eastAsia="Times New Roman" w:hAnsi="Calibri" w:cs="Calibri"/>
                <w:b/>
                <w:bCs/>
                <w:color w:val="000000"/>
                <w:sz w:val="20"/>
                <w:szCs w:val="20"/>
                <w:lang w:val="hr-HR" w:eastAsia="en-GB"/>
              </w:rPr>
              <w:t>MJERE 2030</w:t>
            </w:r>
          </w:p>
        </w:tc>
        <w:tc>
          <w:tcPr>
            <w:tcW w:w="1696"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DFB1CEE" w14:textId="77777777" w:rsidR="009B1BCB" w:rsidRPr="00B66080" w:rsidRDefault="009B1BCB" w:rsidP="009B1BCB">
            <w:pPr>
              <w:spacing w:after="0"/>
              <w:jc w:val="center"/>
              <w:rPr>
                <w:rFonts w:ascii="Calibri" w:eastAsia="Times New Roman" w:hAnsi="Calibri" w:cs="Calibri"/>
                <w:b/>
                <w:bCs/>
                <w:color w:val="000000"/>
                <w:sz w:val="20"/>
                <w:szCs w:val="20"/>
                <w:lang w:val="hr-HR" w:eastAsia="en-GB"/>
              </w:rPr>
            </w:pPr>
            <w:r w:rsidRPr="00B66080">
              <w:rPr>
                <w:rFonts w:ascii="Calibri" w:eastAsia="Times New Roman" w:hAnsi="Calibri" w:cs="Calibri"/>
                <w:b/>
                <w:bCs/>
                <w:color w:val="000000"/>
                <w:sz w:val="20"/>
                <w:szCs w:val="20"/>
                <w:lang w:val="hr-HR" w:eastAsia="en-GB"/>
              </w:rPr>
              <w:t>Smanjenje BEI - BAU</w:t>
            </w:r>
          </w:p>
        </w:tc>
        <w:tc>
          <w:tcPr>
            <w:tcW w:w="1839"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59186A3" w14:textId="77777777" w:rsidR="009B1BCB" w:rsidRPr="00B66080" w:rsidRDefault="009B1BCB" w:rsidP="009B1BCB">
            <w:pPr>
              <w:spacing w:after="0"/>
              <w:jc w:val="center"/>
              <w:rPr>
                <w:rFonts w:ascii="Calibri" w:eastAsia="Times New Roman" w:hAnsi="Calibri" w:cs="Calibri"/>
                <w:b/>
                <w:bCs/>
                <w:color w:val="000000"/>
                <w:sz w:val="20"/>
                <w:szCs w:val="20"/>
                <w:lang w:val="hr-HR" w:eastAsia="en-GB"/>
              </w:rPr>
            </w:pPr>
            <w:r w:rsidRPr="00B66080">
              <w:rPr>
                <w:rFonts w:ascii="Calibri" w:eastAsia="Times New Roman" w:hAnsi="Calibri" w:cs="Calibri"/>
                <w:b/>
                <w:bCs/>
                <w:color w:val="000000"/>
                <w:sz w:val="20"/>
                <w:szCs w:val="20"/>
                <w:lang w:val="hr-HR" w:eastAsia="en-GB"/>
              </w:rPr>
              <w:t>Smanjenje BEI - MJERE</w:t>
            </w:r>
          </w:p>
        </w:tc>
      </w:tr>
      <w:tr w:rsidR="009B1BCB" w:rsidRPr="0068178F" w14:paraId="70B9E5FC" w14:textId="77777777" w:rsidTr="009B1BCB">
        <w:trPr>
          <w:trHeight w:val="30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3DE5D746" w14:textId="77777777" w:rsidR="009B1BCB" w:rsidRPr="00B66080" w:rsidRDefault="009B1BCB" w:rsidP="009B1BCB">
            <w:pPr>
              <w:spacing w:after="0"/>
              <w:jc w:val="left"/>
              <w:rPr>
                <w:rFonts w:ascii="Calibri" w:eastAsia="Times New Roman" w:hAnsi="Calibri" w:cs="Calibri"/>
                <w:color w:val="000000"/>
                <w:lang w:val="hr-HR" w:eastAsia="en-GB"/>
              </w:rPr>
            </w:pPr>
            <w:r w:rsidRPr="00B66080">
              <w:rPr>
                <w:rFonts w:ascii="Calibri" w:eastAsia="Times New Roman" w:hAnsi="Calibri" w:cs="Calibri"/>
                <w:lang w:val="hr-HR" w:eastAsia="hr-HR"/>
              </w:rPr>
              <w:t>Javne zgrade</w:t>
            </w:r>
          </w:p>
        </w:tc>
        <w:tc>
          <w:tcPr>
            <w:tcW w:w="1236" w:type="dxa"/>
            <w:tcBorders>
              <w:top w:val="nil"/>
              <w:left w:val="nil"/>
              <w:bottom w:val="single" w:sz="4" w:space="0" w:color="auto"/>
              <w:right w:val="single" w:sz="4" w:space="0" w:color="auto"/>
            </w:tcBorders>
            <w:shd w:val="clear" w:color="auto" w:fill="auto"/>
            <w:noWrap/>
            <w:vAlign w:val="center"/>
            <w:hideMark/>
          </w:tcPr>
          <w:p w14:paraId="3580642F" w14:textId="77777777" w:rsidR="009B1BCB" w:rsidRPr="00B66080" w:rsidRDefault="009B1BCB" w:rsidP="009B1BCB">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Calibri"/>
                <w:sz w:val="20"/>
                <w:szCs w:val="20"/>
                <w:lang w:val="hr-HR" w:eastAsia="hr-HR"/>
              </w:rPr>
              <w:t>2.222.692</w:t>
            </w:r>
          </w:p>
        </w:tc>
        <w:tc>
          <w:tcPr>
            <w:tcW w:w="1236" w:type="dxa"/>
            <w:tcBorders>
              <w:top w:val="nil"/>
              <w:left w:val="nil"/>
              <w:bottom w:val="single" w:sz="4" w:space="0" w:color="auto"/>
              <w:right w:val="single" w:sz="4" w:space="0" w:color="auto"/>
            </w:tcBorders>
            <w:shd w:val="clear" w:color="auto" w:fill="auto"/>
            <w:noWrap/>
            <w:vAlign w:val="center"/>
            <w:hideMark/>
          </w:tcPr>
          <w:p w14:paraId="19902B0E" w14:textId="77777777" w:rsidR="009B1BCB" w:rsidRPr="00B66080" w:rsidRDefault="009B1BCB" w:rsidP="009B1BCB">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Calibri"/>
                <w:sz w:val="20"/>
                <w:szCs w:val="20"/>
                <w:lang w:val="hr-HR" w:eastAsia="hr-HR"/>
              </w:rPr>
              <w:t>2.230.755</w:t>
            </w:r>
          </w:p>
        </w:tc>
        <w:tc>
          <w:tcPr>
            <w:tcW w:w="1236" w:type="dxa"/>
            <w:tcBorders>
              <w:top w:val="nil"/>
              <w:left w:val="nil"/>
              <w:bottom w:val="single" w:sz="4" w:space="0" w:color="auto"/>
              <w:right w:val="single" w:sz="4" w:space="0" w:color="auto"/>
            </w:tcBorders>
            <w:shd w:val="clear" w:color="auto" w:fill="auto"/>
            <w:noWrap/>
            <w:vAlign w:val="center"/>
            <w:hideMark/>
          </w:tcPr>
          <w:p w14:paraId="4AD0729B" w14:textId="77777777" w:rsidR="009B1BCB" w:rsidRPr="00B66080" w:rsidRDefault="009B1BCB" w:rsidP="009B1BCB">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Calibri"/>
                <w:sz w:val="20"/>
                <w:szCs w:val="20"/>
                <w:lang w:val="hr-HR" w:eastAsia="hr-HR"/>
              </w:rPr>
              <w:t>2.124.779</w:t>
            </w:r>
          </w:p>
        </w:tc>
        <w:tc>
          <w:tcPr>
            <w:tcW w:w="1134" w:type="dxa"/>
            <w:tcBorders>
              <w:top w:val="nil"/>
              <w:left w:val="nil"/>
              <w:bottom w:val="single" w:sz="4" w:space="0" w:color="auto"/>
              <w:right w:val="single" w:sz="4" w:space="0" w:color="auto"/>
            </w:tcBorders>
            <w:shd w:val="clear" w:color="auto" w:fill="auto"/>
            <w:noWrap/>
            <w:vAlign w:val="center"/>
            <w:hideMark/>
          </w:tcPr>
          <w:p w14:paraId="39C978D4"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-8.063</w:t>
            </w:r>
          </w:p>
        </w:tc>
        <w:tc>
          <w:tcPr>
            <w:tcW w:w="562" w:type="dxa"/>
            <w:tcBorders>
              <w:top w:val="nil"/>
              <w:left w:val="nil"/>
              <w:bottom w:val="single" w:sz="4" w:space="0" w:color="auto"/>
              <w:right w:val="single" w:sz="4" w:space="0" w:color="auto"/>
            </w:tcBorders>
            <w:shd w:val="clear" w:color="auto" w:fill="auto"/>
            <w:noWrap/>
            <w:vAlign w:val="center"/>
            <w:hideMark/>
          </w:tcPr>
          <w:p w14:paraId="012D32AA"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0%</w:t>
            </w:r>
          </w:p>
        </w:tc>
        <w:tc>
          <w:tcPr>
            <w:tcW w:w="1203" w:type="dxa"/>
            <w:tcBorders>
              <w:top w:val="nil"/>
              <w:left w:val="nil"/>
              <w:bottom w:val="single" w:sz="4" w:space="0" w:color="auto"/>
              <w:right w:val="single" w:sz="4" w:space="0" w:color="auto"/>
            </w:tcBorders>
            <w:shd w:val="clear" w:color="auto" w:fill="auto"/>
            <w:noWrap/>
            <w:vAlign w:val="center"/>
            <w:hideMark/>
          </w:tcPr>
          <w:p w14:paraId="3DFD4879"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97.913</w:t>
            </w:r>
          </w:p>
        </w:tc>
        <w:tc>
          <w:tcPr>
            <w:tcW w:w="636" w:type="dxa"/>
            <w:tcBorders>
              <w:top w:val="nil"/>
              <w:left w:val="nil"/>
              <w:bottom w:val="single" w:sz="4" w:space="0" w:color="auto"/>
              <w:right w:val="single" w:sz="4" w:space="0" w:color="auto"/>
            </w:tcBorders>
            <w:shd w:val="clear" w:color="auto" w:fill="auto"/>
            <w:noWrap/>
            <w:vAlign w:val="center"/>
            <w:hideMark/>
          </w:tcPr>
          <w:p w14:paraId="38D223F3" w14:textId="77777777" w:rsidR="009B1BCB" w:rsidRPr="00B66080" w:rsidRDefault="009B1BCB" w:rsidP="009B1BCB">
            <w:pPr>
              <w:spacing w:after="0"/>
              <w:jc w:val="right"/>
              <w:rPr>
                <w:rFonts w:ascii="Calibri" w:eastAsia="Times New Roman" w:hAnsi="Calibri" w:cs="Calibri"/>
                <w:b/>
                <w:bCs/>
                <w:i/>
                <w:iCs/>
                <w:color w:val="000000"/>
                <w:sz w:val="20"/>
                <w:szCs w:val="20"/>
                <w:lang w:val="hr-HR" w:eastAsia="en-GB"/>
              </w:rPr>
            </w:pPr>
            <w:r w:rsidRPr="00B66080">
              <w:rPr>
                <w:rFonts w:ascii="Calibri" w:eastAsia="Times New Roman" w:hAnsi="Calibri" w:cs="Calibri"/>
                <w:b/>
                <w:bCs/>
                <w:sz w:val="20"/>
                <w:szCs w:val="20"/>
                <w:lang w:val="hr-HR" w:eastAsia="hr-HR"/>
              </w:rPr>
              <w:t>4%</w:t>
            </w:r>
          </w:p>
        </w:tc>
      </w:tr>
      <w:tr w:rsidR="009B1BCB" w:rsidRPr="0068178F" w14:paraId="74B28441" w14:textId="77777777" w:rsidTr="009B1BCB">
        <w:trPr>
          <w:trHeight w:val="30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6B8E40B" w14:textId="77777777" w:rsidR="009B1BCB" w:rsidRPr="00B66080" w:rsidRDefault="009B1BCB" w:rsidP="009B1BCB">
            <w:pPr>
              <w:spacing w:after="0"/>
              <w:jc w:val="left"/>
              <w:rPr>
                <w:rFonts w:ascii="Calibri" w:eastAsia="Times New Roman" w:hAnsi="Calibri" w:cs="Calibri"/>
                <w:color w:val="000000"/>
                <w:lang w:val="hr-HR" w:eastAsia="en-GB"/>
              </w:rPr>
            </w:pPr>
            <w:r w:rsidRPr="00B66080">
              <w:rPr>
                <w:rFonts w:ascii="Calibri" w:eastAsia="Times New Roman" w:hAnsi="Calibri" w:cs="Calibri"/>
                <w:lang w:val="hr-HR" w:eastAsia="hr-HR"/>
              </w:rPr>
              <w:t>Komercijalni i uslužni sektor</w:t>
            </w:r>
          </w:p>
        </w:tc>
        <w:tc>
          <w:tcPr>
            <w:tcW w:w="1236" w:type="dxa"/>
            <w:tcBorders>
              <w:top w:val="nil"/>
              <w:left w:val="nil"/>
              <w:bottom w:val="single" w:sz="4" w:space="0" w:color="auto"/>
              <w:right w:val="single" w:sz="4" w:space="0" w:color="auto"/>
            </w:tcBorders>
            <w:shd w:val="clear" w:color="auto" w:fill="auto"/>
            <w:noWrap/>
            <w:vAlign w:val="center"/>
            <w:hideMark/>
          </w:tcPr>
          <w:p w14:paraId="1E113844" w14:textId="77777777" w:rsidR="009B1BCB" w:rsidRPr="00B66080" w:rsidRDefault="009B1BCB" w:rsidP="009B1BCB">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Calibri"/>
                <w:sz w:val="20"/>
                <w:szCs w:val="20"/>
                <w:lang w:val="hr-HR" w:eastAsia="hr-HR"/>
              </w:rPr>
              <w:t>57.892.342</w:t>
            </w:r>
          </w:p>
        </w:tc>
        <w:tc>
          <w:tcPr>
            <w:tcW w:w="1236" w:type="dxa"/>
            <w:tcBorders>
              <w:top w:val="nil"/>
              <w:left w:val="nil"/>
              <w:bottom w:val="single" w:sz="4" w:space="0" w:color="auto"/>
              <w:right w:val="single" w:sz="4" w:space="0" w:color="auto"/>
            </w:tcBorders>
            <w:shd w:val="clear" w:color="auto" w:fill="auto"/>
            <w:noWrap/>
            <w:vAlign w:val="center"/>
            <w:hideMark/>
          </w:tcPr>
          <w:p w14:paraId="15A83A02" w14:textId="77777777" w:rsidR="009B1BCB" w:rsidRPr="00B66080" w:rsidRDefault="009B1BCB" w:rsidP="009B1BCB">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Calibri"/>
                <w:sz w:val="20"/>
                <w:szCs w:val="20"/>
                <w:lang w:val="hr-HR" w:eastAsia="hr-HR"/>
              </w:rPr>
              <w:t>60.871.029</w:t>
            </w:r>
          </w:p>
        </w:tc>
        <w:tc>
          <w:tcPr>
            <w:tcW w:w="1236" w:type="dxa"/>
            <w:tcBorders>
              <w:top w:val="nil"/>
              <w:left w:val="nil"/>
              <w:bottom w:val="single" w:sz="4" w:space="0" w:color="auto"/>
              <w:right w:val="single" w:sz="4" w:space="0" w:color="auto"/>
            </w:tcBorders>
            <w:shd w:val="clear" w:color="auto" w:fill="auto"/>
            <w:noWrap/>
            <w:vAlign w:val="center"/>
            <w:hideMark/>
          </w:tcPr>
          <w:p w14:paraId="71C62621" w14:textId="77777777" w:rsidR="009B1BCB" w:rsidRPr="00B66080" w:rsidRDefault="009B1BCB" w:rsidP="009B1BCB">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Calibri"/>
                <w:sz w:val="20"/>
                <w:szCs w:val="20"/>
                <w:lang w:val="hr-HR" w:eastAsia="hr-HR"/>
              </w:rPr>
              <w:t>57.402.376</w:t>
            </w:r>
          </w:p>
        </w:tc>
        <w:tc>
          <w:tcPr>
            <w:tcW w:w="1134" w:type="dxa"/>
            <w:tcBorders>
              <w:top w:val="nil"/>
              <w:left w:val="nil"/>
              <w:bottom w:val="single" w:sz="4" w:space="0" w:color="auto"/>
              <w:right w:val="single" w:sz="4" w:space="0" w:color="auto"/>
            </w:tcBorders>
            <w:shd w:val="clear" w:color="auto" w:fill="auto"/>
            <w:noWrap/>
            <w:vAlign w:val="center"/>
            <w:hideMark/>
          </w:tcPr>
          <w:p w14:paraId="59B1C429"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-2.978.687</w:t>
            </w:r>
          </w:p>
        </w:tc>
        <w:tc>
          <w:tcPr>
            <w:tcW w:w="562" w:type="dxa"/>
            <w:tcBorders>
              <w:top w:val="nil"/>
              <w:left w:val="nil"/>
              <w:bottom w:val="single" w:sz="4" w:space="0" w:color="auto"/>
              <w:right w:val="single" w:sz="4" w:space="0" w:color="auto"/>
            </w:tcBorders>
            <w:shd w:val="clear" w:color="auto" w:fill="auto"/>
            <w:noWrap/>
            <w:vAlign w:val="center"/>
            <w:hideMark/>
          </w:tcPr>
          <w:p w14:paraId="13BF429F"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-5%</w:t>
            </w:r>
          </w:p>
        </w:tc>
        <w:tc>
          <w:tcPr>
            <w:tcW w:w="1203" w:type="dxa"/>
            <w:tcBorders>
              <w:top w:val="nil"/>
              <w:left w:val="nil"/>
              <w:bottom w:val="single" w:sz="4" w:space="0" w:color="auto"/>
              <w:right w:val="single" w:sz="4" w:space="0" w:color="auto"/>
            </w:tcBorders>
            <w:shd w:val="clear" w:color="auto" w:fill="auto"/>
            <w:noWrap/>
            <w:vAlign w:val="center"/>
            <w:hideMark/>
          </w:tcPr>
          <w:p w14:paraId="2B6B8C8E"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489.967</w:t>
            </w:r>
          </w:p>
        </w:tc>
        <w:tc>
          <w:tcPr>
            <w:tcW w:w="636" w:type="dxa"/>
            <w:tcBorders>
              <w:top w:val="nil"/>
              <w:left w:val="nil"/>
              <w:bottom w:val="single" w:sz="4" w:space="0" w:color="auto"/>
              <w:right w:val="single" w:sz="4" w:space="0" w:color="auto"/>
            </w:tcBorders>
            <w:shd w:val="clear" w:color="auto" w:fill="auto"/>
            <w:noWrap/>
            <w:vAlign w:val="center"/>
            <w:hideMark/>
          </w:tcPr>
          <w:p w14:paraId="57FBDF4D" w14:textId="77777777" w:rsidR="009B1BCB" w:rsidRPr="00B66080" w:rsidRDefault="009B1BCB" w:rsidP="009B1BCB">
            <w:pPr>
              <w:spacing w:after="0"/>
              <w:jc w:val="right"/>
              <w:rPr>
                <w:rFonts w:ascii="Calibri" w:eastAsia="Times New Roman" w:hAnsi="Calibri" w:cs="Calibri"/>
                <w:b/>
                <w:bCs/>
                <w:i/>
                <w:iCs/>
                <w:color w:val="000000"/>
                <w:sz w:val="20"/>
                <w:szCs w:val="20"/>
                <w:lang w:val="hr-HR" w:eastAsia="en-GB"/>
              </w:rPr>
            </w:pPr>
            <w:r w:rsidRPr="00B66080">
              <w:rPr>
                <w:rFonts w:ascii="Calibri" w:eastAsia="Times New Roman" w:hAnsi="Calibri" w:cs="Calibri"/>
                <w:b/>
                <w:bCs/>
                <w:sz w:val="20"/>
                <w:szCs w:val="20"/>
                <w:lang w:val="hr-HR" w:eastAsia="hr-HR"/>
              </w:rPr>
              <w:t>1%</w:t>
            </w:r>
          </w:p>
        </w:tc>
      </w:tr>
      <w:tr w:rsidR="009B1BCB" w:rsidRPr="0068178F" w14:paraId="3FC75C27" w14:textId="77777777" w:rsidTr="009B1BCB">
        <w:trPr>
          <w:trHeight w:val="30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7F88B868" w14:textId="77777777" w:rsidR="009B1BCB" w:rsidRPr="00B66080" w:rsidRDefault="009B1BCB" w:rsidP="009B1BCB">
            <w:pPr>
              <w:spacing w:after="0"/>
              <w:jc w:val="left"/>
              <w:rPr>
                <w:rFonts w:ascii="Calibri" w:eastAsia="Times New Roman" w:hAnsi="Calibri" w:cs="Calibri"/>
                <w:color w:val="000000"/>
                <w:lang w:val="hr-HR" w:eastAsia="en-GB"/>
              </w:rPr>
            </w:pPr>
            <w:r w:rsidRPr="00B66080">
              <w:rPr>
                <w:rFonts w:ascii="Calibri" w:eastAsia="Times New Roman" w:hAnsi="Calibri" w:cs="Calibri"/>
                <w:lang w:val="hr-HR" w:eastAsia="hr-HR"/>
              </w:rPr>
              <w:t>Kućanstva</w:t>
            </w:r>
          </w:p>
        </w:tc>
        <w:tc>
          <w:tcPr>
            <w:tcW w:w="1236" w:type="dxa"/>
            <w:tcBorders>
              <w:top w:val="nil"/>
              <w:left w:val="nil"/>
              <w:bottom w:val="single" w:sz="4" w:space="0" w:color="auto"/>
              <w:right w:val="single" w:sz="4" w:space="0" w:color="auto"/>
            </w:tcBorders>
            <w:shd w:val="clear" w:color="auto" w:fill="auto"/>
            <w:noWrap/>
            <w:vAlign w:val="center"/>
            <w:hideMark/>
          </w:tcPr>
          <w:p w14:paraId="3B17654B" w14:textId="77777777" w:rsidR="009B1BCB" w:rsidRPr="00B66080" w:rsidRDefault="009B1BCB" w:rsidP="009B1BCB">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Calibri"/>
                <w:sz w:val="20"/>
                <w:szCs w:val="20"/>
                <w:lang w:val="hr-HR" w:eastAsia="hr-HR"/>
              </w:rPr>
              <w:t>188.564.444</w:t>
            </w:r>
          </w:p>
        </w:tc>
        <w:tc>
          <w:tcPr>
            <w:tcW w:w="1236" w:type="dxa"/>
            <w:tcBorders>
              <w:top w:val="nil"/>
              <w:left w:val="nil"/>
              <w:bottom w:val="single" w:sz="4" w:space="0" w:color="auto"/>
              <w:right w:val="single" w:sz="4" w:space="0" w:color="auto"/>
            </w:tcBorders>
            <w:shd w:val="clear" w:color="auto" w:fill="auto"/>
            <w:noWrap/>
            <w:vAlign w:val="center"/>
            <w:hideMark/>
          </w:tcPr>
          <w:p w14:paraId="0B95BD4D" w14:textId="77777777" w:rsidR="009B1BCB" w:rsidRPr="00B66080" w:rsidRDefault="009B1BCB" w:rsidP="009B1BCB">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Calibri"/>
                <w:sz w:val="20"/>
                <w:szCs w:val="20"/>
                <w:lang w:val="hr-HR" w:eastAsia="hr-HR"/>
              </w:rPr>
              <w:t>196.346.612</w:t>
            </w:r>
          </w:p>
        </w:tc>
        <w:tc>
          <w:tcPr>
            <w:tcW w:w="1236" w:type="dxa"/>
            <w:tcBorders>
              <w:top w:val="nil"/>
              <w:left w:val="nil"/>
              <w:bottom w:val="single" w:sz="4" w:space="0" w:color="auto"/>
              <w:right w:val="single" w:sz="4" w:space="0" w:color="auto"/>
            </w:tcBorders>
            <w:shd w:val="clear" w:color="auto" w:fill="auto"/>
            <w:noWrap/>
            <w:vAlign w:val="center"/>
            <w:hideMark/>
          </w:tcPr>
          <w:p w14:paraId="0A8BD84A" w14:textId="77777777" w:rsidR="009B1BCB" w:rsidRPr="00B66080" w:rsidRDefault="009B1BCB" w:rsidP="009B1BCB">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Calibri"/>
                <w:sz w:val="20"/>
                <w:szCs w:val="20"/>
                <w:lang w:val="hr-HR" w:eastAsia="hr-HR"/>
              </w:rPr>
              <w:t>197.728.335</w:t>
            </w:r>
          </w:p>
        </w:tc>
        <w:tc>
          <w:tcPr>
            <w:tcW w:w="1134" w:type="dxa"/>
            <w:tcBorders>
              <w:top w:val="nil"/>
              <w:left w:val="nil"/>
              <w:bottom w:val="single" w:sz="4" w:space="0" w:color="auto"/>
              <w:right w:val="single" w:sz="4" w:space="0" w:color="auto"/>
            </w:tcBorders>
            <w:shd w:val="clear" w:color="auto" w:fill="auto"/>
            <w:noWrap/>
            <w:vAlign w:val="center"/>
            <w:hideMark/>
          </w:tcPr>
          <w:p w14:paraId="31F553E5"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-7.782.168</w:t>
            </w:r>
          </w:p>
        </w:tc>
        <w:tc>
          <w:tcPr>
            <w:tcW w:w="562" w:type="dxa"/>
            <w:tcBorders>
              <w:top w:val="nil"/>
              <w:left w:val="nil"/>
              <w:bottom w:val="single" w:sz="4" w:space="0" w:color="auto"/>
              <w:right w:val="single" w:sz="4" w:space="0" w:color="auto"/>
            </w:tcBorders>
            <w:shd w:val="clear" w:color="auto" w:fill="auto"/>
            <w:noWrap/>
            <w:vAlign w:val="center"/>
            <w:hideMark/>
          </w:tcPr>
          <w:p w14:paraId="2BA036D5"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-4%</w:t>
            </w:r>
          </w:p>
        </w:tc>
        <w:tc>
          <w:tcPr>
            <w:tcW w:w="1203" w:type="dxa"/>
            <w:tcBorders>
              <w:top w:val="nil"/>
              <w:left w:val="nil"/>
              <w:bottom w:val="single" w:sz="4" w:space="0" w:color="auto"/>
              <w:right w:val="single" w:sz="4" w:space="0" w:color="auto"/>
            </w:tcBorders>
            <w:shd w:val="clear" w:color="auto" w:fill="auto"/>
            <w:noWrap/>
            <w:vAlign w:val="center"/>
            <w:hideMark/>
          </w:tcPr>
          <w:p w14:paraId="3C645D86"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-9.163.891</w:t>
            </w:r>
          </w:p>
        </w:tc>
        <w:tc>
          <w:tcPr>
            <w:tcW w:w="636" w:type="dxa"/>
            <w:tcBorders>
              <w:top w:val="nil"/>
              <w:left w:val="nil"/>
              <w:bottom w:val="single" w:sz="4" w:space="0" w:color="auto"/>
              <w:right w:val="single" w:sz="4" w:space="0" w:color="auto"/>
            </w:tcBorders>
            <w:shd w:val="clear" w:color="auto" w:fill="auto"/>
            <w:noWrap/>
            <w:vAlign w:val="center"/>
            <w:hideMark/>
          </w:tcPr>
          <w:p w14:paraId="7164B6D7" w14:textId="77777777" w:rsidR="009B1BCB" w:rsidRPr="00B66080" w:rsidRDefault="009B1BCB" w:rsidP="009B1BCB">
            <w:pPr>
              <w:spacing w:after="0"/>
              <w:jc w:val="right"/>
              <w:rPr>
                <w:rFonts w:ascii="Calibri" w:eastAsia="Times New Roman" w:hAnsi="Calibri" w:cs="Calibri"/>
                <w:b/>
                <w:bCs/>
                <w:i/>
                <w:iCs/>
                <w:color w:val="000000"/>
                <w:sz w:val="20"/>
                <w:szCs w:val="20"/>
                <w:lang w:val="hr-HR" w:eastAsia="en-GB"/>
              </w:rPr>
            </w:pPr>
            <w:r w:rsidRPr="00B66080">
              <w:rPr>
                <w:rFonts w:ascii="Calibri" w:eastAsia="Times New Roman" w:hAnsi="Calibri" w:cs="Calibri"/>
                <w:b/>
                <w:bCs/>
                <w:sz w:val="20"/>
                <w:szCs w:val="20"/>
                <w:lang w:val="hr-HR" w:eastAsia="hr-HR"/>
              </w:rPr>
              <w:t>-5%</w:t>
            </w:r>
          </w:p>
        </w:tc>
      </w:tr>
      <w:tr w:rsidR="009B1BCB" w:rsidRPr="0068178F" w14:paraId="3AAF7400" w14:textId="77777777" w:rsidTr="009B1BCB">
        <w:trPr>
          <w:trHeight w:val="30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5E271C5B" w14:textId="77777777" w:rsidR="009B1BCB" w:rsidRPr="00B66080" w:rsidRDefault="009B1BCB" w:rsidP="009B1BCB">
            <w:pPr>
              <w:spacing w:after="0"/>
              <w:jc w:val="left"/>
              <w:rPr>
                <w:rFonts w:ascii="Calibri" w:eastAsia="Times New Roman" w:hAnsi="Calibri" w:cs="Calibri"/>
                <w:color w:val="000000"/>
                <w:lang w:val="hr-HR" w:eastAsia="en-GB"/>
              </w:rPr>
            </w:pPr>
            <w:r w:rsidRPr="00B66080">
              <w:rPr>
                <w:rFonts w:ascii="Calibri" w:eastAsia="Times New Roman" w:hAnsi="Calibri" w:cs="Calibri"/>
                <w:lang w:val="hr-HR" w:eastAsia="hr-HR"/>
              </w:rPr>
              <w:t>Javna rasvjeta</w:t>
            </w:r>
          </w:p>
        </w:tc>
        <w:tc>
          <w:tcPr>
            <w:tcW w:w="1236" w:type="dxa"/>
            <w:tcBorders>
              <w:top w:val="nil"/>
              <w:left w:val="nil"/>
              <w:bottom w:val="single" w:sz="4" w:space="0" w:color="auto"/>
              <w:right w:val="single" w:sz="4" w:space="0" w:color="auto"/>
            </w:tcBorders>
            <w:shd w:val="clear" w:color="auto" w:fill="auto"/>
            <w:noWrap/>
            <w:vAlign w:val="center"/>
            <w:hideMark/>
          </w:tcPr>
          <w:p w14:paraId="1D77C73F" w14:textId="77777777" w:rsidR="009B1BCB" w:rsidRPr="00B66080" w:rsidRDefault="009B1BCB" w:rsidP="009B1BCB">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Calibri"/>
                <w:sz w:val="20"/>
                <w:szCs w:val="20"/>
                <w:lang w:val="hr-HR" w:eastAsia="hr-HR"/>
              </w:rPr>
              <w:t>857.008</w:t>
            </w:r>
          </w:p>
        </w:tc>
        <w:tc>
          <w:tcPr>
            <w:tcW w:w="1236" w:type="dxa"/>
            <w:tcBorders>
              <w:top w:val="nil"/>
              <w:left w:val="nil"/>
              <w:bottom w:val="single" w:sz="4" w:space="0" w:color="auto"/>
              <w:right w:val="single" w:sz="4" w:space="0" w:color="auto"/>
            </w:tcBorders>
            <w:shd w:val="clear" w:color="auto" w:fill="auto"/>
            <w:noWrap/>
            <w:vAlign w:val="center"/>
            <w:hideMark/>
          </w:tcPr>
          <w:p w14:paraId="17237CDA" w14:textId="77777777" w:rsidR="009B1BCB" w:rsidRPr="00B66080" w:rsidRDefault="009B1BCB" w:rsidP="009B1BCB">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Calibri"/>
                <w:sz w:val="20"/>
                <w:szCs w:val="20"/>
                <w:lang w:val="hr-HR" w:eastAsia="hr-HR"/>
              </w:rPr>
              <w:t>599.906</w:t>
            </w:r>
          </w:p>
        </w:tc>
        <w:tc>
          <w:tcPr>
            <w:tcW w:w="1236" w:type="dxa"/>
            <w:tcBorders>
              <w:top w:val="nil"/>
              <w:left w:val="nil"/>
              <w:bottom w:val="single" w:sz="4" w:space="0" w:color="auto"/>
              <w:right w:val="single" w:sz="4" w:space="0" w:color="auto"/>
            </w:tcBorders>
            <w:shd w:val="clear" w:color="auto" w:fill="auto"/>
            <w:noWrap/>
            <w:vAlign w:val="center"/>
            <w:hideMark/>
          </w:tcPr>
          <w:p w14:paraId="47797D2E" w14:textId="77777777" w:rsidR="009B1BCB" w:rsidRPr="00B66080" w:rsidRDefault="009B1BCB" w:rsidP="009B1BCB">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Calibri"/>
                <w:sz w:val="20"/>
                <w:szCs w:val="20"/>
                <w:lang w:val="hr-HR" w:eastAsia="hr-HR"/>
              </w:rPr>
              <w:t>349.310</w:t>
            </w:r>
          </w:p>
        </w:tc>
        <w:tc>
          <w:tcPr>
            <w:tcW w:w="1134" w:type="dxa"/>
            <w:tcBorders>
              <w:top w:val="nil"/>
              <w:left w:val="nil"/>
              <w:bottom w:val="single" w:sz="4" w:space="0" w:color="auto"/>
              <w:right w:val="single" w:sz="4" w:space="0" w:color="auto"/>
            </w:tcBorders>
            <w:shd w:val="clear" w:color="auto" w:fill="auto"/>
            <w:noWrap/>
            <w:vAlign w:val="center"/>
            <w:hideMark/>
          </w:tcPr>
          <w:p w14:paraId="1AC41A37"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257.102</w:t>
            </w:r>
          </w:p>
        </w:tc>
        <w:tc>
          <w:tcPr>
            <w:tcW w:w="562" w:type="dxa"/>
            <w:tcBorders>
              <w:top w:val="nil"/>
              <w:left w:val="nil"/>
              <w:bottom w:val="single" w:sz="4" w:space="0" w:color="auto"/>
              <w:right w:val="single" w:sz="4" w:space="0" w:color="auto"/>
            </w:tcBorders>
            <w:shd w:val="clear" w:color="auto" w:fill="auto"/>
            <w:noWrap/>
            <w:vAlign w:val="center"/>
            <w:hideMark/>
          </w:tcPr>
          <w:p w14:paraId="702E74E9"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30%</w:t>
            </w:r>
          </w:p>
        </w:tc>
        <w:tc>
          <w:tcPr>
            <w:tcW w:w="1203" w:type="dxa"/>
            <w:tcBorders>
              <w:top w:val="nil"/>
              <w:left w:val="nil"/>
              <w:bottom w:val="single" w:sz="4" w:space="0" w:color="auto"/>
              <w:right w:val="single" w:sz="4" w:space="0" w:color="auto"/>
            </w:tcBorders>
            <w:shd w:val="clear" w:color="auto" w:fill="auto"/>
            <w:noWrap/>
            <w:vAlign w:val="center"/>
            <w:hideMark/>
          </w:tcPr>
          <w:p w14:paraId="4148130B"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507.698</w:t>
            </w:r>
          </w:p>
        </w:tc>
        <w:tc>
          <w:tcPr>
            <w:tcW w:w="636" w:type="dxa"/>
            <w:tcBorders>
              <w:top w:val="nil"/>
              <w:left w:val="nil"/>
              <w:bottom w:val="single" w:sz="4" w:space="0" w:color="auto"/>
              <w:right w:val="single" w:sz="4" w:space="0" w:color="auto"/>
            </w:tcBorders>
            <w:shd w:val="clear" w:color="auto" w:fill="auto"/>
            <w:noWrap/>
            <w:vAlign w:val="center"/>
            <w:hideMark/>
          </w:tcPr>
          <w:p w14:paraId="050F6557" w14:textId="77777777" w:rsidR="009B1BCB" w:rsidRPr="00B66080" w:rsidRDefault="009B1BCB" w:rsidP="009B1BCB">
            <w:pPr>
              <w:spacing w:after="0"/>
              <w:jc w:val="right"/>
              <w:rPr>
                <w:rFonts w:ascii="Calibri" w:eastAsia="Times New Roman" w:hAnsi="Calibri" w:cs="Calibri"/>
                <w:b/>
                <w:bCs/>
                <w:i/>
                <w:iCs/>
                <w:color w:val="000000"/>
                <w:sz w:val="20"/>
                <w:szCs w:val="20"/>
                <w:lang w:val="hr-HR" w:eastAsia="en-GB"/>
              </w:rPr>
            </w:pPr>
            <w:r w:rsidRPr="00B66080">
              <w:rPr>
                <w:rFonts w:ascii="Calibri" w:eastAsia="Times New Roman" w:hAnsi="Calibri" w:cs="Calibri"/>
                <w:b/>
                <w:bCs/>
                <w:sz w:val="20"/>
                <w:szCs w:val="20"/>
                <w:lang w:val="hr-HR" w:eastAsia="hr-HR"/>
              </w:rPr>
              <w:t>59%</w:t>
            </w:r>
          </w:p>
        </w:tc>
      </w:tr>
      <w:tr w:rsidR="009B1BCB" w:rsidRPr="0068178F" w14:paraId="038C7D8B" w14:textId="77777777" w:rsidTr="009B1BCB">
        <w:trPr>
          <w:trHeight w:val="30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78020315" w14:textId="77777777" w:rsidR="009B1BCB" w:rsidRPr="00B66080" w:rsidRDefault="009B1BCB" w:rsidP="009B1BCB">
            <w:pPr>
              <w:spacing w:after="0"/>
              <w:jc w:val="left"/>
              <w:rPr>
                <w:rFonts w:ascii="Calibri" w:eastAsia="Times New Roman" w:hAnsi="Calibri" w:cs="Calibri"/>
                <w:color w:val="000000"/>
                <w:lang w:val="hr-HR" w:eastAsia="en-GB"/>
              </w:rPr>
            </w:pPr>
            <w:r w:rsidRPr="00B66080">
              <w:rPr>
                <w:rFonts w:ascii="Calibri" w:eastAsia="Times New Roman" w:hAnsi="Calibri" w:cs="Calibri"/>
                <w:lang w:val="hr-HR" w:eastAsia="hr-HR"/>
              </w:rPr>
              <w:t>Javni prijevoz - autobusi</w:t>
            </w:r>
          </w:p>
        </w:tc>
        <w:tc>
          <w:tcPr>
            <w:tcW w:w="1236" w:type="dxa"/>
            <w:tcBorders>
              <w:top w:val="nil"/>
              <w:left w:val="nil"/>
              <w:bottom w:val="single" w:sz="4" w:space="0" w:color="auto"/>
              <w:right w:val="single" w:sz="4" w:space="0" w:color="auto"/>
            </w:tcBorders>
            <w:shd w:val="clear" w:color="auto" w:fill="auto"/>
            <w:noWrap/>
            <w:vAlign w:val="center"/>
            <w:hideMark/>
          </w:tcPr>
          <w:p w14:paraId="003D29BB" w14:textId="77777777" w:rsidR="009B1BCB" w:rsidRPr="00B66080" w:rsidRDefault="009B1BCB" w:rsidP="009B1BCB">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Calibri"/>
                <w:sz w:val="20"/>
                <w:szCs w:val="20"/>
                <w:lang w:val="hr-HR" w:eastAsia="hr-HR"/>
              </w:rPr>
              <w:t>814.829</w:t>
            </w:r>
          </w:p>
        </w:tc>
        <w:tc>
          <w:tcPr>
            <w:tcW w:w="1236" w:type="dxa"/>
            <w:tcBorders>
              <w:top w:val="nil"/>
              <w:left w:val="nil"/>
              <w:bottom w:val="single" w:sz="4" w:space="0" w:color="auto"/>
              <w:right w:val="single" w:sz="4" w:space="0" w:color="auto"/>
            </w:tcBorders>
            <w:shd w:val="clear" w:color="auto" w:fill="auto"/>
            <w:noWrap/>
            <w:vAlign w:val="center"/>
            <w:hideMark/>
          </w:tcPr>
          <w:p w14:paraId="45768A07" w14:textId="77777777" w:rsidR="009B1BCB" w:rsidRPr="00B66080" w:rsidRDefault="009B1BCB" w:rsidP="009B1BCB">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Calibri"/>
                <w:sz w:val="20"/>
                <w:szCs w:val="20"/>
                <w:lang w:val="hr-HR" w:eastAsia="hr-HR"/>
              </w:rPr>
              <w:t>812.169</w:t>
            </w:r>
          </w:p>
        </w:tc>
        <w:tc>
          <w:tcPr>
            <w:tcW w:w="1236" w:type="dxa"/>
            <w:tcBorders>
              <w:top w:val="nil"/>
              <w:left w:val="nil"/>
              <w:bottom w:val="single" w:sz="4" w:space="0" w:color="auto"/>
              <w:right w:val="single" w:sz="4" w:space="0" w:color="auto"/>
            </w:tcBorders>
            <w:shd w:val="clear" w:color="auto" w:fill="auto"/>
            <w:noWrap/>
            <w:vAlign w:val="center"/>
            <w:hideMark/>
          </w:tcPr>
          <w:p w14:paraId="6F9A16FE" w14:textId="77777777" w:rsidR="009B1BCB" w:rsidRPr="00B66080" w:rsidRDefault="009B1BCB" w:rsidP="009B1BCB">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Calibri"/>
                <w:sz w:val="20"/>
                <w:szCs w:val="20"/>
                <w:lang w:val="hr-HR" w:eastAsia="hr-HR"/>
              </w:rPr>
              <w:t>736.932</w:t>
            </w:r>
          </w:p>
        </w:tc>
        <w:tc>
          <w:tcPr>
            <w:tcW w:w="1134" w:type="dxa"/>
            <w:tcBorders>
              <w:top w:val="nil"/>
              <w:left w:val="nil"/>
              <w:bottom w:val="single" w:sz="4" w:space="0" w:color="auto"/>
              <w:right w:val="single" w:sz="4" w:space="0" w:color="auto"/>
            </w:tcBorders>
            <w:shd w:val="clear" w:color="auto" w:fill="auto"/>
            <w:noWrap/>
            <w:vAlign w:val="center"/>
            <w:hideMark/>
          </w:tcPr>
          <w:p w14:paraId="0570FE72"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2.660</w:t>
            </w:r>
          </w:p>
        </w:tc>
        <w:tc>
          <w:tcPr>
            <w:tcW w:w="562" w:type="dxa"/>
            <w:tcBorders>
              <w:top w:val="nil"/>
              <w:left w:val="nil"/>
              <w:bottom w:val="single" w:sz="4" w:space="0" w:color="auto"/>
              <w:right w:val="single" w:sz="4" w:space="0" w:color="auto"/>
            </w:tcBorders>
            <w:shd w:val="clear" w:color="auto" w:fill="auto"/>
            <w:noWrap/>
            <w:vAlign w:val="center"/>
            <w:hideMark/>
          </w:tcPr>
          <w:p w14:paraId="5ADE0BBE"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0%</w:t>
            </w:r>
          </w:p>
        </w:tc>
        <w:tc>
          <w:tcPr>
            <w:tcW w:w="1203" w:type="dxa"/>
            <w:tcBorders>
              <w:top w:val="nil"/>
              <w:left w:val="nil"/>
              <w:bottom w:val="single" w:sz="4" w:space="0" w:color="auto"/>
              <w:right w:val="single" w:sz="4" w:space="0" w:color="auto"/>
            </w:tcBorders>
            <w:shd w:val="clear" w:color="auto" w:fill="auto"/>
            <w:noWrap/>
            <w:vAlign w:val="center"/>
            <w:hideMark/>
          </w:tcPr>
          <w:p w14:paraId="137557EF"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77.897</w:t>
            </w:r>
          </w:p>
        </w:tc>
        <w:tc>
          <w:tcPr>
            <w:tcW w:w="636" w:type="dxa"/>
            <w:tcBorders>
              <w:top w:val="nil"/>
              <w:left w:val="nil"/>
              <w:bottom w:val="single" w:sz="4" w:space="0" w:color="auto"/>
              <w:right w:val="single" w:sz="4" w:space="0" w:color="auto"/>
            </w:tcBorders>
            <w:shd w:val="clear" w:color="auto" w:fill="auto"/>
            <w:noWrap/>
            <w:vAlign w:val="center"/>
            <w:hideMark/>
          </w:tcPr>
          <w:p w14:paraId="17BB327C" w14:textId="77777777" w:rsidR="009B1BCB" w:rsidRPr="00B66080" w:rsidRDefault="009B1BCB" w:rsidP="009B1BCB">
            <w:pPr>
              <w:spacing w:after="0"/>
              <w:jc w:val="right"/>
              <w:rPr>
                <w:rFonts w:ascii="Calibri" w:eastAsia="Times New Roman" w:hAnsi="Calibri" w:cs="Calibri"/>
                <w:b/>
                <w:bCs/>
                <w:i/>
                <w:iCs/>
                <w:color w:val="000000"/>
                <w:sz w:val="20"/>
                <w:szCs w:val="20"/>
                <w:lang w:val="hr-HR" w:eastAsia="en-GB"/>
              </w:rPr>
            </w:pPr>
            <w:r w:rsidRPr="00B66080">
              <w:rPr>
                <w:rFonts w:ascii="Calibri" w:eastAsia="Times New Roman" w:hAnsi="Calibri" w:cs="Calibri"/>
                <w:b/>
                <w:bCs/>
                <w:sz w:val="20"/>
                <w:szCs w:val="20"/>
                <w:lang w:val="hr-HR" w:eastAsia="hr-HR"/>
              </w:rPr>
              <w:t>10%</w:t>
            </w:r>
          </w:p>
        </w:tc>
      </w:tr>
      <w:tr w:rsidR="009B1BCB" w:rsidRPr="0068178F" w14:paraId="0E768A32" w14:textId="77777777" w:rsidTr="009B1BCB">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3FB8DD57" w14:textId="77777777" w:rsidR="009B1BCB" w:rsidRPr="00B66080" w:rsidRDefault="009B1BCB" w:rsidP="009B1BCB">
            <w:pPr>
              <w:spacing w:after="0"/>
              <w:jc w:val="left"/>
              <w:rPr>
                <w:rFonts w:ascii="Calibri" w:eastAsia="Times New Roman" w:hAnsi="Calibri" w:cs="Calibri"/>
                <w:lang w:val="hr-HR" w:eastAsia="en-GB"/>
              </w:rPr>
            </w:pPr>
            <w:r w:rsidRPr="00B66080">
              <w:rPr>
                <w:rFonts w:ascii="Calibri" w:eastAsia="Times New Roman" w:hAnsi="Calibri" w:cs="Calibri"/>
                <w:lang w:val="hr-HR" w:eastAsia="hr-HR"/>
              </w:rPr>
              <w:t>Domaći cestovni promet</w:t>
            </w:r>
          </w:p>
        </w:tc>
        <w:tc>
          <w:tcPr>
            <w:tcW w:w="1236" w:type="dxa"/>
            <w:tcBorders>
              <w:top w:val="nil"/>
              <w:left w:val="nil"/>
              <w:bottom w:val="single" w:sz="4" w:space="0" w:color="auto"/>
              <w:right w:val="single" w:sz="4" w:space="0" w:color="auto"/>
            </w:tcBorders>
            <w:shd w:val="clear" w:color="auto" w:fill="auto"/>
            <w:noWrap/>
            <w:vAlign w:val="center"/>
            <w:hideMark/>
          </w:tcPr>
          <w:p w14:paraId="32103403" w14:textId="77777777" w:rsidR="009B1BCB" w:rsidRPr="00B66080" w:rsidRDefault="009B1BCB" w:rsidP="009B1BCB">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Calibri"/>
                <w:sz w:val="20"/>
                <w:szCs w:val="20"/>
                <w:lang w:val="hr-HR" w:eastAsia="hr-HR"/>
              </w:rPr>
              <w:t>233.139.401</w:t>
            </w:r>
          </w:p>
        </w:tc>
        <w:tc>
          <w:tcPr>
            <w:tcW w:w="1236" w:type="dxa"/>
            <w:tcBorders>
              <w:top w:val="nil"/>
              <w:left w:val="nil"/>
              <w:bottom w:val="single" w:sz="4" w:space="0" w:color="auto"/>
              <w:right w:val="single" w:sz="4" w:space="0" w:color="auto"/>
            </w:tcBorders>
            <w:shd w:val="clear" w:color="auto" w:fill="auto"/>
            <w:noWrap/>
            <w:vAlign w:val="center"/>
            <w:hideMark/>
          </w:tcPr>
          <w:p w14:paraId="32A83606" w14:textId="77777777" w:rsidR="009B1BCB" w:rsidRPr="00B66080" w:rsidRDefault="009B1BCB" w:rsidP="009B1BCB">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Calibri"/>
                <w:sz w:val="20"/>
                <w:szCs w:val="20"/>
                <w:lang w:val="hr-HR" w:eastAsia="hr-HR"/>
              </w:rPr>
              <w:t>192.697.718</w:t>
            </w:r>
          </w:p>
        </w:tc>
        <w:tc>
          <w:tcPr>
            <w:tcW w:w="1236" w:type="dxa"/>
            <w:tcBorders>
              <w:top w:val="nil"/>
              <w:left w:val="nil"/>
              <w:bottom w:val="single" w:sz="4" w:space="0" w:color="auto"/>
              <w:right w:val="single" w:sz="4" w:space="0" w:color="auto"/>
            </w:tcBorders>
            <w:shd w:val="clear" w:color="auto" w:fill="auto"/>
            <w:noWrap/>
            <w:vAlign w:val="center"/>
            <w:hideMark/>
          </w:tcPr>
          <w:p w14:paraId="7A2D6356" w14:textId="77777777" w:rsidR="009B1BCB" w:rsidRPr="00B66080" w:rsidRDefault="009B1BCB" w:rsidP="009B1BCB">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Calibri"/>
                <w:sz w:val="20"/>
                <w:szCs w:val="20"/>
                <w:lang w:val="hr-HR" w:eastAsia="hr-HR"/>
              </w:rPr>
              <w:t>151.961.948</w:t>
            </w:r>
          </w:p>
        </w:tc>
        <w:tc>
          <w:tcPr>
            <w:tcW w:w="1134" w:type="dxa"/>
            <w:tcBorders>
              <w:top w:val="nil"/>
              <w:left w:val="nil"/>
              <w:bottom w:val="single" w:sz="4" w:space="0" w:color="auto"/>
              <w:right w:val="single" w:sz="4" w:space="0" w:color="auto"/>
            </w:tcBorders>
            <w:shd w:val="clear" w:color="auto" w:fill="auto"/>
            <w:noWrap/>
            <w:vAlign w:val="center"/>
            <w:hideMark/>
          </w:tcPr>
          <w:p w14:paraId="3A48CE4F"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40.441.682</w:t>
            </w:r>
          </w:p>
        </w:tc>
        <w:tc>
          <w:tcPr>
            <w:tcW w:w="562" w:type="dxa"/>
            <w:tcBorders>
              <w:top w:val="nil"/>
              <w:left w:val="nil"/>
              <w:bottom w:val="single" w:sz="4" w:space="0" w:color="auto"/>
              <w:right w:val="single" w:sz="4" w:space="0" w:color="auto"/>
            </w:tcBorders>
            <w:shd w:val="clear" w:color="auto" w:fill="auto"/>
            <w:noWrap/>
            <w:vAlign w:val="center"/>
            <w:hideMark/>
          </w:tcPr>
          <w:p w14:paraId="161F6E1D"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17%</w:t>
            </w:r>
          </w:p>
        </w:tc>
        <w:tc>
          <w:tcPr>
            <w:tcW w:w="1203" w:type="dxa"/>
            <w:tcBorders>
              <w:top w:val="nil"/>
              <w:left w:val="nil"/>
              <w:bottom w:val="single" w:sz="4" w:space="0" w:color="auto"/>
              <w:right w:val="single" w:sz="4" w:space="0" w:color="auto"/>
            </w:tcBorders>
            <w:shd w:val="clear" w:color="auto" w:fill="auto"/>
            <w:noWrap/>
            <w:vAlign w:val="center"/>
            <w:hideMark/>
          </w:tcPr>
          <w:p w14:paraId="4ED017F7"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81.177.452</w:t>
            </w:r>
          </w:p>
        </w:tc>
        <w:tc>
          <w:tcPr>
            <w:tcW w:w="636" w:type="dxa"/>
            <w:tcBorders>
              <w:top w:val="nil"/>
              <w:left w:val="nil"/>
              <w:bottom w:val="single" w:sz="4" w:space="0" w:color="auto"/>
              <w:right w:val="single" w:sz="4" w:space="0" w:color="auto"/>
            </w:tcBorders>
            <w:shd w:val="clear" w:color="auto" w:fill="auto"/>
            <w:noWrap/>
            <w:vAlign w:val="center"/>
            <w:hideMark/>
          </w:tcPr>
          <w:p w14:paraId="203438DF" w14:textId="77777777" w:rsidR="009B1BCB" w:rsidRPr="00B66080" w:rsidRDefault="009B1BCB" w:rsidP="009B1BCB">
            <w:pPr>
              <w:spacing w:after="0"/>
              <w:jc w:val="right"/>
              <w:rPr>
                <w:rFonts w:ascii="Calibri" w:eastAsia="Times New Roman" w:hAnsi="Calibri" w:cs="Calibri"/>
                <w:b/>
                <w:bCs/>
                <w:i/>
                <w:iCs/>
                <w:color w:val="000000"/>
                <w:sz w:val="20"/>
                <w:szCs w:val="20"/>
                <w:lang w:val="hr-HR" w:eastAsia="en-GB"/>
              </w:rPr>
            </w:pPr>
            <w:r w:rsidRPr="00B66080">
              <w:rPr>
                <w:rFonts w:ascii="Calibri" w:eastAsia="Times New Roman" w:hAnsi="Calibri" w:cs="Calibri"/>
                <w:b/>
                <w:bCs/>
                <w:sz w:val="20"/>
                <w:szCs w:val="20"/>
                <w:lang w:val="hr-HR" w:eastAsia="hr-HR"/>
              </w:rPr>
              <w:t>35%</w:t>
            </w:r>
          </w:p>
        </w:tc>
      </w:tr>
      <w:tr w:rsidR="009B1BCB" w:rsidRPr="0068178F" w14:paraId="354158B1" w14:textId="77777777" w:rsidTr="009B1BCB">
        <w:trPr>
          <w:trHeight w:val="300"/>
        </w:trPr>
        <w:tc>
          <w:tcPr>
            <w:tcW w:w="1696" w:type="dxa"/>
            <w:tcBorders>
              <w:top w:val="nil"/>
              <w:left w:val="single" w:sz="4" w:space="0" w:color="auto"/>
              <w:bottom w:val="single" w:sz="4" w:space="0" w:color="auto"/>
              <w:right w:val="single" w:sz="4" w:space="0" w:color="auto"/>
            </w:tcBorders>
            <w:shd w:val="clear" w:color="auto" w:fill="auto"/>
            <w:vAlign w:val="center"/>
          </w:tcPr>
          <w:p w14:paraId="74A06911" w14:textId="77777777" w:rsidR="009B1BCB" w:rsidRPr="00B66080" w:rsidRDefault="009B1BCB" w:rsidP="009B1BCB">
            <w:pPr>
              <w:spacing w:after="0"/>
              <w:jc w:val="left"/>
              <w:rPr>
                <w:rFonts w:ascii="Calibri" w:eastAsia="Times New Roman" w:hAnsi="Calibri" w:cs="Calibri"/>
                <w:lang w:val="hr-HR" w:eastAsia="en-GB"/>
              </w:rPr>
            </w:pPr>
            <w:r w:rsidRPr="00B66080">
              <w:rPr>
                <w:rFonts w:ascii="Calibri" w:eastAsia="Times New Roman" w:hAnsi="Calibri" w:cs="Calibri"/>
                <w:lang w:val="hr-HR" w:eastAsia="hr-HR"/>
              </w:rPr>
              <w:t>Gradska vozila</w:t>
            </w:r>
          </w:p>
        </w:tc>
        <w:tc>
          <w:tcPr>
            <w:tcW w:w="1236" w:type="dxa"/>
            <w:tcBorders>
              <w:top w:val="nil"/>
              <w:left w:val="nil"/>
              <w:bottom w:val="single" w:sz="4" w:space="0" w:color="auto"/>
              <w:right w:val="single" w:sz="4" w:space="0" w:color="auto"/>
            </w:tcBorders>
            <w:shd w:val="clear" w:color="auto" w:fill="auto"/>
            <w:noWrap/>
            <w:vAlign w:val="center"/>
          </w:tcPr>
          <w:p w14:paraId="48EBA743" w14:textId="77777777" w:rsidR="009B1BCB" w:rsidRPr="00B66080" w:rsidRDefault="009B1BCB" w:rsidP="009B1BCB">
            <w:pPr>
              <w:spacing w:after="0"/>
              <w:jc w:val="right"/>
              <w:rPr>
                <w:rFonts w:ascii="Calibri" w:eastAsia="Times New Roman" w:hAnsi="Calibri" w:cs="Calibri"/>
                <w:sz w:val="20"/>
                <w:szCs w:val="20"/>
                <w:lang w:val="hr-HR" w:eastAsia="hr-HR"/>
              </w:rPr>
            </w:pPr>
            <w:r w:rsidRPr="00B66080">
              <w:rPr>
                <w:rFonts w:ascii="Calibri" w:eastAsia="Times New Roman" w:hAnsi="Calibri" w:cs="Calibri"/>
                <w:sz w:val="20"/>
                <w:szCs w:val="20"/>
                <w:lang w:val="hr-HR" w:eastAsia="hr-HR"/>
              </w:rPr>
              <w:t>79.959</w:t>
            </w:r>
          </w:p>
        </w:tc>
        <w:tc>
          <w:tcPr>
            <w:tcW w:w="1236" w:type="dxa"/>
            <w:tcBorders>
              <w:top w:val="nil"/>
              <w:left w:val="nil"/>
              <w:bottom w:val="single" w:sz="4" w:space="0" w:color="auto"/>
              <w:right w:val="single" w:sz="4" w:space="0" w:color="auto"/>
            </w:tcBorders>
            <w:shd w:val="clear" w:color="auto" w:fill="auto"/>
            <w:noWrap/>
            <w:vAlign w:val="center"/>
          </w:tcPr>
          <w:p w14:paraId="137C995F" w14:textId="77777777" w:rsidR="009B1BCB" w:rsidRPr="00B66080" w:rsidRDefault="009B1BCB" w:rsidP="009B1BCB">
            <w:pPr>
              <w:spacing w:after="0"/>
              <w:jc w:val="right"/>
              <w:rPr>
                <w:rFonts w:ascii="Calibri" w:eastAsia="Times New Roman" w:hAnsi="Calibri" w:cs="Calibri"/>
                <w:sz w:val="20"/>
                <w:szCs w:val="20"/>
                <w:lang w:val="hr-HR" w:eastAsia="hr-HR"/>
              </w:rPr>
            </w:pPr>
            <w:r w:rsidRPr="00B66080">
              <w:rPr>
                <w:rFonts w:ascii="Calibri" w:eastAsia="Times New Roman" w:hAnsi="Calibri" w:cs="Calibri"/>
                <w:sz w:val="20"/>
                <w:szCs w:val="20"/>
                <w:lang w:val="hr-HR" w:eastAsia="hr-HR"/>
              </w:rPr>
              <w:t>85.206</w:t>
            </w:r>
          </w:p>
        </w:tc>
        <w:tc>
          <w:tcPr>
            <w:tcW w:w="1236" w:type="dxa"/>
            <w:tcBorders>
              <w:top w:val="nil"/>
              <w:left w:val="nil"/>
              <w:bottom w:val="single" w:sz="4" w:space="0" w:color="auto"/>
              <w:right w:val="single" w:sz="4" w:space="0" w:color="auto"/>
            </w:tcBorders>
            <w:shd w:val="clear" w:color="auto" w:fill="auto"/>
            <w:noWrap/>
            <w:vAlign w:val="center"/>
          </w:tcPr>
          <w:p w14:paraId="2E1497CC" w14:textId="77777777" w:rsidR="009B1BCB" w:rsidRPr="00B66080" w:rsidRDefault="009B1BCB" w:rsidP="009B1BCB">
            <w:pPr>
              <w:spacing w:after="0"/>
              <w:jc w:val="right"/>
              <w:rPr>
                <w:rFonts w:ascii="Calibri" w:eastAsia="Times New Roman" w:hAnsi="Calibri" w:cs="Calibri"/>
                <w:sz w:val="20"/>
                <w:szCs w:val="20"/>
                <w:lang w:val="hr-HR" w:eastAsia="hr-HR"/>
              </w:rPr>
            </w:pPr>
            <w:r w:rsidRPr="00B66080">
              <w:rPr>
                <w:rFonts w:ascii="Calibri" w:eastAsia="Times New Roman" w:hAnsi="Calibri" w:cs="Calibri"/>
                <w:sz w:val="20"/>
                <w:szCs w:val="20"/>
                <w:lang w:val="hr-HR" w:eastAsia="hr-HR"/>
              </w:rPr>
              <w:t>53.840</w:t>
            </w:r>
          </w:p>
        </w:tc>
        <w:tc>
          <w:tcPr>
            <w:tcW w:w="1134" w:type="dxa"/>
            <w:tcBorders>
              <w:top w:val="nil"/>
              <w:left w:val="nil"/>
              <w:bottom w:val="single" w:sz="4" w:space="0" w:color="auto"/>
              <w:right w:val="single" w:sz="4" w:space="0" w:color="auto"/>
            </w:tcBorders>
            <w:shd w:val="clear" w:color="auto" w:fill="auto"/>
            <w:noWrap/>
            <w:vAlign w:val="center"/>
          </w:tcPr>
          <w:p w14:paraId="67102F1F"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-5.247</w:t>
            </w:r>
          </w:p>
        </w:tc>
        <w:tc>
          <w:tcPr>
            <w:tcW w:w="562" w:type="dxa"/>
            <w:tcBorders>
              <w:top w:val="nil"/>
              <w:left w:val="nil"/>
              <w:bottom w:val="single" w:sz="4" w:space="0" w:color="auto"/>
              <w:right w:val="single" w:sz="4" w:space="0" w:color="auto"/>
            </w:tcBorders>
            <w:shd w:val="clear" w:color="auto" w:fill="auto"/>
            <w:noWrap/>
            <w:vAlign w:val="center"/>
          </w:tcPr>
          <w:p w14:paraId="72EC9312"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-7%</w:t>
            </w:r>
          </w:p>
        </w:tc>
        <w:tc>
          <w:tcPr>
            <w:tcW w:w="1203" w:type="dxa"/>
            <w:tcBorders>
              <w:top w:val="nil"/>
              <w:left w:val="nil"/>
              <w:bottom w:val="single" w:sz="4" w:space="0" w:color="auto"/>
              <w:right w:val="single" w:sz="4" w:space="0" w:color="auto"/>
            </w:tcBorders>
            <w:shd w:val="clear" w:color="auto" w:fill="auto"/>
            <w:noWrap/>
            <w:vAlign w:val="center"/>
          </w:tcPr>
          <w:p w14:paraId="78D31F6F"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26.119</w:t>
            </w:r>
          </w:p>
        </w:tc>
        <w:tc>
          <w:tcPr>
            <w:tcW w:w="636" w:type="dxa"/>
            <w:tcBorders>
              <w:top w:val="nil"/>
              <w:left w:val="nil"/>
              <w:bottom w:val="single" w:sz="4" w:space="0" w:color="auto"/>
              <w:right w:val="single" w:sz="4" w:space="0" w:color="auto"/>
            </w:tcBorders>
            <w:shd w:val="clear" w:color="auto" w:fill="auto"/>
            <w:noWrap/>
            <w:vAlign w:val="center"/>
          </w:tcPr>
          <w:p w14:paraId="5669D5F1" w14:textId="77777777" w:rsidR="009B1BCB" w:rsidRPr="00B66080" w:rsidRDefault="009B1BCB" w:rsidP="009B1BCB">
            <w:pPr>
              <w:spacing w:after="0"/>
              <w:jc w:val="right"/>
              <w:rPr>
                <w:rFonts w:ascii="Calibri" w:eastAsia="Times New Roman" w:hAnsi="Calibri" w:cs="Calibri"/>
                <w:b/>
                <w:bCs/>
                <w:i/>
                <w:iCs/>
                <w:color w:val="000000"/>
                <w:sz w:val="20"/>
                <w:szCs w:val="20"/>
                <w:lang w:val="hr-HR" w:eastAsia="en-GB"/>
              </w:rPr>
            </w:pPr>
            <w:r w:rsidRPr="00B66080">
              <w:rPr>
                <w:rFonts w:ascii="Calibri" w:eastAsia="Times New Roman" w:hAnsi="Calibri" w:cs="Calibri"/>
                <w:b/>
                <w:bCs/>
                <w:sz w:val="20"/>
                <w:szCs w:val="20"/>
                <w:lang w:val="hr-HR" w:eastAsia="hr-HR"/>
              </w:rPr>
              <w:t>33%</w:t>
            </w:r>
          </w:p>
        </w:tc>
      </w:tr>
      <w:tr w:rsidR="009B1BCB" w:rsidRPr="0068178F" w14:paraId="663D0F67" w14:textId="77777777" w:rsidTr="009B1BCB">
        <w:trPr>
          <w:trHeight w:val="300"/>
        </w:trPr>
        <w:tc>
          <w:tcPr>
            <w:tcW w:w="1696" w:type="dxa"/>
            <w:tcBorders>
              <w:top w:val="nil"/>
              <w:left w:val="single" w:sz="4" w:space="0" w:color="auto"/>
              <w:bottom w:val="single" w:sz="4" w:space="0" w:color="auto"/>
              <w:right w:val="single" w:sz="4" w:space="0" w:color="auto"/>
            </w:tcBorders>
            <w:shd w:val="clear" w:color="auto" w:fill="auto"/>
            <w:vAlign w:val="center"/>
          </w:tcPr>
          <w:p w14:paraId="26F4457C" w14:textId="77777777" w:rsidR="009B1BCB" w:rsidRPr="00B66080" w:rsidRDefault="009B1BCB" w:rsidP="009B1BCB">
            <w:pPr>
              <w:spacing w:after="0"/>
              <w:jc w:val="left"/>
              <w:rPr>
                <w:rFonts w:ascii="Calibri" w:eastAsia="Times New Roman" w:hAnsi="Calibri" w:cs="Calibri"/>
                <w:lang w:val="hr-HR" w:eastAsia="en-GB"/>
              </w:rPr>
            </w:pPr>
            <w:r w:rsidRPr="00B66080">
              <w:rPr>
                <w:rFonts w:ascii="Calibri" w:eastAsia="Times New Roman" w:hAnsi="Calibri" w:cs="Calibri"/>
                <w:lang w:val="hr-HR" w:eastAsia="hr-HR"/>
              </w:rPr>
              <w:t>Taksi vozila</w:t>
            </w:r>
          </w:p>
        </w:tc>
        <w:tc>
          <w:tcPr>
            <w:tcW w:w="1236" w:type="dxa"/>
            <w:tcBorders>
              <w:top w:val="nil"/>
              <w:left w:val="nil"/>
              <w:bottom w:val="single" w:sz="4" w:space="0" w:color="auto"/>
              <w:right w:val="single" w:sz="4" w:space="0" w:color="auto"/>
            </w:tcBorders>
            <w:shd w:val="clear" w:color="auto" w:fill="auto"/>
            <w:noWrap/>
            <w:vAlign w:val="center"/>
          </w:tcPr>
          <w:p w14:paraId="041A6EF5" w14:textId="77777777" w:rsidR="009B1BCB" w:rsidRPr="00B66080" w:rsidRDefault="009B1BCB" w:rsidP="009B1BCB">
            <w:pPr>
              <w:spacing w:after="0"/>
              <w:jc w:val="right"/>
              <w:rPr>
                <w:rFonts w:ascii="Calibri" w:eastAsia="Times New Roman" w:hAnsi="Calibri" w:cs="Calibri"/>
                <w:sz w:val="20"/>
                <w:szCs w:val="20"/>
                <w:lang w:val="hr-HR" w:eastAsia="hr-HR"/>
              </w:rPr>
            </w:pPr>
            <w:r w:rsidRPr="00B66080">
              <w:rPr>
                <w:rFonts w:ascii="Calibri" w:eastAsia="Times New Roman" w:hAnsi="Calibri" w:cs="Calibri"/>
                <w:sz w:val="20"/>
                <w:szCs w:val="20"/>
                <w:lang w:val="hr-HR" w:eastAsia="hr-HR"/>
              </w:rPr>
              <w:t>902.205</w:t>
            </w:r>
          </w:p>
        </w:tc>
        <w:tc>
          <w:tcPr>
            <w:tcW w:w="1236" w:type="dxa"/>
            <w:tcBorders>
              <w:top w:val="nil"/>
              <w:left w:val="nil"/>
              <w:bottom w:val="single" w:sz="4" w:space="0" w:color="auto"/>
              <w:right w:val="single" w:sz="4" w:space="0" w:color="auto"/>
            </w:tcBorders>
            <w:shd w:val="clear" w:color="auto" w:fill="auto"/>
            <w:noWrap/>
            <w:vAlign w:val="center"/>
          </w:tcPr>
          <w:p w14:paraId="051F565E" w14:textId="77777777" w:rsidR="009B1BCB" w:rsidRPr="00B66080" w:rsidRDefault="009B1BCB" w:rsidP="009B1BCB">
            <w:pPr>
              <w:spacing w:after="0"/>
              <w:jc w:val="right"/>
              <w:rPr>
                <w:rFonts w:ascii="Calibri" w:eastAsia="Times New Roman" w:hAnsi="Calibri" w:cs="Calibri"/>
                <w:sz w:val="20"/>
                <w:szCs w:val="20"/>
                <w:lang w:val="hr-HR" w:eastAsia="hr-HR"/>
              </w:rPr>
            </w:pPr>
            <w:r w:rsidRPr="00B66080">
              <w:rPr>
                <w:rFonts w:ascii="Calibri" w:eastAsia="Times New Roman" w:hAnsi="Calibri" w:cs="Calibri"/>
                <w:sz w:val="20"/>
                <w:szCs w:val="20"/>
                <w:lang w:val="hr-HR" w:eastAsia="hr-HR"/>
              </w:rPr>
              <w:t>718.035</w:t>
            </w:r>
          </w:p>
        </w:tc>
        <w:tc>
          <w:tcPr>
            <w:tcW w:w="1236" w:type="dxa"/>
            <w:tcBorders>
              <w:top w:val="nil"/>
              <w:left w:val="nil"/>
              <w:bottom w:val="single" w:sz="4" w:space="0" w:color="auto"/>
              <w:right w:val="single" w:sz="4" w:space="0" w:color="auto"/>
            </w:tcBorders>
            <w:shd w:val="clear" w:color="auto" w:fill="auto"/>
            <w:noWrap/>
            <w:vAlign w:val="center"/>
          </w:tcPr>
          <w:p w14:paraId="1E4111D1" w14:textId="77777777" w:rsidR="009B1BCB" w:rsidRPr="00B66080" w:rsidRDefault="009B1BCB" w:rsidP="009B1BCB">
            <w:pPr>
              <w:spacing w:after="0"/>
              <w:jc w:val="right"/>
              <w:rPr>
                <w:rFonts w:ascii="Calibri" w:eastAsia="Times New Roman" w:hAnsi="Calibri" w:cs="Calibri"/>
                <w:sz w:val="20"/>
                <w:szCs w:val="20"/>
                <w:lang w:val="hr-HR" w:eastAsia="hr-HR"/>
              </w:rPr>
            </w:pPr>
            <w:r w:rsidRPr="00B66080">
              <w:rPr>
                <w:rFonts w:ascii="Calibri" w:eastAsia="Times New Roman" w:hAnsi="Calibri" w:cs="Calibri"/>
                <w:sz w:val="20"/>
                <w:szCs w:val="20"/>
                <w:lang w:val="hr-HR" w:eastAsia="hr-HR"/>
              </w:rPr>
              <w:t>718.035</w:t>
            </w:r>
          </w:p>
        </w:tc>
        <w:tc>
          <w:tcPr>
            <w:tcW w:w="1134" w:type="dxa"/>
            <w:tcBorders>
              <w:top w:val="nil"/>
              <w:left w:val="nil"/>
              <w:bottom w:val="single" w:sz="4" w:space="0" w:color="auto"/>
              <w:right w:val="single" w:sz="4" w:space="0" w:color="auto"/>
            </w:tcBorders>
            <w:shd w:val="clear" w:color="auto" w:fill="auto"/>
            <w:noWrap/>
            <w:vAlign w:val="center"/>
          </w:tcPr>
          <w:p w14:paraId="41554535"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184.170</w:t>
            </w:r>
          </w:p>
        </w:tc>
        <w:tc>
          <w:tcPr>
            <w:tcW w:w="562" w:type="dxa"/>
            <w:tcBorders>
              <w:top w:val="nil"/>
              <w:left w:val="nil"/>
              <w:bottom w:val="single" w:sz="4" w:space="0" w:color="auto"/>
              <w:right w:val="single" w:sz="4" w:space="0" w:color="auto"/>
            </w:tcBorders>
            <w:shd w:val="clear" w:color="auto" w:fill="auto"/>
            <w:noWrap/>
            <w:vAlign w:val="center"/>
          </w:tcPr>
          <w:p w14:paraId="7F4CEAA0"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20%</w:t>
            </w:r>
          </w:p>
        </w:tc>
        <w:tc>
          <w:tcPr>
            <w:tcW w:w="1203" w:type="dxa"/>
            <w:tcBorders>
              <w:top w:val="nil"/>
              <w:left w:val="nil"/>
              <w:bottom w:val="single" w:sz="4" w:space="0" w:color="auto"/>
              <w:right w:val="single" w:sz="4" w:space="0" w:color="auto"/>
            </w:tcBorders>
            <w:shd w:val="clear" w:color="auto" w:fill="auto"/>
            <w:noWrap/>
            <w:vAlign w:val="center"/>
          </w:tcPr>
          <w:p w14:paraId="44D1FD4D"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184.170</w:t>
            </w:r>
          </w:p>
        </w:tc>
        <w:tc>
          <w:tcPr>
            <w:tcW w:w="636" w:type="dxa"/>
            <w:tcBorders>
              <w:top w:val="nil"/>
              <w:left w:val="nil"/>
              <w:bottom w:val="single" w:sz="4" w:space="0" w:color="auto"/>
              <w:right w:val="single" w:sz="4" w:space="0" w:color="auto"/>
            </w:tcBorders>
            <w:shd w:val="clear" w:color="auto" w:fill="auto"/>
            <w:noWrap/>
            <w:vAlign w:val="center"/>
          </w:tcPr>
          <w:p w14:paraId="46EF5282" w14:textId="77777777" w:rsidR="009B1BCB" w:rsidRPr="00B66080" w:rsidRDefault="009B1BCB" w:rsidP="009B1BCB">
            <w:pPr>
              <w:spacing w:after="0"/>
              <w:jc w:val="right"/>
              <w:rPr>
                <w:rFonts w:ascii="Calibri" w:eastAsia="Times New Roman" w:hAnsi="Calibri" w:cs="Calibri"/>
                <w:b/>
                <w:bCs/>
                <w:i/>
                <w:iCs/>
                <w:color w:val="000000"/>
                <w:sz w:val="20"/>
                <w:szCs w:val="20"/>
                <w:lang w:val="hr-HR" w:eastAsia="en-GB"/>
              </w:rPr>
            </w:pPr>
            <w:r w:rsidRPr="00B66080">
              <w:rPr>
                <w:rFonts w:ascii="Calibri" w:eastAsia="Times New Roman" w:hAnsi="Calibri" w:cs="Calibri"/>
                <w:b/>
                <w:bCs/>
                <w:sz w:val="20"/>
                <w:szCs w:val="20"/>
                <w:lang w:val="hr-HR" w:eastAsia="hr-HR"/>
              </w:rPr>
              <w:t>20%</w:t>
            </w:r>
          </w:p>
        </w:tc>
      </w:tr>
      <w:tr w:rsidR="009B1BCB" w:rsidRPr="0068178F" w14:paraId="0971A89F" w14:textId="77777777" w:rsidTr="009B1BCB">
        <w:trPr>
          <w:trHeight w:val="30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4F84DBE0" w14:textId="77777777" w:rsidR="009B1BCB" w:rsidRPr="00B66080" w:rsidRDefault="009B1BCB" w:rsidP="009B1BCB">
            <w:pPr>
              <w:spacing w:after="0"/>
              <w:jc w:val="left"/>
              <w:rPr>
                <w:rFonts w:ascii="Calibri" w:eastAsia="Times New Roman" w:hAnsi="Calibri" w:cs="Calibri"/>
                <w:lang w:val="hr-HR" w:eastAsia="en-GB"/>
              </w:rPr>
            </w:pPr>
            <w:r w:rsidRPr="00B66080">
              <w:rPr>
                <w:rFonts w:ascii="Calibri" w:eastAsia="Times New Roman" w:hAnsi="Calibri" w:cs="Calibri"/>
                <w:lang w:val="hr-HR" w:eastAsia="hr-HR"/>
              </w:rPr>
              <w:lastRenderedPageBreak/>
              <w:t>Ostali cestovni promet (turizam)</w:t>
            </w:r>
          </w:p>
        </w:tc>
        <w:tc>
          <w:tcPr>
            <w:tcW w:w="1236" w:type="dxa"/>
            <w:tcBorders>
              <w:top w:val="nil"/>
              <w:left w:val="nil"/>
              <w:bottom w:val="single" w:sz="4" w:space="0" w:color="auto"/>
              <w:right w:val="single" w:sz="4" w:space="0" w:color="auto"/>
            </w:tcBorders>
            <w:shd w:val="clear" w:color="auto" w:fill="auto"/>
            <w:noWrap/>
            <w:vAlign w:val="center"/>
            <w:hideMark/>
          </w:tcPr>
          <w:p w14:paraId="36F40B13" w14:textId="77777777" w:rsidR="009B1BCB" w:rsidRPr="00B66080" w:rsidRDefault="009B1BCB" w:rsidP="009B1BCB">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Calibri"/>
                <w:sz w:val="20"/>
                <w:szCs w:val="20"/>
                <w:lang w:val="hr-HR" w:eastAsia="hr-HR"/>
              </w:rPr>
              <w:t>11.524.558</w:t>
            </w:r>
          </w:p>
        </w:tc>
        <w:tc>
          <w:tcPr>
            <w:tcW w:w="1236" w:type="dxa"/>
            <w:tcBorders>
              <w:top w:val="nil"/>
              <w:left w:val="nil"/>
              <w:bottom w:val="single" w:sz="4" w:space="0" w:color="auto"/>
              <w:right w:val="single" w:sz="4" w:space="0" w:color="auto"/>
            </w:tcBorders>
            <w:shd w:val="clear" w:color="auto" w:fill="auto"/>
            <w:noWrap/>
            <w:vAlign w:val="center"/>
            <w:hideMark/>
          </w:tcPr>
          <w:p w14:paraId="4B59A48E" w14:textId="77777777" w:rsidR="009B1BCB" w:rsidRPr="00B66080" w:rsidRDefault="009B1BCB" w:rsidP="009B1BCB">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Calibri"/>
                <w:sz w:val="20"/>
                <w:szCs w:val="20"/>
                <w:lang w:val="hr-HR" w:eastAsia="hr-HR"/>
              </w:rPr>
              <w:t>9.733.441</w:t>
            </w:r>
          </w:p>
        </w:tc>
        <w:tc>
          <w:tcPr>
            <w:tcW w:w="1236" w:type="dxa"/>
            <w:tcBorders>
              <w:top w:val="nil"/>
              <w:left w:val="nil"/>
              <w:bottom w:val="single" w:sz="4" w:space="0" w:color="auto"/>
              <w:right w:val="single" w:sz="4" w:space="0" w:color="auto"/>
            </w:tcBorders>
            <w:shd w:val="clear" w:color="auto" w:fill="auto"/>
            <w:noWrap/>
            <w:vAlign w:val="center"/>
            <w:hideMark/>
          </w:tcPr>
          <w:p w14:paraId="490AAE75" w14:textId="77777777" w:rsidR="009B1BCB" w:rsidRPr="00B66080" w:rsidRDefault="009B1BCB" w:rsidP="009B1BCB">
            <w:pPr>
              <w:spacing w:after="0"/>
              <w:jc w:val="right"/>
              <w:rPr>
                <w:rFonts w:ascii="Calibri" w:eastAsia="Times New Roman" w:hAnsi="Calibri" w:cs="Calibri"/>
                <w:color w:val="000000"/>
                <w:sz w:val="20"/>
                <w:szCs w:val="20"/>
                <w:lang w:val="hr-HR" w:eastAsia="en-GB"/>
              </w:rPr>
            </w:pPr>
            <w:r w:rsidRPr="00B66080">
              <w:rPr>
                <w:rFonts w:ascii="Calibri" w:eastAsia="Times New Roman" w:hAnsi="Calibri" w:cs="Calibri"/>
                <w:sz w:val="20"/>
                <w:szCs w:val="20"/>
                <w:lang w:val="hr-HR" w:eastAsia="hr-HR"/>
              </w:rPr>
              <w:t>8.801.516</w:t>
            </w:r>
          </w:p>
        </w:tc>
        <w:tc>
          <w:tcPr>
            <w:tcW w:w="1134" w:type="dxa"/>
            <w:tcBorders>
              <w:top w:val="nil"/>
              <w:left w:val="nil"/>
              <w:bottom w:val="single" w:sz="4" w:space="0" w:color="auto"/>
              <w:right w:val="single" w:sz="4" w:space="0" w:color="auto"/>
            </w:tcBorders>
            <w:shd w:val="clear" w:color="auto" w:fill="auto"/>
            <w:noWrap/>
            <w:vAlign w:val="center"/>
            <w:hideMark/>
          </w:tcPr>
          <w:p w14:paraId="39D3944C"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1.791.117</w:t>
            </w:r>
          </w:p>
        </w:tc>
        <w:tc>
          <w:tcPr>
            <w:tcW w:w="562" w:type="dxa"/>
            <w:tcBorders>
              <w:top w:val="nil"/>
              <w:left w:val="nil"/>
              <w:bottom w:val="single" w:sz="4" w:space="0" w:color="auto"/>
              <w:right w:val="single" w:sz="4" w:space="0" w:color="auto"/>
            </w:tcBorders>
            <w:shd w:val="clear" w:color="auto" w:fill="auto"/>
            <w:noWrap/>
            <w:vAlign w:val="center"/>
            <w:hideMark/>
          </w:tcPr>
          <w:p w14:paraId="04ED00A1"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16%</w:t>
            </w:r>
          </w:p>
        </w:tc>
        <w:tc>
          <w:tcPr>
            <w:tcW w:w="1203" w:type="dxa"/>
            <w:tcBorders>
              <w:top w:val="nil"/>
              <w:left w:val="nil"/>
              <w:bottom w:val="single" w:sz="4" w:space="0" w:color="auto"/>
              <w:right w:val="single" w:sz="4" w:space="0" w:color="auto"/>
            </w:tcBorders>
            <w:shd w:val="clear" w:color="auto" w:fill="auto"/>
            <w:noWrap/>
            <w:vAlign w:val="center"/>
            <w:hideMark/>
          </w:tcPr>
          <w:p w14:paraId="133DCBE0" w14:textId="77777777" w:rsidR="009B1BCB" w:rsidRPr="00B66080" w:rsidRDefault="009B1BCB" w:rsidP="009B1BCB">
            <w:pPr>
              <w:spacing w:after="0"/>
              <w:jc w:val="right"/>
              <w:rPr>
                <w:rFonts w:ascii="Calibri" w:eastAsia="Times New Roman" w:hAnsi="Calibri" w:cs="Calibri"/>
                <w:i/>
                <w:iCs/>
                <w:color w:val="000000"/>
                <w:sz w:val="20"/>
                <w:szCs w:val="20"/>
                <w:lang w:val="hr-HR" w:eastAsia="en-GB"/>
              </w:rPr>
            </w:pPr>
            <w:r w:rsidRPr="00B66080">
              <w:rPr>
                <w:rFonts w:ascii="Calibri" w:eastAsia="Times New Roman" w:hAnsi="Calibri" w:cs="Calibri"/>
                <w:sz w:val="20"/>
                <w:szCs w:val="20"/>
                <w:lang w:val="hr-HR" w:eastAsia="hr-HR"/>
              </w:rPr>
              <w:t>2.723.042</w:t>
            </w:r>
          </w:p>
        </w:tc>
        <w:tc>
          <w:tcPr>
            <w:tcW w:w="636" w:type="dxa"/>
            <w:tcBorders>
              <w:top w:val="nil"/>
              <w:left w:val="nil"/>
              <w:bottom w:val="single" w:sz="4" w:space="0" w:color="auto"/>
              <w:right w:val="single" w:sz="4" w:space="0" w:color="auto"/>
            </w:tcBorders>
            <w:shd w:val="clear" w:color="auto" w:fill="auto"/>
            <w:noWrap/>
            <w:vAlign w:val="center"/>
            <w:hideMark/>
          </w:tcPr>
          <w:p w14:paraId="44C30A5F" w14:textId="77777777" w:rsidR="009B1BCB" w:rsidRPr="00B66080" w:rsidRDefault="009B1BCB" w:rsidP="009B1BCB">
            <w:pPr>
              <w:spacing w:after="0"/>
              <w:jc w:val="right"/>
              <w:rPr>
                <w:rFonts w:ascii="Calibri" w:eastAsia="Times New Roman" w:hAnsi="Calibri" w:cs="Calibri"/>
                <w:b/>
                <w:bCs/>
                <w:i/>
                <w:iCs/>
                <w:color w:val="000000"/>
                <w:sz w:val="20"/>
                <w:szCs w:val="20"/>
                <w:lang w:val="hr-HR" w:eastAsia="en-GB"/>
              </w:rPr>
            </w:pPr>
            <w:r w:rsidRPr="00B66080">
              <w:rPr>
                <w:rFonts w:ascii="Calibri" w:eastAsia="Times New Roman" w:hAnsi="Calibri" w:cs="Calibri"/>
                <w:b/>
                <w:bCs/>
                <w:sz w:val="20"/>
                <w:szCs w:val="20"/>
                <w:lang w:val="hr-HR" w:eastAsia="hr-HR"/>
              </w:rPr>
              <w:t>24%</w:t>
            </w:r>
          </w:p>
        </w:tc>
      </w:tr>
      <w:tr w:rsidR="009B1BCB" w:rsidRPr="0068178F" w14:paraId="1F2B0CCA" w14:textId="77777777" w:rsidTr="009B1BCB">
        <w:trPr>
          <w:trHeight w:val="30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685E8186" w14:textId="77777777" w:rsidR="009B1BCB" w:rsidRPr="00B66080" w:rsidRDefault="009B1BCB" w:rsidP="009B1BCB">
            <w:pPr>
              <w:spacing w:after="0"/>
              <w:jc w:val="left"/>
              <w:rPr>
                <w:rFonts w:ascii="Calibri" w:eastAsia="Times New Roman" w:hAnsi="Calibri" w:cs="Calibri"/>
                <w:b/>
                <w:bCs/>
                <w:color w:val="000000"/>
                <w:lang w:val="hr-HR" w:eastAsia="en-GB"/>
              </w:rPr>
            </w:pPr>
            <w:r w:rsidRPr="00B66080">
              <w:rPr>
                <w:rFonts w:ascii="Calibri" w:eastAsia="Times New Roman" w:hAnsi="Calibri" w:cs="Calibri"/>
                <w:b/>
                <w:bCs/>
                <w:lang w:val="hr-HR" w:eastAsia="hr-HR"/>
              </w:rPr>
              <w:t>Ukupno</w:t>
            </w:r>
          </w:p>
        </w:tc>
        <w:tc>
          <w:tcPr>
            <w:tcW w:w="1236" w:type="dxa"/>
            <w:tcBorders>
              <w:top w:val="nil"/>
              <w:left w:val="nil"/>
              <w:bottom w:val="single" w:sz="4" w:space="0" w:color="auto"/>
              <w:right w:val="single" w:sz="4" w:space="0" w:color="auto"/>
            </w:tcBorders>
            <w:shd w:val="clear" w:color="auto" w:fill="auto"/>
            <w:noWrap/>
            <w:vAlign w:val="center"/>
            <w:hideMark/>
          </w:tcPr>
          <w:p w14:paraId="0C9BE081" w14:textId="77777777" w:rsidR="009B1BCB" w:rsidRPr="00B66080" w:rsidRDefault="009B1BCB" w:rsidP="009B1BCB">
            <w:pPr>
              <w:spacing w:after="0"/>
              <w:jc w:val="right"/>
              <w:rPr>
                <w:rFonts w:ascii="Calibri" w:eastAsia="Times New Roman" w:hAnsi="Calibri" w:cs="Calibri"/>
                <w:b/>
                <w:bCs/>
                <w:color w:val="000000"/>
                <w:sz w:val="20"/>
                <w:szCs w:val="20"/>
                <w:lang w:val="hr-HR" w:eastAsia="en-GB"/>
              </w:rPr>
            </w:pPr>
            <w:r w:rsidRPr="00B66080">
              <w:rPr>
                <w:rFonts w:ascii="Calibri" w:eastAsia="Times New Roman" w:hAnsi="Calibri" w:cs="Calibri"/>
                <w:b/>
                <w:bCs/>
                <w:sz w:val="20"/>
                <w:szCs w:val="20"/>
                <w:lang w:val="hr-HR" w:eastAsia="hr-HR"/>
              </w:rPr>
              <w:t>495.997.439</w:t>
            </w:r>
          </w:p>
        </w:tc>
        <w:tc>
          <w:tcPr>
            <w:tcW w:w="1236" w:type="dxa"/>
            <w:tcBorders>
              <w:top w:val="nil"/>
              <w:left w:val="nil"/>
              <w:bottom w:val="single" w:sz="4" w:space="0" w:color="auto"/>
              <w:right w:val="single" w:sz="4" w:space="0" w:color="auto"/>
            </w:tcBorders>
            <w:shd w:val="clear" w:color="auto" w:fill="auto"/>
            <w:noWrap/>
            <w:vAlign w:val="center"/>
            <w:hideMark/>
          </w:tcPr>
          <w:p w14:paraId="53005AC7" w14:textId="77777777" w:rsidR="009B1BCB" w:rsidRPr="00B66080" w:rsidRDefault="009B1BCB" w:rsidP="009B1BCB">
            <w:pPr>
              <w:spacing w:after="0"/>
              <w:jc w:val="right"/>
              <w:rPr>
                <w:rFonts w:ascii="Calibri" w:eastAsia="Times New Roman" w:hAnsi="Calibri" w:cs="Calibri"/>
                <w:b/>
                <w:bCs/>
                <w:color w:val="000000"/>
                <w:sz w:val="20"/>
                <w:szCs w:val="20"/>
                <w:lang w:val="hr-HR" w:eastAsia="en-GB"/>
              </w:rPr>
            </w:pPr>
            <w:r w:rsidRPr="00B66080">
              <w:rPr>
                <w:rFonts w:ascii="Calibri" w:eastAsia="Times New Roman" w:hAnsi="Calibri" w:cs="Calibri"/>
                <w:b/>
                <w:bCs/>
                <w:sz w:val="20"/>
                <w:szCs w:val="20"/>
                <w:lang w:val="hr-HR" w:eastAsia="hr-HR"/>
              </w:rPr>
              <w:t>464.094.871</w:t>
            </w:r>
          </w:p>
        </w:tc>
        <w:tc>
          <w:tcPr>
            <w:tcW w:w="1236" w:type="dxa"/>
            <w:tcBorders>
              <w:top w:val="nil"/>
              <w:left w:val="nil"/>
              <w:bottom w:val="single" w:sz="4" w:space="0" w:color="auto"/>
              <w:right w:val="single" w:sz="4" w:space="0" w:color="auto"/>
            </w:tcBorders>
            <w:shd w:val="clear" w:color="auto" w:fill="auto"/>
            <w:noWrap/>
            <w:vAlign w:val="center"/>
            <w:hideMark/>
          </w:tcPr>
          <w:p w14:paraId="4FA75AAF" w14:textId="77777777" w:rsidR="009B1BCB" w:rsidRPr="00B66080" w:rsidRDefault="009B1BCB" w:rsidP="009B1BCB">
            <w:pPr>
              <w:spacing w:after="0"/>
              <w:jc w:val="right"/>
              <w:rPr>
                <w:rFonts w:ascii="Calibri" w:eastAsia="Times New Roman" w:hAnsi="Calibri" w:cs="Calibri"/>
                <w:b/>
                <w:bCs/>
                <w:color w:val="000000"/>
                <w:sz w:val="20"/>
                <w:szCs w:val="20"/>
                <w:lang w:val="hr-HR" w:eastAsia="en-GB"/>
              </w:rPr>
            </w:pPr>
            <w:r w:rsidRPr="00B66080">
              <w:rPr>
                <w:rFonts w:ascii="Calibri" w:eastAsia="Times New Roman" w:hAnsi="Calibri" w:cs="Calibri"/>
                <w:b/>
                <w:bCs/>
                <w:sz w:val="20"/>
                <w:szCs w:val="20"/>
                <w:lang w:val="hr-HR" w:eastAsia="hr-HR"/>
              </w:rPr>
              <w:t>419.877.070</w:t>
            </w:r>
          </w:p>
        </w:tc>
        <w:tc>
          <w:tcPr>
            <w:tcW w:w="1134" w:type="dxa"/>
            <w:tcBorders>
              <w:top w:val="nil"/>
              <w:left w:val="nil"/>
              <w:bottom w:val="single" w:sz="4" w:space="0" w:color="auto"/>
              <w:right w:val="single" w:sz="4" w:space="0" w:color="auto"/>
            </w:tcBorders>
            <w:shd w:val="clear" w:color="auto" w:fill="auto"/>
            <w:noWrap/>
            <w:vAlign w:val="center"/>
            <w:hideMark/>
          </w:tcPr>
          <w:p w14:paraId="624ED5F8" w14:textId="77777777" w:rsidR="009B1BCB" w:rsidRPr="00B66080" w:rsidRDefault="009B1BCB" w:rsidP="009B1BCB">
            <w:pPr>
              <w:spacing w:after="0"/>
              <w:jc w:val="right"/>
              <w:rPr>
                <w:rFonts w:ascii="Calibri" w:eastAsia="Times New Roman" w:hAnsi="Calibri" w:cs="Calibri"/>
                <w:b/>
                <w:bCs/>
                <w:i/>
                <w:iCs/>
                <w:color w:val="000000"/>
                <w:sz w:val="20"/>
                <w:szCs w:val="20"/>
                <w:lang w:val="hr-HR" w:eastAsia="en-GB"/>
              </w:rPr>
            </w:pPr>
            <w:r w:rsidRPr="00B66080">
              <w:rPr>
                <w:rFonts w:ascii="Calibri" w:eastAsia="Times New Roman" w:hAnsi="Calibri" w:cs="Calibri"/>
                <w:b/>
                <w:bCs/>
                <w:sz w:val="20"/>
                <w:szCs w:val="20"/>
                <w:lang w:val="hr-HR" w:eastAsia="hr-HR"/>
              </w:rPr>
              <w:t>31.902.568</w:t>
            </w:r>
          </w:p>
        </w:tc>
        <w:tc>
          <w:tcPr>
            <w:tcW w:w="562" w:type="dxa"/>
            <w:tcBorders>
              <w:top w:val="nil"/>
              <w:left w:val="nil"/>
              <w:bottom w:val="single" w:sz="4" w:space="0" w:color="auto"/>
              <w:right w:val="single" w:sz="4" w:space="0" w:color="auto"/>
            </w:tcBorders>
            <w:shd w:val="clear" w:color="auto" w:fill="auto"/>
            <w:noWrap/>
            <w:vAlign w:val="center"/>
            <w:hideMark/>
          </w:tcPr>
          <w:p w14:paraId="0573889A" w14:textId="77777777" w:rsidR="009B1BCB" w:rsidRPr="00B66080" w:rsidRDefault="009B1BCB" w:rsidP="009B1BCB">
            <w:pPr>
              <w:spacing w:after="0"/>
              <w:jc w:val="right"/>
              <w:rPr>
                <w:rFonts w:ascii="Calibri" w:eastAsia="Times New Roman" w:hAnsi="Calibri" w:cs="Calibri"/>
                <w:b/>
                <w:bCs/>
                <w:i/>
                <w:iCs/>
                <w:color w:val="000000"/>
                <w:sz w:val="20"/>
                <w:szCs w:val="20"/>
                <w:lang w:val="hr-HR" w:eastAsia="en-GB"/>
              </w:rPr>
            </w:pPr>
            <w:r w:rsidRPr="00B66080">
              <w:rPr>
                <w:rFonts w:ascii="Calibri" w:eastAsia="Times New Roman" w:hAnsi="Calibri" w:cs="Calibri"/>
                <w:b/>
                <w:bCs/>
                <w:sz w:val="20"/>
                <w:szCs w:val="20"/>
                <w:lang w:val="hr-HR" w:eastAsia="hr-HR"/>
              </w:rPr>
              <w:t>6%</w:t>
            </w:r>
          </w:p>
        </w:tc>
        <w:tc>
          <w:tcPr>
            <w:tcW w:w="1203" w:type="dxa"/>
            <w:tcBorders>
              <w:top w:val="nil"/>
              <w:left w:val="nil"/>
              <w:bottom w:val="single" w:sz="4" w:space="0" w:color="auto"/>
              <w:right w:val="single" w:sz="4" w:space="0" w:color="auto"/>
            </w:tcBorders>
            <w:shd w:val="clear" w:color="auto" w:fill="auto"/>
            <w:noWrap/>
            <w:vAlign w:val="center"/>
            <w:hideMark/>
          </w:tcPr>
          <w:p w14:paraId="3C4C38F0" w14:textId="77777777" w:rsidR="009B1BCB" w:rsidRPr="00B66080" w:rsidRDefault="009B1BCB" w:rsidP="009B1BCB">
            <w:pPr>
              <w:spacing w:after="0"/>
              <w:jc w:val="right"/>
              <w:rPr>
                <w:rFonts w:ascii="Calibri" w:eastAsia="Times New Roman" w:hAnsi="Calibri" w:cs="Calibri"/>
                <w:b/>
                <w:bCs/>
                <w:i/>
                <w:iCs/>
                <w:color w:val="000000"/>
                <w:sz w:val="20"/>
                <w:szCs w:val="20"/>
                <w:lang w:val="hr-HR" w:eastAsia="en-GB"/>
              </w:rPr>
            </w:pPr>
            <w:r w:rsidRPr="00B66080">
              <w:rPr>
                <w:rFonts w:ascii="Calibri" w:eastAsia="Times New Roman" w:hAnsi="Calibri" w:cs="Calibri"/>
                <w:b/>
                <w:bCs/>
                <w:sz w:val="20"/>
                <w:szCs w:val="20"/>
                <w:lang w:val="hr-HR" w:eastAsia="hr-HR"/>
              </w:rPr>
              <w:t>76.120.368</w:t>
            </w:r>
          </w:p>
        </w:tc>
        <w:tc>
          <w:tcPr>
            <w:tcW w:w="636" w:type="dxa"/>
            <w:tcBorders>
              <w:top w:val="nil"/>
              <w:left w:val="nil"/>
              <w:bottom w:val="single" w:sz="4" w:space="0" w:color="auto"/>
              <w:right w:val="single" w:sz="4" w:space="0" w:color="auto"/>
            </w:tcBorders>
            <w:shd w:val="clear" w:color="auto" w:fill="auto"/>
            <w:noWrap/>
            <w:vAlign w:val="center"/>
            <w:hideMark/>
          </w:tcPr>
          <w:p w14:paraId="5331237B" w14:textId="77777777" w:rsidR="009B1BCB" w:rsidRPr="00B66080" w:rsidRDefault="009B1BCB" w:rsidP="009B1BCB">
            <w:pPr>
              <w:spacing w:after="0"/>
              <w:jc w:val="right"/>
              <w:rPr>
                <w:rFonts w:ascii="Calibri" w:eastAsia="Times New Roman" w:hAnsi="Calibri" w:cs="Calibri"/>
                <w:b/>
                <w:bCs/>
                <w:i/>
                <w:iCs/>
                <w:color w:val="000000"/>
                <w:sz w:val="20"/>
                <w:szCs w:val="20"/>
                <w:lang w:val="hr-HR" w:eastAsia="en-GB"/>
              </w:rPr>
            </w:pPr>
            <w:r w:rsidRPr="00B66080">
              <w:rPr>
                <w:rFonts w:ascii="Calibri" w:eastAsia="Times New Roman" w:hAnsi="Calibri" w:cs="Calibri"/>
                <w:b/>
                <w:bCs/>
                <w:sz w:val="20"/>
                <w:szCs w:val="20"/>
                <w:lang w:val="hr-HR" w:eastAsia="hr-HR"/>
              </w:rPr>
              <w:t>15%</w:t>
            </w:r>
          </w:p>
        </w:tc>
      </w:tr>
    </w:tbl>
    <w:p w14:paraId="188B32E6" w14:textId="34597CEA" w:rsidR="00BB1E8A" w:rsidRPr="00B66080" w:rsidRDefault="00BB1E8A" w:rsidP="00BB1E8A">
      <w:pPr>
        <w:rPr>
          <w:lang w:val="hr-HR"/>
        </w:rPr>
      </w:pPr>
    </w:p>
    <w:p w14:paraId="42B1B155" w14:textId="77777777" w:rsidR="00C52469" w:rsidRPr="00B66080" w:rsidRDefault="00C52469" w:rsidP="00C52469">
      <w:pPr>
        <w:keepNext/>
        <w:jc w:val="center"/>
        <w:rPr>
          <w:lang w:val="hr-HR"/>
        </w:rPr>
      </w:pPr>
      <w:r w:rsidRPr="0068178F">
        <w:rPr>
          <w:noProof/>
          <w:lang w:val="hr-HR"/>
        </w:rPr>
        <w:drawing>
          <wp:inline distT="0" distB="0" distL="0" distR="0" wp14:anchorId="1615D153" wp14:editId="5E0C1C9D">
            <wp:extent cx="5732145" cy="2776855"/>
            <wp:effectExtent l="0" t="0" r="1905" b="4445"/>
            <wp:docPr id="24" name="Chart 24">
              <a:extLst xmlns:a="http://schemas.openxmlformats.org/drawingml/2006/main">
                <a:ext uri="{FF2B5EF4-FFF2-40B4-BE49-F238E27FC236}">
                  <a16:creationId xmlns:a16="http://schemas.microsoft.com/office/drawing/2014/main" id="{329882C4-DF5B-42BE-AA62-6B13A9B284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E05825F" w14:textId="4E047E91" w:rsidR="00C52469" w:rsidRPr="00B66080" w:rsidRDefault="00C52469" w:rsidP="00C52469">
      <w:pPr>
        <w:pStyle w:val="Opisslike"/>
        <w:jc w:val="center"/>
        <w:rPr>
          <w:lang w:val="hr-HR"/>
        </w:rPr>
      </w:pPr>
      <w:r w:rsidRPr="00B66080">
        <w:rPr>
          <w:lang w:val="hr-HR"/>
        </w:rPr>
        <w:t xml:space="preserve">Slika </w:t>
      </w:r>
      <w:r w:rsidR="00E9597E" w:rsidRPr="00B66080">
        <w:rPr>
          <w:lang w:val="hr-HR"/>
        </w:rPr>
        <w:fldChar w:fldCharType="begin"/>
      </w:r>
      <w:r w:rsidR="00E9597E" w:rsidRPr="00B66080">
        <w:rPr>
          <w:lang w:val="hr-HR"/>
        </w:rPr>
        <w:instrText xml:space="preserve"> STYLEREF 2 \s </w:instrText>
      </w:r>
      <w:r w:rsidR="00E9597E" w:rsidRPr="00B66080">
        <w:rPr>
          <w:lang w:val="hr-HR"/>
        </w:rPr>
        <w:fldChar w:fldCharType="separate"/>
      </w:r>
      <w:r w:rsidR="00E9597E" w:rsidRPr="0068178F">
        <w:rPr>
          <w:lang w:val="hr-HR"/>
        </w:rPr>
        <w:t>5.4</w:t>
      </w:r>
      <w:r w:rsidR="00E9597E" w:rsidRPr="00B66080">
        <w:rPr>
          <w:lang w:val="hr-HR"/>
        </w:rPr>
        <w:fldChar w:fldCharType="end"/>
      </w:r>
      <w:r w:rsidR="00E9597E" w:rsidRPr="00B66080">
        <w:rPr>
          <w:lang w:val="hr-HR"/>
        </w:rPr>
        <w:noBreakHyphen/>
      </w:r>
      <w:r w:rsidR="00E9597E" w:rsidRPr="00B66080">
        <w:rPr>
          <w:lang w:val="hr-HR"/>
        </w:rPr>
        <w:fldChar w:fldCharType="begin"/>
      </w:r>
      <w:r w:rsidR="00E9597E" w:rsidRPr="00B66080">
        <w:rPr>
          <w:lang w:val="hr-HR"/>
        </w:rPr>
        <w:instrText xml:space="preserve"> SEQ Slika \* ARABIC \s 2 </w:instrText>
      </w:r>
      <w:r w:rsidR="00E9597E" w:rsidRPr="00B66080">
        <w:rPr>
          <w:lang w:val="hr-HR"/>
        </w:rPr>
        <w:fldChar w:fldCharType="separate"/>
      </w:r>
      <w:r w:rsidR="00E9597E" w:rsidRPr="0068178F">
        <w:rPr>
          <w:lang w:val="hr-HR"/>
        </w:rPr>
        <w:t>1</w:t>
      </w:r>
      <w:r w:rsidR="00E9597E" w:rsidRPr="00B66080">
        <w:rPr>
          <w:lang w:val="hr-HR"/>
        </w:rPr>
        <w:fldChar w:fldCharType="end"/>
      </w:r>
      <w:r w:rsidRPr="00B66080">
        <w:rPr>
          <w:lang w:val="hr-HR"/>
        </w:rPr>
        <w:t xml:space="preserve"> </w:t>
      </w:r>
      <w:r w:rsidR="00C20A61" w:rsidRPr="00B66080">
        <w:rPr>
          <w:lang w:val="hr-HR"/>
        </w:rPr>
        <w:t>Usporedba scenarija potrošnje – potrošnje energije</w:t>
      </w:r>
    </w:p>
    <w:p w14:paraId="2AAAB1A7" w14:textId="46BE4858" w:rsidR="0032406E" w:rsidRPr="00B66080" w:rsidRDefault="0032406E" w:rsidP="003033B9">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5.4</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2</w:t>
      </w:r>
      <w:r w:rsidR="007242B1" w:rsidRPr="00B66080">
        <w:rPr>
          <w:lang w:val="hr-HR"/>
        </w:rPr>
        <w:fldChar w:fldCharType="end"/>
      </w:r>
      <w:r w:rsidRPr="00B66080">
        <w:rPr>
          <w:lang w:val="hr-HR"/>
        </w:rPr>
        <w:t xml:space="preserve"> </w:t>
      </w:r>
      <w:r w:rsidR="003033B9" w:rsidRPr="00B66080">
        <w:rPr>
          <w:lang w:val="hr-HR"/>
        </w:rPr>
        <w:t>Usporedba scenarija potrošnje – potrošnje energije glavnih sektora</w:t>
      </w:r>
    </w:p>
    <w:tbl>
      <w:tblPr>
        <w:tblW w:w="0" w:type="auto"/>
        <w:tblLook w:val="04A0" w:firstRow="1" w:lastRow="0" w:firstColumn="1" w:lastColumn="0" w:noHBand="0" w:noVBand="1"/>
      </w:tblPr>
      <w:tblGrid>
        <w:gridCol w:w="1357"/>
        <w:gridCol w:w="1236"/>
        <w:gridCol w:w="1236"/>
        <w:gridCol w:w="1236"/>
        <w:gridCol w:w="1300"/>
        <w:gridCol w:w="614"/>
        <w:gridCol w:w="1401"/>
        <w:gridCol w:w="698"/>
      </w:tblGrid>
      <w:tr w:rsidR="0032406E" w:rsidRPr="0068178F" w14:paraId="081EDE24" w14:textId="77777777" w:rsidTr="00065048">
        <w:trPr>
          <w:trHeight w:val="315"/>
        </w:trPr>
        <w:tc>
          <w:tcPr>
            <w:tcW w:w="0" w:type="auto"/>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8FFEC87" w14:textId="77777777" w:rsidR="0032406E" w:rsidRPr="00B66080" w:rsidRDefault="0032406E" w:rsidP="0032406E">
            <w:pPr>
              <w:spacing w:after="0"/>
              <w:jc w:val="center"/>
              <w:rPr>
                <w:rFonts w:ascii="Calibri" w:eastAsia="Times New Roman" w:hAnsi="Calibri" w:cs="Calibri"/>
                <w:b/>
                <w:bCs/>
                <w:color w:val="000000"/>
                <w:sz w:val="20"/>
                <w:szCs w:val="20"/>
                <w:lang w:val="hr-HR" w:eastAsia="hr-HR"/>
              </w:rPr>
            </w:pPr>
            <w:r w:rsidRPr="00B66080">
              <w:rPr>
                <w:rFonts w:ascii="Calibri" w:eastAsia="Times New Roman" w:hAnsi="Calibri" w:cs="Calibri"/>
                <w:b/>
                <w:bCs/>
                <w:color w:val="000000"/>
                <w:sz w:val="20"/>
                <w:szCs w:val="20"/>
                <w:lang w:val="hr-HR" w:eastAsia="hr-HR"/>
              </w:rPr>
              <w:t>kWh</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5D21AEA3" w14:textId="77777777" w:rsidR="0032406E" w:rsidRPr="00B66080" w:rsidRDefault="0032406E" w:rsidP="0032406E">
            <w:pPr>
              <w:spacing w:after="0"/>
              <w:jc w:val="center"/>
              <w:rPr>
                <w:rFonts w:ascii="Calibri" w:eastAsia="Times New Roman" w:hAnsi="Calibri" w:cs="Calibri"/>
                <w:b/>
                <w:bCs/>
                <w:color w:val="000000"/>
                <w:sz w:val="20"/>
                <w:szCs w:val="20"/>
                <w:lang w:val="hr-HR" w:eastAsia="hr-HR"/>
              </w:rPr>
            </w:pPr>
            <w:r w:rsidRPr="00B66080">
              <w:rPr>
                <w:rFonts w:ascii="Calibri" w:eastAsia="Times New Roman" w:hAnsi="Calibri" w:cs="Calibri"/>
                <w:b/>
                <w:bCs/>
                <w:color w:val="000000"/>
                <w:sz w:val="20"/>
                <w:szCs w:val="20"/>
                <w:lang w:val="hr-HR" w:eastAsia="hr-HR"/>
              </w:rPr>
              <w:t>BEI 2019</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70359ADF" w14:textId="77777777" w:rsidR="0032406E" w:rsidRPr="00B66080" w:rsidRDefault="0032406E" w:rsidP="0032406E">
            <w:pPr>
              <w:spacing w:after="0"/>
              <w:jc w:val="center"/>
              <w:rPr>
                <w:rFonts w:ascii="Calibri" w:eastAsia="Times New Roman" w:hAnsi="Calibri" w:cs="Calibri"/>
                <w:b/>
                <w:bCs/>
                <w:color w:val="000000"/>
                <w:sz w:val="20"/>
                <w:szCs w:val="20"/>
                <w:lang w:val="hr-HR" w:eastAsia="hr-HR"/>
              </w:rPr>
            </w:pPr>
            <w:r w:rsidRPr="00B66080">
              <w:rPr>
                <w:rFonts w:ascii="Calibri" w:eastAsia="Times New Roman" w:hAnsi="Calibri" w:cs="Calibri"/>
                <w:b/>
                <w:bCs/>
                <w:color w:val="000000"/>
                <w:sz w:val="20"/>
                <w:szCs w:val="20"/>
                <w:lang w:val="hr-HR" w:eastAsia="hr-HR"/>
              </w:rPr>
              <w:t>BAU 2030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53836049" w14:textId="77777777" w:rsidR="0032406E" w:rsidRPr="00B66080" w:rsidRDefault="0032406E" w:rsidP="0032406E">
            <w:pPr>
              <w:spacing w:after="0"/>
              <w:jc w:val="center"/>
              <w:rPr>
                <w:rFonts w:ascii="Calibri" w:eastAsia="Times New Roman" w:hAnsi="Calibri" w:cs="Calibri"/>
                <w:b/>
                <w:bCs/>
                <w:color w:val="000000"/>
                <w:sz w:val="20"/>
                <w:szCs w:val="20"/>
                <w:lang w:val="hr-HR" w:eastAsia="hr-HR"/>
              </w:rPr>
            </w:pPr>
            <w:r w:rsidRPr="00B66080">
              <w:rPr>
                <w:rFonts w:ascii="Calibri" w:eastAsia="Times New Roman" w:hAnsi="Calibri" w:cs="Calibri"/>
                <w:b/>
                <w:bCs/>
                <w:color w:val="000000"/>
                <w:sz w:val="20"/>
                <w:szCs w:val="20"/>
                <w:lang w:val="hr-HR" w:eastAsia="hr-HR"/>
              </w:rPr>
              <w:t>MJERE 2030</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14:paraId="7211B359" w14:textId="77777777" w:rsidR="0032406E" w:rsidRPr="00B66080" w:rsidRDefault="0032406E" w:rsidP="0032406E">
            <w:pPr>
              <w:spacing w:after="0"/>
              <w:jc w:val="center"/>
              <w:rPr>
                <w:rFonts w:ascii="Calibri" w:eastAsia="Times New Roman" w:hAnsi="Calibri" w:cs="Calibri"/>
                <w:b/>
                <w:bCs/>
                <w:color w:val="000000"/>
                <w:sz w:val="20"/>
                <w:szCs w:val="20"/>
                <w:lang w:val="hr-HR" w:eastAsia="hr-HR"/>
              </w:rPr>
            </w:pPr>
            <w:r w:rsidRPr="00B66080">
              <w:rPr>
                <w:rFonts w:ascii="Calibri" w:eastAsia="Times New Roman" w:hAnsi="Calibri" w:cs="Calibri"/>
                <w:b/>
                <w:bCs/>
                <w:color w:val="000000"/>
                <w:sz w:val="20"/>
                <w:szCs w:val="20"/>
                <w:lang w:val="hr-HR" w:eastAsia="hr-HR"/>
              </w:rPr>
              <w:t>Smanjenje BEI - BAU</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14:paraId="2C1A4D93" w14:textId="77777777" w:rsidR="0032406E" w:rsidRPr="00B66080" w:rsidRDefault="0032406E" w:rsidP="0032406E">
            <w:pPr>
              <w:spacing w:after="0"/>
              <w:jc w:val="center"/>
              <w:rPr>
                <w:rFonts w:ascii="Calibri" w:eastAsia="Times New Roman" w:hAnsi="Calibri" w:cs="Calibri"/>
                <w:b/>
                <w:bCs/>
                <w:color w:val="000000"/>
                <w:sz w:val="20"/>
                <w:szCs w:val="20"/>
                <w:lang w:val="hr-HR" w:eastAsia="hr-HR"/>
              </w:rPr>
            </w:pPr>
            <w:r w:rsidRPr="00B66080">
              <w:rPr>
                <w:rFonts w:ascii="Calibri" w:eastAsia="Times New Roman" w:hAnsi="Calibri" w:cs="Calibri"/>
                <w:b/>
                <w:bCs/>
                <w:color w:val="000000"/>
                <w:sz w:val="20"/>
                <w:szCs w:val="20"/>
                <w:lang w:val="hr-HR" w:eastAsia="hr-HR"/>
              </w:rPr>
              <w:t>Smanjenje BEI - MJERE</w:t>
            </w:r>
          </w:p>
        </w:tc>
      </w:tr>
      <w:tr w:rsidR="0032406E" w:rsidRPr="0068178F" w14:paraId="1C933DAC" w14:textId="77777777" w:rsidTr="00065048">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33CC779" w14:textId="77777777" w:rsidR="0032406E" w:rsidRPr="00B66080" w:rsidRDefault="0032406E" w:rsidP="0032406E">
            <w:pPr>
              <w:spacing w:after="0"/>
              <w:jc w:val="left"/>
              <w:rPr>
                <w:rFonts w:ascii="Calibri" w:eastAsia="Times New Roman" w:hAnsi="Calibri" w:cs="Calibri"/>
                <w:color w:val="000000"/>
                <w:sz w:val="20"/>
                <w:szCs w:val="20"/>
                <w:lang w:val="hr-HR" w:eastAsia="hr-HR"/>
              </w:rPr>
            </w:pPr>
            <w:r w:rsidRPr="00B66080">
              <w:rPr>
                <w:rFonts w:ascii="Calibri" w:eastAsia="Times New Roman" w:hAnsi="Calibri" w:cs="Calibri"/>
                <w:color w:val="000000"/>
                <w:sz w:val="20"/>
                <w:szCs w:val="20"/>
                <w:lang w:val="hr-HR" w:eastAsia="hr-HR"/>
              </w:rPr>
              <w:t>Zgradarstvo</w:t>
            </w:r>
          </w:p>
        </w:tc>
        <w:tc>
          <w:tcPr>
            <w:tcW w:w="0" w:type="auto"/>
            <w:tcBorders>
              <w:top w:val="nil"/>
              <w:left w:val="nil"/>
              <w:bottom w:val="single" w:sz="8" w:space="0" w:color="auto"/>
              <w:right w:val="single" w:sz="8" w:space="0" w:color="auto"/>
            </w:tcBorders>
            <w:shd w:val="clear" w:color="auto" w:fill="auto"/>
            <w:noWrap/>
            <w:hideMark/>
          </w:tcPr>
          <w:p w14:paraId="6DBD2FDE" w14:textId="77777777" w:rsidR="0032406E" w:rsidRPr="00B66080" w:rsidRDefault="0032406E" w:rsidP="0032406E">
            <w:pPr>
              <w:spacing w:after="0"/>
              <w:jc w:val="right"/>
              <w:rPr>
                <w:rFonts w:ascii="Calibri" w:eastAsia="Times New Roman" w:hAnsi="Calibri" w:cs="Calibri"/>
                <w:color w:val="000000"/>
                <w:sz w:val="20"/>
                <w:szCs w:val="20"/>
                <w:lang w:val="hr-HR" w:eastAsia="hr-HR"/>
              </w:rPr>
            </w:pPr>
            <w:r w:rsidRPr="00B66080">
              <w:rPr>
                <w:rFonts w:ascii="Calibri" w:eastAsia="Times New Roman" w:hAnsi="Calibri" w:cs="Times New Roman"/>
                <w:sz w:val="20"/>
                <w:szCs w:val="20"/>
                <w:lang w:val="hr-HR" w:eastAsia="hr-HR"/>
              </w:rPr>
              <w:t>248.679.478</w:t>
            </w:r>
          </w:p>
        </w:tc>
        <w:tc>
          <w:tcPr>
            <w:tcW w:w="0" w:type="auto"/>
            <w:tcBorders>
              <w:top w:val="nil"/>
              <w:left w:val="nil"/>
              <w:bottom w:val="single" w:sz="8" w:space="0" w:color="auto"/>
              <w:right w:val="single" w:sz="8" w:space="0" w:color="auto"/>
            </w:tcBorders>
            <w:shd w:val="clear" w:color="auto" w:fill="auto"/>
            <w:noWrap/>
            <w:hideMark/>
          </w:tcPr>
          <w:p w14:paraId="0DE2395C" w14:textId="77777777" w:rsidR="0032406E" w:rsidRPr="00B66080" w:rsidRDefault="0032406E" w:rsidP="0032406E">
            <w:pPr>
              <w:spacing w:after="0"/>
              <w:jc w:val="right"/>
              <w:rPr>
                <w:rFonts w:ascii="Calibri" w:eastAsia="Times New Roman" w:hAnsi="Calibri" w:cs="Calibri"/>
                <w:color w:val="000000"/>
                <w:sz w:val="20"/>
                <w:szCs w:val="20"/>
                <w:lang w:val="hr-HR" w:eastAsia="hr-HR"/>
              </w:rPr>
            </w:pPr>
            <w:r w:rsidRPr="00B66080">
              <w:rPr>
                <w:rFonts w:ascii="Calibri" w:eastAsia="Times New Roman" w:hAnsi="Calibri" w:cs="Times New Roman"/>
                <w:sz w:val="20"/>
                <w:szCs w:val="20"/>
                <w:lang w:val="hr-HR" w:eastAsia="hr-HR"/>
              </w:rPr>
              <w:t>259.448.396</w:t>
            </w:r>
          </w:p>
        </w:tc>
        <w:tc>
          <w:tcPr>
            <w:tcW w:w="0" w:type="auto"/>
            <w:tcBorders>
              <w:top w:val="nil"/>
              <w:left w:val="nil"/>
              <w:bottom w:val="single" w:sz="8" w:space="0" w:color="auto"/>
              <w:right w:val="single" w:sz="8" w:space="0" w:color="auto"/>
            </w:tcBorders>
            <w:shd w:val="clear" w:color="auto" w:fill="auto"/>
            <w:noWrap/>
            <w:hideMark/>
          </w:tcPr>
          <w:p w14:paraId="3ABF2C81" w14:textId="77777777" w:rsidR="0032406E" w:rsidRPr="00B66080" w:rsidRDefault="0032406E" w:rsidP="0032406E">
            <w:pPr>
              <w:spacing w:after="0"/>
              <w:jc w:val="right"/>
              <w:rPr>
                <w:rFonts w:ascii="Calibri" w:eastAsia="Times New Roman" w:hAnsi="Calibri" w:cs="Calibri"/>
                <w:color w:val="000000"/>
                <w:sz w:val="20"/>
                <w:szCs w:val="20"/>
                <w:lang w:val="hr-HR" w:eastAsia="hr-HR"/>
              </w:rPr>
            </w:pPr>
            <w:r w:rsidRPr="00B66080">
              <w:rPr>
                <w:rFonts w:ascii="Calibri" w:eastAsia="Times New Roman" w:hAnsi="Calibri" w:cs="Times New Roman"/>
                <w:sz w:val="20"/>
                <w:szCs w:val="20"/>
                <w:lang w:val="hr-HR" w:eastAsia="hr-HR"/>
              </w:rPr>
              <w:t>257.255.490</w:t>
            </w:r>
          </w:p>
        </w:tc>
        <w:tc>
          <w:tcPr>
            <w:tcW w:w="0" w:type="auto"/>
            <w:tcBorders>
              <w:top w:val="nil"/>
              <w:left w:val="nil"/>
              <w:bottom w:val="single" w:sz="8" w:space="0" w:color="auto"/>
              <w:right w:val="single" w:sz="8" w:space="0" w:color="auto"/>
            </w:tcBorders>
            <w:shd w:val="clear" w:color="auto" w:fill="auto"/>
            <w:noWrap/>
            <w:hideMark/>
          </w:tcPr>
          <w:p w14:paraId="531B1F8A" w14:textId="77777777" w:rsidR="0032406E" w:rsidRPr="00B66080" w:rsidRDefault="0032406E" w:rsidP="0032406E">
            <w:pPr>
              <w:spacing w:after="0"/>
              <w:jc w:val="right"/>
              <w:rPr>
                <w:rFonts w:ascii="Calibri" w:eastAsia="Times New Roman" w:hAnsi="Calibri" w:cs="Calibri"/>
                <w:i/>
                <w:iCs/>
                <w:color w:val="000000"/>
                <w:sz w:val="20"/>
                <w:szCs w:val="20"/>
                <w:lang w:val="hr-HR" w:eastAsia="hr-HR"/>
              </w:rPr>
            </w:pPr>
            <w:r w:rsidRPr="00B66080">
              <w:rPr>
                <w:rFonts w:ascii="Calibri" w:eastAsia="Times New Roman" w:hAnsi="Calibri" w:cs="Times New Roman"/>
                <w:sz w:val="20"/>
                <w:szCs w:val="20"/>
                <w:lang w:val="hr-HR" w:eastAsia="hr-HR"/>
              </w:rPr>
              <w:t>-10.768.917</w:t>
            </w:r>
          </w:p>
        </w:tc>
        <w:tc>
          <w:tcPr>
            <w:tcW w:w="0" w:type="auto"/>
            <w:tcBorders>
              <w:top w:val="nil"/>
              <w:left w:val="nil"/>
              <w:bottom w:val="single" w:sz="8" w:space="0" w:color="auto"/>
              <w:right w:val="single" w:sz="8" w:space="0" w:color="auto"/>
            </w:tcBorders>
            <w:shd w:val="clear" w:color="auto" w:fill="auto"/>
            <w:noWrap/>
            <w:hideMark/>
          </w:tcPr>
          <w:p w14:paraId="5295C055" w14:textId="77777777" w:rsidR="0032406E" w:rsidRPr="00B66080" w:rsidRDefault="0032406E" w:rsidP="0032406E">
            <w:pPr>
              <w:spacing w:after="0"/>
              <w:jc w:val="right"/>
              <w:rPr>
                <w:rFonts w:ascii="Calibri" w:eastAsia="Times New Roman" w:hAnsi="Calibri" w:cs="Calibri"/>
                <w:i/>
                <w:iCs/>
                <w:color w:val="000000"/>
                <w:sz w:val="20"/>
                <w:szCs w:val="20"/>
                <w:lang w:val="hr-HR" w:eastAsia="hr-HR"/>
              </w:rPr>
            </w:pPr>
            <w:r w:rsidRPr="00B66080">
              <w:rPr>
                <w:rFonts w:ascii="Calibri" w:eastAsia="Times New Roman" w:hAnsi="Calibri" w:cs="Times New Roman"/>
                <w:sz w:val="20"/>
                <w:szCs w:val="20"/>
                <w:lang w:val="hr-HR" w:eastAsia="hr-HR"/>
              </w:rPr>
              <w:t>-4%</w:t>
            </w:r>
          </w:p>
        </w:tc>
        <w:tc>
          <w:tcPr>
            <w:tcW w:w="0" w:type="auto"/>
            <w:tcBorders>
              <w:top w:val="nil"/>
              <w:left w:val="nil"/>
              <w:bottom w:val="single" w:sz="8" w:space="0" w:color="auto"/>
              <w:right w:val="single" w:sz="8" w:space="0" w:color="auto"/>
            </w:tcBorders>
            <w:shd w:val="clear" w:color="auto" w:fill="auto"/>
            <w:noWrap/>
            <w:hideMark/>
          </w:tcPr>
          <w:p w14:paraId="5600567E" w14:textId="77777777" w:rsidR="0032406E" w:rsidRPr="00B66080" w:rsidRDefault="0032406E" w:rsidP="0032406E">
            <w:pPr>
              <w:spacing w:after="0"/>
              <w:jc w:val="right"/>
              <w:rPr>
                <w:rFonts w:ascii="Calibri" w:eastAsia="Times New Roman" w:hAnsi="Calibri" w:cs="Calibri"/>
                <w:i/>
                <w:iCs/>
                <w:color w:val="000000"/>
                <w:sz w:val="20"/>
                <w:szCs w:val="20"/>
                <w:lang w:val="hr-HR" w:eastAsia="hr-HR"/>
              </w:rPr>
            </w:pPr>
            <w:r w:rsidRPr="00B66080">
              <w:rPr>
                <w:rFonts w:ascii="Calibri" w:eastAsia="Times New Roman" w:hAnsi="Calibri" w:cs="Times New Roman"/>
                <w:sz w:val="20"/>
                <w:szCs w:val="20"/>
                <w:lang w:val="hr-HR" w:eastAsia="hr-HR"/>
              </w:rPr>
              <w:t>-8.576.011</w:t>
            </w:r>
          </w:p>
        </w:tc>
        <w:tc>
          <w:tcPr>
            <w:tcW w:w="0" w:type="auto"/>
            <w:tcBorders>
              <w:top w:val="nil"/>
              <w:left w:val="nil"/>
              <w:bottom w:val="single" w:sz="8" w:space="0" w:color="auto"/>
              <w:right w:val="single" w:sz="8" w:space="0" w:color="auto"/>
            </w:tcBorders>
            <w:shd w:val="clear" w:color="auto" w:fill="auto"/>
            <w:noWrap/>
            <w:hideMark/>
          </w:tcPr>
          <w:p w14:paraId="660302E7" w14:textId="77777777" w:rsidR="0032406E" w:rsidRPr="00B66080" w:rsidRDefault="0032406E" w:rsidP="0032406E">
            <w:pPr>
              <w:spacing w:after="0"/>
              <w:jc w:val="right"/>
              <w:rPr>
                <w:rFonts w:ascii="Calibri" w:eastAsia="Times New Roman" w:hAnsi="Calibri" w:cs="Calibri"/>
                <w:b/>
                <w:bCs/>
                <w:i/>
                <w:iCs/>
                <w:color w:val="000000"/>
                <w:sz w:val="20"/>
                <w:szCs w:val="20"/>
                <w:lang w:val="hr-HR" w:eastAsia="hr-HR"/>
              </w:rPr>
            </w:pPr>
            <w:r w:rsidRPr="00B66080">
              <w:rPr>
                <w:rFonts w:ascii="Calibri" w:eastAsia="Times New Roman" w:hAnsi="Calibri" w:cs="Times New Roman"/>
                <w:b/>
                <w:bCs/>
                <w:sz w:val="20"/>
                <w:szCs w:val="20"/>
                <w:lang w:val="hr-HR" w:eastAsia="hr-HR"/>
              </w:rPr>
              <w:t>-3%</w:t>
            </w:r>
          </w:p>
        </w:tc>
      </w:tr>
      <w:tr w:rsidR="0032406E" w:rsidRPr="0068178F" w14:paraId="73E5AFDC" w14:textId="77777777" w:rsidTr="00065048">
        <w:trPr>
          <w:trHeight w:val="315"/>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7B1BC96" w14:textId="77777777" w:rsidR="0032406E" w:rsidRPr="00B66080" w:rsidRDefault="0032406E" w:rsidP="0032406E">
            <w:pPr>
              <w:spacing w:after="0"/>
              <w:jc w:val="left"/>
              <w:rPr>
                <w:rFonts w:ascii="Calibri" w:eastAsia="Times New Roman" w:hAnsi="Calibri" w:cs="Calibri"/>
                <w:color w:val="000000"/>
                <w:sz w:val="20"/>
                <w:szCs w:val="20"/>
                <w:lang w:val="hr-HR" w:eastAsia="hr-HR"/>
              </w:rPr>
            </w:pPr>
            <w:r w:rsidRPr="00B66080">
              <w:rPr>
                <w:rFonts w:ascii="Calibri" w:eastAsia="Times New Roman" w:hAnsi="Calibri" w:cs="Calibri"/>
                <w:color w:val="000000"/>
                <w:sz w:val="20"/>
                <w:szCs w:val="20"/>
                <w:lang w:val="hr-HR" w:eastAsia="hr-HR"/>
              </w:rPr>
              <w:t>Javna rasvjeta</w:t>
            </w:r>
          </w:p>
        </w:tc>
        <w:tc>
          <w:tcPr>
            <w:tcW w:w="0" w:type="auto"/>
            <w:tcBorders>
              <w:top w:val="nil"/>
              <w:left w:val="nil"/>
              <w:bottom w:val="single" w:sz="8" w:space="0" w:color="auto"/>
              <w:right w:val="single" w:sz="8" w:space="0" w:color="auto"/>
            </w:tcBorders>
            <w:shd w:val="clear" w:color="auto" w:fill="auto"/>
            <w:noWrap/>
            <w:hideMark/>
          </w:tcPr>
          <w:p w14:paraId="589C9CCF" w14:textId="77777777" w:rsidR="0032406E" w:rsidRPr="00B66080" w:rsidRDefault="0032406E" w:rsidP="0032406E">
            <w:pPr>
              <w:spacing w:after="0"/>
              <w:jc w:val="right"/>
              <w:rPr>
                <w:rFonts w:ascii="Calibri" w:eastAsia="Times New Roman" w:hAnsi="Calibri" w:cs="Calibri"/>
                <w:color w:val="000000"/>
                <w:sz w:val="20"/>
                <w:szCs w:val="20"/>
                <w:lang w:val="hr-HR" w:eastAsia="hr-HR"/>
              </w:rPr>
            </w:pPr>
            <w:r w:rsidRPr="00B66080">
              <w:rPr>
                <w:rFonts w:ascii="Calibri" w:eastAsia="Times New Roman" w:hAnsi="Calibri" w:cs="Times New Roman"/>
                <w:sz w:val="20"/>
                <w:szCs w:val="20"/>
                <w:lang w:val="hr-HR" w:eastAsia="hr-HR"/>
              </w:rPr>
              <w:t>857.008</w:t>
            </w:r>
          </w:p>
        </w:tc>
        <w:tc>
          <w:tcPr>
            <w:tcW w:w="0" w:type="auto"/>
            <w:tcBorders>
              <w:top w:val="nil"/>
              <w:left w:val="nil"/>
              <w:bottom w:val="single" w:sz="8" w:space="0" w:color="auto"/>
              <w:right w:val="single" w:sz="8" w:space="0" w:color="auto"/>
            </w:tcBorders>
            <w:shd w:val="clear" w:color="auto" w:fill="auto"/>
            <w:noWrap/>
            <w:hideMark/>
          </w:tcPr>
          <w:p w14:paraId="0B3894A2" w14:textId="77777777" w:rsidR="0032406E" w:rsidRPr="00B66080" w:rsidRDefault="0032406E" w:rsidP="0032406E">
            <w:pPr>
              <w:spacing w:after="0"/>
              <w:jc w:val="right"/>
              <w:rPr>
                <w:rFonts w:ascii="Calibri" w:eastAsia="Times New Roman" w:hAnsi="Calibri" w:cs="Calibri"/>
                <w:color w:val="000000"/>
                <w:sz w:val="20"/>
                <w:szCs w:val="20"/>
                <w:lang w:val="hr-HR" w:eastAsia="hr-HR"/>
              </w:rPr>
            </w:pPr>
            <w:r w:rsidRPr="00B66080">
              <w:rPr>
                <w:rFonts w:ascii="Calibri" w:eastAsia="Times New Roman" w:hAnsi="Calibri" w:cs="Times New Roman"/>
                <w:sz w:val="20"/>
                <w:szCs w:val="20"/>
                <w:lang w:val="hr-HR" w:eastAsia="hr-HR"/>
              </w:rPr>
              <w:t>599.906</w:t>
            </w:r>
          </w:p>
        </w:tc>
        <w:tc>
          <w:tcPr>
            <w:tcW w:w="0" w:type="auto"/>
            <w:tcBorders>
              <w:top w:val="nil"/>
              <w:left w:val="nil"/>
              <w:bottom w:val="single" w:sz="8" w:space="0" w:color="auto"/>
              <w:right w:val="single" w:sz="8" w:space="0" w:color="auto"/>
            </w:tcBorders>
            <w:shd w:val="clear" w:color="auto" w:fill="auto"/>
            <w:noWrap/>
            <w:hideMark/>
          </w:tcPr>
          <w:p w14:paraId="14AABFC1" w14:textId="77777777" w:rsidR="0032406E" w:rsidRPr="00B66080" w:rsidRDefault="0032406E" w:rsidP="0032406E">
            <w:pPr>
              <w:spacing w:after="0"/>
              <w:jc w:val="right"/>
              <w:rPr>
                <w:rFonts w:ascii="Calibri" w:eastAsia="Times New Roman" w:hAnsi="Calibri" w:cs="Calibri"/>
                <w:color w:val="000000"/>
                <w:sz w:val="20"/>
                <w:szCs w:val="20"/>
                <w:lang w:val="hr-HR" w:eastAsia="hr-HR"/>
              </w:rPr>
            </w:pPr>
            <w:r w:rsidRPr="00B66080">
              <w:rPr>
                <w:rFonts w:ascii="Calibri" w:eastAsia="Times New Roman" w:hAnsi="Calibri" w:cs="Times New Roman"/>
                <w:sz w:val="20"/>
                <w:szCs w:val="20"/>
                <w:lang w:val="hr-HR" w:eastAsia="hr-HR"/>
              </w:rPr>
              <w:t>349.310</w:t>
            </w:r>
          </w:p>
        </w:tc>
        <w:tc>
          <w:tcPr>
            <w:tcW w:w="0" w:type="auto"/>
            <w:tcBorders>
              <w:top w:val="nil"/>
              <w:left w:val="nil"/>
              <w:bottom w:val="single" w:sz="8" w:space="0" w:color="auto"/>
              <w:right w:val="single" w:sz="8" w:space="0" w:color="auto"/>
            </w:tcBorders>
            <w:shd w:val="clear" w:color="auto" w:fill="auto"/>
            <w:noWrap/>
            <w:hideMark/>
          </w:tcPr>
          <w:p w14:paraId="758B0BBA" w14:textId="77777777" w:rsidR="0032406E" w:rsidRPr="00B66080" w:rsidRDefault="0032406E" w:rsidP="0032406E">
            <w:pPr>
              <w:spacing w:after="0"/>
              <w:jc w:val="right"/>
              <w:rPr>
                <w:rFonts w:ascii="Calibri" w:eastAsia="Times New Roman" w:hAnsi="Calibri" w:cs="Calibri"/>
                <w:i/>
                <w:iCs/>
                <w:color w:val="000000"/>
                <w:sz w:val="20"/>
                <w:szCs w:val="20"/>
                <w:lang w:val="hr-HR" w:eastAsia="hr-HR"/>
              </w:rPr>
            </w:pPr>
            <w:r w:rsidRPr="00B66080">
              <w:rPr>
                <w:rFonts w:ascii="Calibri" w:eastAsia="Times New Roman" w:hAnsi="Calibri" w:cs="Times New Roman"/>
                <w:sz w:val="20"/>
                <w:szCs w:val="20"/>
                <w:lang w:val="hr-HR" w:eastAsia="hr-HR"/>
              </w:rPr>
              <w:t>257.102</w:t>
            </w:r>
          </w:p>
        </w:tc>
        <w:tc>
          <w:tcPr>
            <w:tcW w:w="0" w:type="auto"/>
            <w:tcBorders>
              <w:top w:val="nil"/>
              <w:left w:val="nil"/>
              <w:bottom w:val="single" w:sz="8" w:space="0" w:color="auto"/>
              <w:right w:val="single" w:sz="8" w:space="0" w:color="auto"/>
            </w:tcBorders>
            <w:shd w:val="clear" w:color="auto" w:fill="auto"/>
            <w:noWrap/>
            <w:hideMark/>
          </w:tcPr>
          <w:p w14:paraId="724DDCBF" w14:textId="77777777" w:rsidR="0032406E" w:rsidRPr="00B66080" w:rsidRDefault="0032406E" w:rsidP="0032406E">
            <w:pPr>
              <w:spacing w:after="0"/>
              <w:jc w:val="right"/>
              <w:rPr>
                <w:rFonts w:ascii="Calibri" w:eastAsia="Times New Roman" w:hAnsi="Calibri" w:cs="Calibri"/>
                <w:i/>
                <w:iCs/>
                <w:color w:val="000000"/>
                <w:sz w:val="20"/>
                <w:szCs w:val="20"/>
                <w:lang w:val="hr-HR" w:eastAsia="hr-HR"/>
              </w:rPr>
            </w:pPr>
            <w:r w:rsidRPr="00B66080">
              <w:rPr>
                <w:rFonts w:ascii="Calibri" w:eastAsia="Times New Roman" w:hAnsi="Calibri" w:cs="Times New Roman"/>
                <w:sz w:val="20"/>
                <w:szCs w:val="20"/>
                <w:lang w:val="hr-HR" w:eastAsia="hr-HR"/>
              </w:rPr>
              <w:t>30%</w:t>
            </w:r>
          </w:p>
        </w:tc>
        <w:tc>
          <w:tcPr>
            <w:tcW w:w="0" w:type="auto"/>
            <w:tcBorders>
              <w:top w:val="nil"/>
              <w:left w:val="nil"/>
              <w:bottom w:val="single" w:sz="8" w:space="0" w:color="auto"/>
              <w:right w:val="single" w:sz="8" w:space="0" w:color="auto"/>
            </w:tcBorders>
            <w:shd w:val="clear" w:color="auto" w:fill="auto"/>
            <w:noWrap/>
            <w:hideMark/>
          </w:tcPr>
          <w:p w14:paraId="301A8718" w14:textId="77777777" w:rsidR="0032406E" w:rsidRPr="00B66080" w:rsidRDefault="0032406E" w:rsidP="0032406E">
            <w:pPr>
              <w:spacing w:after="0"/>
              <w:jc w:val="right"/>
              <w:rPr>
                <w:rFonts w:ascii="Calibri" w:eastAsia="Times New Roman" w:hAnsi="Calibri" w:cs="Calibri"/>
                <w:i/>
                <w:iCs/>
                <w:color w:val="000000"/>
                <w:sz w:val="20"/>
                <w:szCs w:val="20"/>
                <w:lang w:val="hr-HR" w:eastAsia="hr-HR"/>
              </w:rPr>
            </w:pPr>
            <w:r w:rsidRPr="00B66080">
              <w:rPr>
                <w:rFonts w:ascii="Calibri" w:eastAsia="Times New Roman" w:hAnsi="Calibri" w:cs="Times New Roman"/>
                <w:sz w:val="20"/>
                <w:szCs w:val="20"/>
                <w:lang w:val="hr-HR" w:eastAsia="hr-HR"/>
              </w:rPr>
              <w:t>507.698</w:t>
            </w:r>
          </w:p>
        </w:tc>
        <w:tc>
          <w:tcPr>
            <w:tcW w:w="0" w:type="auto"/>
            <w:tcBorders>
              <w:top w:val="nil"/>
              <w:left w:val="nil"/>
              <w:bottom w:val="single" w:sz="8" w:space="0" w:color="auto"/>
              <w:right w:val="single" w:sz="8" w:space="0" w:color="auto"/>
            </w:tcBorders>
            <w:shd w:val="clear" w:color="auto" w:fill="auto"/>
            <w:noWrap/>
            <w:hideMark/>
          </w:tcPr>
          <w:p w14:paraId="04BD795E" w14:textId="77777777" w:rsidR="0032406E" w:rsidRPr="00B66080" w:rsidRDefault="0032406E" w:rsidP="0032406E">
            <w:pPr>
              <w:spacing w:after="0"/>
              <w:jc w:val="right"/>
              <w:rPr>
                <w:rFonts w:ascii="Calibri" w:eastAsia="Times New Roman" w:hAnsi="Calibri" w:cs="Calibri"/>
                <w:b/>
                <w:bCs/>
                <w:i/>
                <w:iCs/>
                <w:color w:val="000000"/>
                <w:sz w:val="20"/>
                <w:szCs w:val="20"/>
                <w:lang w:val="hr-HR" w:eastAsia="hr-HR"/>
              </w:rPr>
            </w:pPr>
            <w:r w:rsidRPr="00B66080">
              <w:rPr>
                <w:rFonts w:ascii="Calibri" w:eastAsia="Times New Roman" w:hAnsi="Calibri" w:cs="Times New Roman"/>
                <w:b/>
                <w:bCs/>
                <w:sz w:val="20"/>
                <w:szCs w:val="20"/>
                <w:lang w:val="hr-HR" w:eastAsia="hr-HR"/>
              </w:rPr>
              <w:t>59%</w:t>
            </w:r>
          </w:p>
        </w:tc>
      </w:tr>
      <w:tr w:rsidR="0032406E" w:rsidRPr="0068178F" w14:paraId="2A46C789" w14:textId="77777777" w:rsidTr="00065048">
        <w:trPr>
          <w:trHeight w:val="315"/>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D988B46" w14:textId="77777777" w:rsidR="0032406E" w:rsidRPr="00B66080" w:rsidRDefault="0032406E" w:rsidP="0032406E">
            <w:pPr>
              <w:spacing w:after="0"/>
              <w:jc w:val="left"/>
              <w:rPr>
                <w:rFonts w:ascii="Calibri" w:eastAsia="Times New Roman" w:hAnsi="Calibri" w:cs="Calibri"/>
                <w:color w:val="000000"/>
                <w:sz w:val="20"/>
                <w:szCs w:val="20"/>
                <w:lang w:val="hr-HR" w:eastAsia="hr-HR"/>
              </w:rPr>
            </w:pPr>
            <w:r w:rsidRPr="00B66080">
              <w:rPr>
                <w:rFonts w:ascii="Calibri" w:eastAsia="Times New Roman" w:hAnsi="Calibri" w:cs="Calibri"/>
                <w:color w:val="000000"/>
                <w:sz w:val="20"/>
                <w:szCs w:val="20"/>
                <w:lang w:val="hr-HR" w:eastAsia="hr-HR"/>
              </w:rPr>
              <w:t>Promet</w:t>
            </w:r>
          </w:p>
        </w:tc>
        <w:tc>
          <w:tcPr>
            <w:tcW w:w="0" w:type="auto"/>
            <w:tcBorders>
              <w:top w:val="nil"/>
              <w:left w:val="nil"/>
              <w:bottom w:val="single" w:sz="8" w:space="0" w:color="auto"/>
              <w:right w:val="single" w:sz="8" w:space="0" w:color="auto"/>
            </w:tcBorders>
            <w:shd w:val="clear" w:color="auto" w:fill="auto"/>
            <w:noWrap/>
            <w:hideMark/>
          </w:tcPr>
          <w:p w14:paraId="7023DC1C" w14:textId="77777777" w:rsidR="0032406E" w:rsidRPr="00B66080" w:rsidRDefault="0032406E" w:rsidP="0032406E">
            <w:pPr>
              <w:spacing w:after="0"/>
              <w:jc w:val="right"/>
              <w:rPr>
                <w:rFonts w:ascii="Calibri" w:eastAsia="Times New Roman" w:hAnsi="Calibri" w:cs="Calibri"/>
                <w:color w:val="000000"/>
                <w:sz w:val="20"/>
                <w:szCs w:val="20"/>
                <w:lang w:val="hr-HR" w:eastAsia="hr-HR"/>
              </w:rPr>
            </w:pPr>
            <w:r w:rsidRPr="00B66080">
              <w:rPr>
                <w:rFonts w:ascii="Calibri" w:eastAsia="Times New Roman" w:hAnsi="Calibri" w:cs="Times New Roman"/>
                <w:sz w:val="20"/>
                <w:szCs w:val="20"/>
                <w:lang w:val="hr-HR" w:eastAsia="hr-HR"/>
              </w:rPr>
              <w:t>246.460.952</w:t>
            </w:r>
          </w:p>
        </w:tc>
        <w:tc>
          <w:tcPr>
            <w:tcW w:w="0" w:type="auto"/>
            <w:tcBorders>
              <w:top w:val="nil"/>
              <w:left w:val="nil"/>
              <w:bottom w:val="single" w:sz="8" w:space="0" w:color="auto"/>
              <w:right w:val="single" w:sz="8" w:space="0" w:color="auto"/>
            </w:tcBorders>
            <w:shd w:val="clear" w:color="auto" w:fill="auto"/>
            <w:noWrap/>
            <w:hideMark/>
          </w:tcPr>
          <w:p w14:paraId="2AC01CA7" w14:textId="77777777" w:rsidR="0032406E" w:rsidRPr="00B66080" w:rsidRDefault="0032406E" w:rsidP="0032406E">
            <w:pPr>
              <w:spacing w:after="0"/>
              <w:jc w:val="right"/>
              <w:rPr>
                <w:rFonts w:ascii="Calibri" w:eastAsia="Times New Roman" w:hAnsi="Calibri" w:cs="Calibri"/>
                <w:color w:val="000000"/>
                <w:sz w:val="20"/>
                <w:szCs w:val="20"/>
                <w:lang w:val="hr-HR" w:eastAsia="hr-HR"/>
              </w:rPr>
            </w:pPr>
            <w:r w:rsidRPr="00B66080">
              <w:rPr>
                <w:rFonts w:ascii="Calibri" w:eastAsia="Times New Roman" w:hAnsi="Calibri" w:cs="Times New Roman"/>
                <w:sz w:val="20"/>
                <w:szCs w:val="20"/>
                <w:lang w:val="hr-HR" w:eastAsia="hr-HR"/>
              </w:rPr>
              <w:t>206.240.324</w:t>
            </w:r>
          </w:p>
        </w:tc>
        <w:tc>
          <w:tcPr>
            <w:tcW w:w="0" w:type="auto"/>
            <w:tcBorders>
              <w:top w:val="nil"/>
              <w:left w:val="nil"/>
              <w:bottom w:val="single" w:sz="8" w:space="0" w:color="auto"/>
              <w:right w:val="single" w:sz="8" w:space="0" w:color="auto"/>
            </w:tcBorders>
            <w:shd w:val="clear" w:color="auto" w:fill="auto"/>
            <w:noWrap/>
            <w:hideMark/>
          </w:tcPr>
          <w:p w14:paraId="2717FD86" w14:textId="77777777" w:rsidR="0032406E" w:rsidRPr="00B66080" w:rsidRDefault="0032406E" w:rsidP="0032406E">
            <w:pPr>
              <w:spacing w:after="0"/>
              <w:jc w:val="right"/>
              <w:rPr>
                <w:rFonts w:ascii="Calibri" w:eastAsia="Times New Roman" w:hAnsi="Calibri" w:cs="Calibri"/>
                <w:color w:val="000000"/>
                <w:sz w:val="20"/>
                <w:szCs w:val="20"/>
                <w:lang w:val="hr-HR" w:eastAsia="hr-HR"/>
              </w:rPr>
            </w:pPr>
            <w:r w:rsidRPr="00B66080">
              <w:rPr>
                <w:rFonts w:ascii="Calibri" w:eastAsia="Times New Roman" w:hAnsi="Calibri" w:cs="Times New Roman"/>
                <w:sz w:val="20"/>
                <w:szCs w:val="20"/>
                <w:lang w:val="hr-HR" w:eastAsia="hr-HR"/>
              </w:rPr>
              <w:t>162.272.270</w:t>
            </w:r>
          </w:p>
        </w:tc>
        <w:tc>
          <w:tcPr>
            <w:tcW w:w="0" w:type="auto"/>
            <w:tcBorders>
              <w:top w:val="nil"/>
              <w:left w:val="nil"/>
              <w:bottom w:val="single" w:sz="8" w:space="0" w:color="auto"/>
              <w:right w:val="single" w:sz="8" w:space="0" w:color="auto"/>
            </w:tcBorders>
            <w:shd w:val="clear" w:color="auto" w:fill="auto"/>
            <w:noWrap/>
            <w:hideMark/>
          </w:tcPr>
          <w:p w14:paraId="5E65C2C3" w14:textId="77777777" w:rsidR="0032406E" w:rsidRPr="00B66080" w:rsidRDefault="0032406E" w:rsidP="0032406E">
            <w:pPr>
              <w:spacing w:after="0"/>
              <w:jc w:val="right"/>
              <w:rPr>
                <w:rFonts w:ascii="Calibri" w:eastAsia="Times New Roman" w:hAnsi="Calibri" w:cs="Calibri"/>
                <w:i/>
                <w:iCs/>
                <w:color w:val="000000"/>
                <w:sz w:val="20"/>
                <w:szCs w:val="20"/>
                <w:lang w:val="hr-HR" w:eastAsia="hr-HR"/>
              </w:rPr>
            </w:pPr>
            <w:r w:rsidRPr="00B66080">
              <w:rPr>
                <w:rFonts w:ascii="Calibri" w:eastAsia="Times New Roman" w:hAnsi="Calibri" w:cs="Times New Roman"/>
                <w:sz w:val="20"/>
                <w:szCs w:val="20"/>
                <w:lang w:val="hr-HR" w:eastAsia="hr-HR"/>
              </w:rPr>
              <w:t>40.220.628</w:t>
            </w:r>
          </w:p>
        </w:tc>
        <w:tc>
          <w:tcPr>
            <w:tcW w:w="0" w:type="auto"/>
            <w:tcBorders>
              <w:top w:val="nil"/>
              <w:left w:val="nil"/>
              <w:bottom w:val="single" w:sz="8" w:space="0" w:color="auto"/>
              <w:right w:val="single" w:sz="8" w:space="0" w:color="auto"/>
            </w:tcBorders>
            <w:shd w:val="clear" w:color="auto" w:fill="auto"/>
            <w:noWrap/>
            <w:hideMark/>
          </w:tcPr>
          <w:p w14:paraId="00ED9ED1" w14:textId="77777777" w:rsidR="0032406E" w:rsidRPr="00B66080" w:rsidRDefault="0032406E" w:rsidP="0032406E">
            <w:pPr>
              <w:spacing w:after="0"/>
              <w:jc w:val="right"/>
              <w:rPr>
                <w:rFonts w:ascii="Calibri" w:eastAsia="Times New Roman" w:hAnsi="Calibri" w:cs="Calibri"/>
                <w:i/>
                <w:iCs/>
                <w:color w:val="000000"/>
                <w:sz w:val="20"/>
                <w:szCs w:val="20"/>
                <w:lang w:val="hr-HR" w:eastAsia="hr-HR"/>
              </w:rPr>
            </w:pPr>
            <w:r w:rsidRPr="00B66080">
              <w:rPr>
                <w:rFonts w:ascii="Calibri" w:eastAsia="Times New Roman" w:hAnsi="Calibri" w:cs="Times New Roman"/>
                <w:sz w:val="20"/>
                <w:szCs w:val="20"/>
                <w:lang w:val="hr-HR" w:eastAsia="hr-HR"/>
              </w:rPr>
              <w:t>16%</w:t>
            </w:r>
          </w:p>
        </w:tc>
        <w:tc>
          <w:tcPr>
            <w:tcW w:w="0" w:type="auto"/>
            <w:tcBorders>
              <w:top w:val="nil"/>
              <w:left w:val="nil"/>
              <w:bottom w:val="single" w:sz="8" w:space="0" w:color="auto"/>
              <w:right w:val="single" w:sz="8" w:space="0" w:color="auto"/>
            </w:tcBorders>
            <w:shd w:val="clear" w:color="auto" w:fill="auto"/>
            <w:noWrap/>
            <w:hideMark/>
          </w:tcPr>
          <w:p w14:paraId="36F26196" w14:textId="77777777" w:rsidR="0032406E" w:rsidRPr="00B66080" w:rsidRDefault="0032406E" w:rsidP="0032406E">
            <w:pPr>
              <w:spacing w:after="0"/>
              <w:jc w:val="right"/>
              <w:rPr>
                <w:rFonts w:ascii="Calibri" w:eastAsia="Times New Roman" w:hAnsi="Calibri" w:cs="Calibri"/>
                <w:i/>
                <w:iCs/>
                <w:color w:val="000000"/>
                <w:sz w:val="20"/>
                <w:szCs w:val="20"/>
                <w:lang w:val="hr-HR" w:eastAsia="hr-HR"/>
              </w:rPr>
            </w:pPr>
            <w:r w:rsidRPr="00B66080">
              <w:rPr>
                <w:rFonts w:ascii="Calibri" w:eastAsia="Times New Roman" w:hAnsi="Calibri" w:cs="Times New Roman"/>
                <w:sz w:val="20"/>
                <w:szCs w:val="20"/>
                <w:lang w:val="hr-HR" w:eastAsia="hr-HR"/>
              </w:rPr>
              <w:t>84.188.682</w:t>
            </w:r>
          </w:p>
        </w:tc>
        <w:tc>
          <w:tcPr>
            <w:tcW w:w="0" w:type="auto"/>
            <w:tcBorders>
              <w:top w:val="nil"/>
              <w:left w:val="nil"/>
              <w:bottom w:val="single" w:sz="8" w:space="0" w:color="auto"/>
              <w:right w:val="single" w:sz="8" w:space="0" w:color="auto"/>
            </w:tcBorders>
            <w:shd w:val="clear" w:color="auto" w:fill="auto"/>
            <w:noWrap/>
            <w:hideMark/>
          </w:tcPr>
          <w:p w14:paraId="0B969109" w14:textId="77777777" w:rsidR="0032406E" w:rsidRPr="00B66080" w:rsidRDefault="0032406E" w:rsidP="0032406E">
            <w:pPr>
              <w:spacing w:after="0"/>
              <w:jc w:val="right"/>
              <w:rPr>
                <w:rFonts w:ascii="Calibri" w:eastAsia="Times New Roman" w:hAnsi="Calibri" w:cs="Calibri"/>
                <w:b/>
                <w:bCs/>
                <w:i/>
                <w:iCs/>
                <w:color w:val="000000"/>
                <w:sz w:val="20"/>
                <w:szCs w:val="20"/>
                <w:lang w:val="hr-HR" w:eastAsia="hr-HR"/>
              </w:rPr>
            </w:pPr>
            <w:r w:rsidRPr="00B66080">
              <w:rPr>
                <w:rFonts w:ascii="Calibri" w:eastAsia="Times New Roman" w:hAnsi="Calibri" w:cs="Times New Roman"/>
                <w:b/>
                <w:bCs/>
                <w:sz w:val="20"/>
                <w:szCs w:val="20"/>
                <w:lang w:val="hr-HR" w:eastAsia="hr-HR"/>
              </w:rPr>
              <w:t>34%</w:t>
            </w:r>
          </w:p>
        </w:tc>
      </w:tr>
      <w:tr w:rsidR="0032406E" w:rsidRPr="0068178F" w14:paraId="63780670" w14:textId="77777777" w:rsidTr="00065048">
        <w:trPr>
          <w:trHeight w:val="315"/>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78618E42" w14:textId="77777777" w:rsidR="0032406E" w:rsidRPr="00B66080" w:rsidRDefault="0032406E" w:rsidP="0032406E">
            <w:pPr>
              <w:spacing w:after="0"/>
              <w:jc w:val="left"/>
              <w:rPr>
                <w:rFonts w:ascii="Calibri" w:eastAsia="Times New Roman" w:hAnsi="Calibri" w:cs="Calibri"/>
                <w:b/>
                <w:bCs/>
                <w:color w:val="000000"/>
                <w:sz w:val="20"/>
                <w:szCs w:val="20"/>
                <w:lang w:val="hr-HR" w:eastAsia="hr-HR"/>
              </w:rPr>
            </w:pPr>
            <w:r w:rsidRPr="00B66080">
              <w:rPr>
                <w:rFonts w:ascii="Calibri" w:eastAsia="Times New Roman" w:hAnsi="Calibri" w:cs="Calibri"/>
                <w:b/>
                <w:bCs/>
                <w:color w:val="000000"/>
                <w:sz w:val="20"/>
                <w:szCs w:val="20"/>
                <w:lang w:val="hr-HR" w:eastAsia="hr-HR"/>
              </w:rPr>
              <w:t>UKUPNO</w:t>
            </w:r>
          </w:p>
        </w:tc>
        <w:tc>
          <w:tcPr>
            <w:tcW w:w="0" w:type="auto"/>
            <w:tcBorders>
              <w:top w:val="nil"/>
              <w:left w:val="nil"/>
              <w:bottom w:val="single" w:sz="8" w:space="0" w:color="auto"/>
              <w:right w:val="single" w:sz="8" w:space="0" w:color="auto"/>
            </w:tcBorders>
            <w:shd w:val="clear" w:color="auto" w:fill="auto"/>
            <w:noWrap/>
            <w:hideMark/>
          </w:tcPr>
          <w:p w14:paraId="519B82B8" w14:textId="77777777" w:rsidR="0032406E" w:rsidRPr="00B66080" w:rsidRDefault="0032406E" w:rsidP="0032406E">
            <w:pPr>
              <w:spacing w:after="0"/>
              <w:jc w:val="right"/>
              <w:rPr>
                <w:rFonts w:ascii="Calibri" w:eastAsia="Times New Roman" w:hAnsi="Calibri" w:cs="Calibri"/>
                <w:b/>
                <w:bCs/>
                <w:color w:val="000000"/>
                <w:sz w:val="20"/>
                <w:szCs w:val="20"/>
                <w:lang w:val="hr-HR" w:eastAsia="hr-HR"/>
              </w:rPr>
            </w:pPr>
            <w:r w:rsidRPr="00B66080">
              <w:rPr>
                <w:rFonts w:ascii="Calibri" w:eastAsia="Times New Roman" w:hAnsi="Calibri" w:cs="Times New Roman"/>
                <w:b/>
                <w:bCs/>
                <w:sz w:val="20"/>
                <w:szCs w:val="20"/>
                <w:lang w:val="hr-HR" w:eastAsia="hr-HR"/>
              </w:rPr>
              <w:t>495.997.439</w:t>
            </w:r>
          </w:p>
        </w:tc>
        <w:tc>
          <w:tcPr>
            <w:tcW w:w="0" w:type="auto"/>
            <w:tcBorders>
              <w:top w:val="nil"/>
              <w:left w:val="nil"/>
              <w:bottom w:val="single" w:sz="8" w:space="0" w:color="auto"/>
              <w:right w:val="single" w:sz="8" w:space="0" w:color="auto"/>
            </w:tcBorders>
            <w:shd w:val="clear" w:color="auto" w:fill="auto"/>
            <w:noWrap/>
            <w:hideMark/>
          </w:tcPr>
          <w:p w14:paraId="55F2B9B7" w14:textId="77777777" w:rsidR="0032406E" w:rsidRPr="00B66080" w:rsidRDefault="0032406E" w:rsidP="0032406E">
            <w:pPr>
              <w:spacing w:after="0"/>
              <w:jc w:val="right"/>
              <w:rPr>
                <w:rFonts w:ascii="Calibri" w:eastAsia="Times New Roman" w:hAnsi="Calibri" w:cs="Calibri"/>
                <w:b/>
                <w:bCs/>
                <w:color w:val="000000"/>
                <w:sz w:val="20"/>
                <w:szCs w:val="20"/>
                <w:lang w:val="hr-HR" w:eastAsia="hr-HR"/>
              </w:rPr>
            </w:pPr>
            <w:r w:rsidRPr="00B66080">
              <w:rPr>
                <w:rFonts w:ascii="Calibri" w:eastAsia="Times New Roman" w:hAnsi="Calibri" w:cs="Times New Roman"/>
                <w:b/>
                <w:bCs/>
                <w:sz w:val="20"/>
                <w:szCs w:val="20"/>
                <w:lang w:val="hr-HR" w:eastAsia="hr-HR"/>
              </w:rPr>
              <w:t>466.288.625</w:t>
            </w:r>
          </w:p>
        </w:tc>
        <w:tc>
          <w:tcPr>
            <w:tcW w:w="0" w:type="auto"/>
            <w:tcBorders>
              <w:top w:val="nil"/>
              <w:left w:val="nil"/>
              <w:bottom w:val="single" w:sz="8" w:space="0" w:color="auto"/>
              <w:right w:val="single" w:sz="8" w:space="0" w:color="auto"/>
            </w:tcBorders>
            <w:shd w:val="clear" w:color="auto" w:fill="auto"/>
            <w:noWrap/>
            <w:hideMark/>
          </w:tcPr>
          <w:p w14:paraId="5BCB7865" w14:textId="77777777" w:rsidR="0032406E" w:rsidRPr="00B66080" w:rsidRDefault="0032406E" w:rsidP="0032406E">
            <w:pPr>
              <w:spacing w:after="0"/>
              <w:jc w:val="right"/>
              <w:rPr>
                <w:rFonts w:ascii="Calibri" w:eastAsia="Times New Roman" w:hAnsi="Calibri" w:cs="Calibri"/>
                <w:b/>
                <w:bCs/>
                <w:color w:val="000000"/>
                <w:sz w:val="20"/>
                <w:szCs w:val="20"/>
                <w:lang w:val="hr-HR" w:eastAsia="hr-HR"/>
              </w:rPr>
            </w:pPr>
            <w:r w:rsidRPr="00B66080">
              <w:rPr>
                <w:rFonts w:ascii="Calibri" w:eastAsia="Times New Roman" w:hAnsi="Calibri" w:cs="Times New Roman"/>
                <w:b/>
                <w:bCs/>
                <w:sz w:val="20"/>
                <w:szCs w:val="20"/>
                <w:lang w:val="hr-HR" w:eastAsia="hr-HR"/>
              </w:rPr>
              <w:t>419.877.070</w:t>
            </w:r>
          </w:p>
        </w:tc>
        <w:tc>
          <w:tcPr>
            <w:tcW w:w="0" w:type="auto"/>
            <w:tcBorders>
              <w:top w:val="nil"/>
              <w:left w:val="nil"/>
              <w:bottom w:val="single" w:sz="8" w:space="0" w:color="auto"/>
              <w:right w:val="single" w:sz="8" w:space="0" w:color="auto"/>
            </w:tcBorders>
            <w:shd w:val="clear" w:color="auto" w:fill="auto"/>
            <w:noWrap/>
            <w:hideMark/>
          </w:tcPr>
          <w:p w14:paraId="27D6AF82" w14:textId="77777777" w:rsidR="0032406E" w:rsidRPr="00B66080" w:rsidRDefault="0032406E" w:rsidP="0032406E">
            <w:pPr>
              <w:spacing w:after="0"/>
              <w:jc w:val="right"/>
              <w:rPr>
                <w:rFonts w:ascii="Calibri" w:eastAsia="Times New Roman" w:hAnsi="Calibri" w:cs="Calibri"/>
                <w:b/>
                <w:bCs/>
                <w:i/>
                <w:iCs/>
                <w:color w:val="000000"/>
                <w:sz w:val="20"/>
                <w:szCs w:val="20"/>
                <w:lang w:val="hr-HR" w:eastAsia="hr-HR"/>
              </w:rPr>
            </w:pPr>
            <w:r w:rsidRPr="00B66080">
              <w:rPr>
                <w:rFonts w:ascii="Calibri" w:eastAsia="Times New Roman" w:hAnsi="Calibri" w:cs="Times New Roman"/>
                <w:b/>
                <w:bCs/>
                <w:sz w:val="20"/>
                <w:szCs w:val="20"/>
                <w:lang w:val="hr-HR" w:eastAsia="hr-HR"/>
              </w:rPr>
              <w:t>29.708.813</w:t>
            </w:r>
          </w:p>
        </w:tc>
        <w:tc>
          <w:tcPr>
            <w:tcW w:w="0" w:type="auto"/>
            <w:tcBorders>
              <w:top w:val="nil"/>
              <w:left w:val="nil"/>
              <w:bottom w:val="single" w:sz="8" w:space="0" w:color="auto"/>
              <w:right w:val="single" w:sz="8" w:space="0" w:color="auto"/>
            </w:tcBorders>
            <w:shd w:val="clear" w:color="auto" w:fill="auto"/>
            <w:noWrap/>
            <w:hideMark/>
          </w:tcPr>
          <w:p w14:paraId="7217C885" w14:textId="77777777" w:rsidR="0032406E" w:rsidRPr="00B66080" w:rsidRDefault="0032406E" w:rsidP="0032406E">
            <w:pPr>
              <w:spacing w:after="0"/>
              <w:jc w:val="right"/>
              <w:rPr>
                <w:rFonts w:ascii="Calibri" w:eastAsia="Times New Roman" w:hAnsi="Calibri" w:cs="Calibri"/>
                <w:b/>
                <w:bCs/>
                <w:i/>
                <w:iCs/>
                <w:color w:val="000000"/>
                <w:sz w:val="20"/>
                <w:szCs w:val="20"/>
                <w:lang w:val="hr-HR" w:eastAsia="hr-HR"/>
              </w:rPr>
            </w:pPr>
            <w:r w:rsidRPr="00B66080">
              <w:rPr>
                <w:rFonts w:ascii="Calibri" w:eastAsia="Times New Roman" w:hAnsi="Calibri" w:cs="Times New Roman"/>
                <w:b/>
                <w:bCs/>
                <w:sz w:val="20"/>
                <w:szCs w:val="20"/>
                <w:lang w:val="hr-HR" w:eastAsia="hr-HR"/>
              </w:rPr>
              <w:t>6%</w:t>
            </w:r>
          </w:p>
        </w:tc>
        <w:tc>
          <w:tcPr>
            <w:tcW w:w="0" w:type="auto"/>
            <w:tcBorders>
              <w:top w:val="nil"/>
              <w:left w:val="nil"/>
              <w:bottom w:val="single" w:sz="8" w:space="0" w:color="auto"/>
              <w:right w:val="single" w:sz="8" w:space="0" w:color="auto"/>
            </w:tcBorders>
            <w:shd w:val="clear" w:color="auto" w:fill="auto"/>
            <w:noWrap/>
            <w:hideMark/>
          </w:tcPr>
          <w:p w14:paraId="15747C4C" w14:textId="77777777" w:rsidR="0032406E" w:rsidRPr="00B66080" w:rsidRDefault="0032406E" w:rsidP="0032406E">
            <w:pPr>
              <w:spacing w:after="0"/>
              <w:jc w:val="right"/>
              <w:rPr>
                <w:rFonts w:ascii="Calibri" w:eastAsia="Times New Roman" w:hAnsi="Calibri" w:cs="Calibri"/>
                <w:b/>
                <w:bCs/>
                <w:i/>
                <w:iCs/>
                <w:color w:val="000000"/>
                <w:sz w:val="20"/>
                <w:szCs w:val="20"/>
                <w:lang w:val="hr-HR" w:eastAsia="hr-HR"/>
              </w:rPr>
            </w:pPr>
            <w:r w:rsidRPr="00B66080">
              <w:rPr>
                <w:rFonts w:ascii="Calibri" w:eastAsia="Times New Roman" w:hAnsi="Calibri" w:cs="Times New Roman"/>
                <w:b/>
                <w:bCs/>
                <w:sz w:val="20"/>
                <w:szCs w:val="20"/>
                <w:lang w:val="hr-HR" w:eastAsia="hr-HR"/>
              </w:rPr>
              <w:t>76.120.368</w:t>
            </w:r>
          </w:p>
        </w:tc>
        <w:tc>
          <w:tcPr>
            <w:tcW w:w="0" w:type="auto"/>
            <w:tcBorders>
              <w:top w:val="nil"/>
              <w:left w:val="nil"/>
              <w:bottom w:val="single" w:sz="8" w:space="0" w:color="auto"/>
              <w:right w:val="single" w:sz="8" w:space="0" w:color="auto"/>
            </w:tcBorders>
            <w:shd w:val="clear" w:color="auto" w:fill="auto"/>
            <w:noWrap/>
            <w:hideMark/>
          </w:tcPr>
          <w:p w14:paraId="30D12B54" w14:textId="77777777" w:rsidR="0032406E" w:rsidRPr="00B66080" w:rsidRDefault="0032406E" w:rsidP="0032406E">
            <w:pPr>
              <w:spacing w:after="0"/>
              <w:jc w:val="right"/>
              <w:rPr>
                <w:rFonts w:ascii="Calibri" w:eastAsia="Times New Roman" w:hAnsi="Calibri" w:cs="Calibri"/>
                <w:b/>
                <w:bCs/>
                <w:i/>
                <w:iCs/>
                <w:color w:val="000000"/>
                <w:sz w:val="20"/>
                <w:szCs w:val="20"/>
                <w:lang w:val="hr-HR" w:eastAsia="hr-HR"/>
              </w:rPr>
            </w:pPr>
            <w:r w:rsidRPr="00B66080">
              <w:rPr>
                <w:rFonts w:ascii="Calibri" w:eastAsia="Times New Roman" w:hAnsi="Calibri" w:cs="Times New Roman"/>
                <w:b/>
                <w:bCs/>
                <w:sz w:val="20"/>
                <w:szCs w:val="20"/>
                <w:lang w:val="hr-HR" w:eastAsia="hr-HR"/>
              </w:rPr>
              <w:t>15%</w:t>
            </w:r>
          </w:p>
        </w:tc>
      </w:tr>
    </w:tbl>
    <w:p w14:paraId="7B598D0C" w14:textId="77777777" w:rsidR="00C20A61" w:rsidRPr="00B66080" w:rsidRDefault="00C20A61" w:rsidP="00C20A61">
      <w:pPr>
        <w:rPr>
          <w:lang w:val="hr-HR" w:bidi="en-US"/>
        </w:rPr>
      </w:pPr>
    </w:p>
    <w:p w14:paraId="0B630BA2" w14:textId="77777777" w:rsidR="00BC68D9" w:rsidRPr="00B66080" w:rsidRDefault="00BC68D9" w:rsidP="00BC68D9">
      <w:pPr>
        <w:keepNext/>
        <w:jc w:val="center"/>
        <w:rPr>
          <w:lang w:val="hr-HR"/>
        </w:rPr>
      </w:pPr>
      <w:r w:rsidRPr="0068178F">
        <w:rPr>
          <w:noProof/>
          <w:lang w:val="hr-HR"/>
        </w:rPr>
        <w:lastRenderedPageBreak/>
        <w:drawing>
          <wp:inline distT="0" distB="0" distL="0" distR="0" wp14:anchorId="6E8D2211" wp14:editId="3760D7EB">
            <wp:extent cx="4655820" cy="3550920"/>
            <wp:effectExtent l="0" t="0" r="0" b="0"/>
            <wp:docPr id="26" name="Chart 26">
              <a:extLst xmlns:a="http://schemas.openxmlformats.org/drawingml/2006/main">
                <a:ext uri="{FF2B5EF4-FFF2-40B4-BE49-F238E27FC236}">
                  <a16:creationId xmlns:a16="http://schemas.microsoft.com/office/drawing/2014/main" id="{F5CCFA86-2802-4C25-A9CA-39DD8D9A82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F159D15" w14:textId="0FB8F901" w:rsidR="00BC68D9" w:rsidRPr="00B66080" w:rsidRDefault="00BC68D9" w:rsidP="00BC68D9">
      <w:pPr>
        <w:pStyle w:val="Opisslike"/>
        <w:jc w:val="center"/>
        <w:rPr>
          <w:lang w:val="hr-HR"/>
        </w:rPr>
      </w:pPr>
      <w:r w:rsidRPr="00B66080">
        <w:rPr>
          <w:lang w:val="hr-HR"/>
        </w:rPr>
        <w:t xml:space="preserve">Slika </w:t>
      </w:r>
      <w:r w:rsidR="00E9597E" w:rsidRPr="00B66080">
        <w:rPr>
          <w:lang w:val="hr-HR"/>
        </w:rPr>
        <w:fldChar w:fldCharType="begin"/>
      </w:r>
      <w:r w:rsidR="00E9597E" w:rsidRPr="00B66080">
        <w:rPr>
          <w:lang w:val="hr-HR"/>
        </w:rPr>
        <w:instrText xml:space="preserve"> STYLEREF 2 \s </w:instrText>
      </w:r>
      <w:r w:rsidR="00E9597E" w:rsidRPr="00B66080">
        <w:rPr>
          <w:lang w:val="hr-HR"/>
        </w:rPr>
        <w:fldChar w:fldCharType="separate"/>
      </w:r>
      <w:r w:rsidR="00E9597E" w:rsidRPr="0068178F">
        <w:rPr>
          <w:lang w:val="hr-HR"/>
        </w:rPr>
        <w:t>5.4</w:t>
      </w:r>
      <w:r w:rsidR="00E9597E" w:rsidRPr="00B66080">
        <w:rPr>
          <w:lang w:val="hr-HR"/>
        </w:rPr>
        <w:fldChar w:fldCharType="end"/>
      </w:r>
      <w:r w:rsidR="00E9597E" w:rsidRPr="00B66080">
        <w:rPr>
          <w:lang w:val="hr-HR"/>
        </w:rPr>
        <w:noBreakHyphen/>
      </w:r>
      <w:r w:rsidR="00E9597E" w:rsidRPr="00B66080">
        <w:rPr>
          <w:lang w:val="hr-HR"/>
        </w:rPr>
        <w:fldChar w:fldCharType="begin"/>
      </w:r>
      <w:r w:rsidR="00E9597E" w:rsidRPr="00B66080">
        <w:rPr>
          <w:lang w:val="hr-HR"/>
        </w:rPr>
        <w:instrText xml:space="preserve"> SEQ Slika \* ARABIC \s 2 </w:instrText>
      </w:r>
      <w:r w:rsidR="00E9597E" w:rsidRPr="00B66080">
        <w:rPr>
          <w:lang w:val="hr-HR"/>
        </w:rPr>
        <w:fldChar w:fldCharType="separate"/>
      </w:r>
      <w:r w:rsidR="00E9597E" w:rsidRPr="0068178F">
        <w:rPr>
          <w:lang w:val="hr-HR"/>
        </w:rPr>
        <w:t>2</w:t>
      </w:r>
      <w:r w:rsidR="00E9597E" w:rsidRPr="00B66080">
        <w:rPr>
          <w:lang w:val="hr-HR"/>
        </w:rPr>
        <w:fldChar w:fldCharType="end"/>
      </w:r>
      <w:r w:rsidRPr="00B66080">
        <w:rPr>
          <w:lang w:val="hr-HR"/>
        </w:rPr>
        <w:t xml:space="preserve"> </w:t>
      </w:r>
      <w:r w:rsidR="00AD57E1" w:rsidRPr="00B66080">
        <w:rPr>
          <w:lang w:val="hr-HR"/>
        </w:rPr>
        <w:t>Usporedba scenarija potrošnje – potrošnje energije glavnih sektora</w:t>
      </w:r>
    </w:p>
    <w:p w14:paraId="2F2C5D46" w14:textId="3B10484D" w:rsidR="00BB1E8A" w:rsidRPr="00B66080" w:rsidRDefault="00424683" w:rsidP="0041343C">
      <w:pPr>
        <w:pStyle w:val="Naslov3"/>
        <w:rPr>
          <w:color w:val="A7E4F7"/>
          <w:lang w:val="hr-HR"/>
        </w:rPr>
      </w:pPr>
      <w:bookmarkStart w:id="58" w:name="_Toc93319407"/>
      <w:r w:rsidRPr="00B66080">
        <w:rPr>
          <w:lang w:val="hr-HR"/>
        </w:rPr>
        <w:t>Emis</w:t>
      </w:r>
      <w:r w:rsidR="00AD57E1" w:rsidRPr="00B66080">
        <w:rPr>
          <w:lang w:val="hr-HR"/>
        </w:rPr>
        <w:t>ije CO2</w:t>
      </w:r>
      <w:bookmarkEnd w:id="58"/>
    </w:p>
    <w:p w14:paraId="1253C7F3" w14:textId="3005985F" w:rsidR="009062FB" w:rsidRPr="00B66080" w:rsidRDefault="009062FB" w:rsidP="0088339E">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5.4</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3</w:t>
      </w:r>
      <w:r w:rsidR="007242B1" w:rsidRPr="00B66080">
        <w:rPr>
          <w:lang w:val="hr-HR"/>
        </w:rPr>
        <w:fldChar w:fldCharType="end"/>
      </w:r>
      <w:r w:rsidRPr="00B66080">
        <w:rPr>
          <w:lang w:val="hr-HR"/>
        </w:rPr>
        <w:t xml:space="preserve"> </w:t>
      </w:r>
      <w:r w:rsidR="0088339E" w:rsidRPr="00B66080">
        <w:rPr>
          <w:lang w:val="hr-HR"/>
        </w:rPr>
        <w:t>Usporedba scenarija potrošnje – emisije CO2</w:t>
      </w:r>
    </w:p>
    <w:tbl>
      <w:tblPr>
        <w:tblStyle w:val="TableGrid1"/>
        <w:tblW w:w="0" w:type="auto"/>
        <w:tblLook w:val="04A0" w:firstRow="1" w:lastRow="0" w:firstColumn="1" w:lastColumn="0" w:noHBand="0" w:noVBand="1"/>
      </w:tblPr>
      <w:tblGrid>
        <w:gridCol w:w="1357"/>
        <w:gridCol w:w="1134"/>
        <w:gridCol w:w="1134"/>
        <w:gridCol w:w="1216"/>
        <w:gridCol w:w="1278"/>
        <w:gridCol w:w="636"/>
        <w:gridCol w:w="1401"/>
        <w:gridCol w:w="698"/>
      </w:tblGrid>
      <w:tr w:rsidR="009062FB" w:rsidRPr="0068178F" w14:paraId="43264DB0" w14:textId="77777777" w:rsidTr="00065048">
        <w:trPr>
          <w:trHeight w:val="315"/>
        </w:trPr>
        <w:tc>
          <w:tcPr>
            <w:tcW w:w="0" w:type="auto"/>
            <w:noWrap/>
            <w:hideMark/>
          </w:tcPr>
          <w:p w14:paraId="11C8907C" w14:textId="77777777" w:rsidR="009062FB" w:rsidRPr="00B66080" w:rsidRDefault="009062FB" w:rsidP="009062FB">
            <w:pPr>
              <w:rPr>
                <w:rFonts w:ascii="Calibri" w:eastAsia="Times New Roman" w:hAnsi="Calibri" w:cs="Times New Roman"/>
                <w:b/>
                <w:bCs/>
                <w:sz w:val="20"/>
                <w:szCs w:val="20"/>
                <w:lang w:val="hr-HR" w:eastAsia="hr-HR"/>
              </w:rPr>
            </w:pPr>
            <w:r w:rsidRPr="00B66080">
              <w:rPr>
                <w:rFonts w:ascii="Calibri" w:eastAsia="Times New Roman" w:hAnsi="Calibri" w:cs="Times New Roman"/>
                <w:b/>
                <w:bCs/>
                <w:sz w:val="20"/>
                <w:szCs w:val="20"/>
                <w:lang w:val="hr-HR" w:eastAsia="hr-HR"/>
              </w:rPr>
              <w:t>kgCO</w:t>
            </w:r>
            <w:r w:rsidRPr="00B66080">
              <w:rPr>
                <w:rFonts w:ascii="Calibri" w:eastAsia="Times New Roman" w:hAnsi="Calibri" w:cs="Times New Roman"/>
                <w:b/>
                <w:bCs/>
                <w:sz w:val="20"/>
                <w:szCs w:val="20"/>
                <w:vertAlign w:val="subscript"/>
                <w:lang w:val="hr-HR" w:eastAsia="hr-HR"/>
              </w:rPr>
              <w:t>2</w:t>
            </w:r>
          </w:p>
        </w:tc>
        <w:tc>
          <w:tcPr>
            <w:tcW w:w="0" w:type="auto"/>
            <w:noWrap/>
            <w:hideMark/>
          </w:tcPr>
          <w:p w14:paraId="565BA5A2" w14:textId="77777777" w:rsidR="009062FB" w:rsidRPr="00B66080" w:rsidRDefault="009062FB" w:rsidP="009062FB">
            <w:pPr>
              <w:rPr>
                <w:rFonts w:ascii="Calibri" w:eastAsia="Times New Roman" w:hAnsi="Calibri" w:cs="Times New Roman"/>
                <w:b/>
                <w:bCs/>
                <w:sz w:val="20"/>
                <w:szCs w:val="20"/>
                <w:lang w:val="hr-HR" w:eastAsia="hr-HR"/>
              </w:rPr>
            </w:pPr>
            <w:r w:rsidRPr="00B66080">
              <w:rPr>
                <w:rFonts w:ascii="Calibri" w:eastAsia="Times New Roman" w:hAnsi="Calibri" w:cs="Times New Roman"/>
                <w:b/>
                <w:bCs/>
                <w:sz w:val="20"/>
                <w:szCs w:val="20"/>
                <w:lang w:val="hr-HR" w:eastAsia="hr-HR"/>
              </w:rPr>
              <w:t>BEI 2019</w:t>
            </w:r>
          </w:p>
        </w:tc>
        <w:tc>
          <w:tcPr>
            <w:tcW w:w="0" w:type="auto"/>
            <w:noWrap/>
            <w:hideMark/>
          </w:tcPr>
          <w:p w14:paraId="14EE27B9" w14:textId="77777777" w:rsidR="009062FB" w:rsidRPr="00B66080" w:rsidRDefault="009062FB" w:rsidP="009062FB">
            <w:pPr>
              <w:rPr>
                <w:rFonts w:ascii="Calibri" w:eastAsia="Times New Roman" w:hAnsi="Calibri" w:cs="Times New Roman"/>
                <w:b/>
                <w:bCs/>
                <w:sz w:val="20"/>
                <w:szCs w:val="20"/>
                <w:lang w:val="hr-HR" w:eastAsia="hr-HR"/>
              </w:rPr>
            </w:pPr>
            <w:r w:rsidRPr="00B66080">
              <w:rPr>
                <w:rFonts w:ascii="Calibri" w:eastAsia="Times New Roman" w:hAnsi="Calibri" w:cs="Times New Roman"/>
                <w:b/>
                <w:bCs/>
                <w:sz w:val="20"/>
                <w:szCs w:val="20"/>
                <w:lang w:val="hr-HR" w:eastAsia="hr-HR"/>
              </w:rPr>
              <w:t>BAU 2030</w:t>
            </w:r>
          </w:p>
        </w:tc>
        <w:tc>
          <w:tcPr>
            <w:tcW w:w="0" w:type="auto"/>
            <w:noWrap/>
            <w:hideMark/>
          </w:tcPr>
          <w:p w14:paraId="0F769EF4" w14:textId="77777777" w:rsidR="009062FB" w:rsidRPr="00B66080" w:rsidRDefault="009062FB" w:rsidP="009062FB">
            <w:pPr>
              <w:rPr>
                <w:rFonts w:ascii="Calibri" w:eastAsia="Times New Roman" w:hAnsi="Calibri" w:cs="Times New Roman"/>
                <w:b/>
                <w:bCs/>
                <w:sz w:val="20"/>
                <w:szCs w:val="20"/>
                <w:lang w:val="hr-HR" w:eastAsia="hr-HR"/>
              </w:rPr>
            </w:pPr>
            <w:r w:rsidRPr="00B66080">
              <w:rPr>
                <w:rFonts w:ascii="Calibri" w:eastAsia="Times New Roman" w:hAnsi="Calibri" w:cs="Times New Roman"/>
                <w:b/>
                <w:bCs/>
                <w:sz w:val="20"/>
                <w:szCs w:val="20"/>
                <w:lang w:val="hr-HR" w:eastAsia="hr-HR"/>
              </w:rPr>
              <w:t>MJERE 2030</w:t>
            </w:r>
          </w:p>
        </w:tc>
        <w:tc>
          <w:tcPr>
            <w:tcW w:w="0" w:type="auto"/>
            <w:gridSpan w:val="2"/>
            <w:noWrap/>
            <w:hideMark/>
          </w:tcPr>
          <w:p w14:paraId="54BCB9B3" w14:textId="77777777" w:rsidR="009062FB" w:rsidRPr="00B66080" w:rsidRDefault="009062FB" w:rsidP="009062FB">
            <w:pPr>
              <w:rPr>
                <w:rFonts w:ascii="Calibri" w:eastAsia="Times New Roman" w:hAnsi="Calibri" w:cs="Times New Roman"/>
                <w:b/>
                <w:bCs/>
                <w:sz w:val="20"/>
                <w:szCs w:val="20"/>
                <w:lang w:val="hr-HR" w:eastAsia="hr-HR"/>
              </w:rPr>
            </w:pPr>
            <w:r w:rsidRPr="00B66080">
              <w:rPr>
                <w:rFonts w:ascii="Calibri" w:eastAsia="Times New Roman" w:hAnsi="Calibri" w:cs="Times New Roman"/>
                <w:b/>
                <w:bCs/>
                <w:sz w:val="20"/>
                <w:szCs w:val="20"/>
                <w:lang w:val="hr-HR" w:eastAsia="hr-HR"/>
              </w:rPr>
              <w:t>Smanjenje BEI - BAU</w:t>
            </w:r>
          </w:p>
        </w:tc>
        <w:tc>
          <w:tcPr>
            <w:tcW w:w="0" w:type="auto"/>
            <w:gridSpan w:val="2"/>
            <w:noWrap/>
            <w:hideMark/>
          </w:tcPr>
          <w:p w14:paraId="672CF7AB" w14:textId="77777777" w:rsidR="009062FB" w:rsidRPr="00B66080" w:rsidRDefault="009062FB" w:rsidP="009062FB">
            <w:pPr>
              <w:rPr>
                <w:rFonts w:ascii="Calibri" w:eastAsia="Times New Roman" w:hAnsi="Calibri" w:cs="Times New Roman"/>
                <w:b/>
                <w:bCs/>
                <w:sz w:val="20"/>
                <w:szCs w:val="20"/>
                <w:lang w:val="hr-HR" w:eastAsia="hr-HR"/>
              </w:rPr>
            </w:pPr>
            <w:r w:rsidRPr="00B66080">
              <w:rPr>
                <w:rFonts w:ascii="Calibri" w:eastAsia="Times New Roman" w:hAnsi="Calibri" w:cs="Times New Roman"/>
                <w:b/>
                <w:bCs/>
                <w:sz w:val="20"/>
                <w:szCs w:val="20"/>
                <w:lang w:val="hr-HR" w:eastAsia="hr-HR"/>
              </w:rPr>
              <w:t>Smanjenje BEI - MJERE</w:t>
            </w:r>
          </w:p>
        </w:tc>
      </w:tr>
      <w:tr w:rsidR="009062FB" w:rsidRPr="0068178F" w14:paraId="2C438CEB" w14:textId="77777777" w:rsidTr="00065048">
        <w:trPr>
          <w:trHeight w:val="315"/>
        </w:trPr>
        <w:tc>
          <w:tcPr>
            <w:tcW w:w="0" w:type="auto"/>
            <w:noWrap/>
            <w:vAlign w:val="center"/>
            <w:hideMark/>
          </w:tcPr>
          <w:p w14:paraId="2F7F285D" w14:textId="77777777" w:rsidR="009062FB" w:rsidRPr="00B66080" w:rsidRDefault="009062FB" w:rsidP="009062FB">
            <w:pPr>
              <w:jc w:val="left"/>
              <w:rPr>
                <w:rFonts w:ascii="Calibri" w:eastAsia="Times New Roman" w:hAnsi="Calibri" w:cs="Times New Roman"/>
                <w:sz w:val="20"/>
                <w:szCs w:val="20"/>
                <w:lang w:val="hr-HR" w:eastAsia="hr-HR"/>
              </w:rPr>
            </w:pPr>
            <w:r w:rsidRPr="00B66080">
              <w:rPr>
                <w:rFonts w:ascii="Calibri" w:eastAsia="Times New Roman" w:hAnsi="Calibri" w:cs="Times New Roman"/>
                <w:sz w:val="20"/>
                <w:szCs w:val="20"/>
                <w:lang w:val="hr-HR" w:eastAsia="hr-HR"/>
              </w:rPr>
              <w:t>Zgradarstvo</w:t>
            </w:r>
          </w:p>
        </w:tc>
        <w:tc>
          <w:tcPr>
            <w:tcW w:w="0" w:type="auto"/>
            <w:noWrap/>
            <w:vAlign w:val="center"/>
            <w:hideMark/>
          </w:tcPr>
          <w:p w14:paraId="3C3C3FF1" w14:textId="77777777" w:rsidR="009062FB" w:rsidRPr="00B66080" w:rsidRDefault="009062FB" w:rsidP="009062FB">
            <w:pPr>
              <w:jc w:val="right"/>
              <w:rPr>
                <w:rFonts w:ascii="Calibri" w:eastAsia="Times New Roman" w:hAnsi="Calibri" w:cs="Times New Roman"/>
                <w:sz w:val="20"/>
                <w:szCs w:val="20"/>
                <w:lang w:val="hr-HR" w:eastAsia="hr-HR"/>
              </w:rPr>
            </w:pPr>
            <w:r w:rsidRPr="00B66080">
              <w:rPr>
                <w:rFonts w:ascii="Calibri" w:eastAsia="Times New Roman" w:hAnsi="Calibri" w:cs="Times New Roman"/>
                <w:sz w:val="20"/>
                <w:szCs w:val="20"/>
                <w:lang w:val="hr-HR" w:eastAsia="hr-HR"/>
              </w:rPr>
              <w:t>28.140.611</w:t>
            </w:r>
          </w:p>
        </w:tc>
        <w:tc>
          <w:tcPr>
            <w:tcW w:w="0" w:type="auto"/>
            <w:noWrap/>
            <w:vAlign w:val="center"/>
            <w:hideMark/>
          </w:tcPr>
          <w:p w14:paraId="6E6DD751" w14:textId="77777777" w:rsidR="009062FB" w:rsidRPr="00B66080" w:rsidRDefault="009062FB" w:rsidP="009062FB">
            <w:pPr>
              <w:jc w:val="right"/>
              <w:rPr>
                <w:rFonts w:ascii="Calibri" w:eastAsia="Times New Roman" w:hAnsi="Calibri" w:cs="Times New Roman"/>
                <w:sz w:val="20"/>
                <w:szCs w:val="20"/>
                <w:lang w:val="hr-HR" w:eastAsia="hr-HR"/>
              </w:rPr>
            </w:pPr>
            <w:r w:rsidRPr="00B66080">
              <w:rPr>
                <w:rFonts w:ascii="Calibri" w:eastAsia="Times New Roman" w:hAnsi="Calibri" w:cs="Times New Roman"/>
                <w:sz w:val="20"/>
                <w:szCs w:val="20"/>
                <w:lang w:val="hr-HR" w:eastAsia="hr-HR"/>
              </w:rPr>
              <w:t>15.652.622</w:t>
            </w:r>
          </w:p>
        </w:tc>
        <w:tc>
          <w:tcPr>
            <w:tcW w:w="0" w:type="auto"/>
            <w:noWrap/>
            <w:vAlign w:val="center"/>
            <w:hideMark/>
          </w:tcPr>
          <w:p w14:paraId="06EA254E" w14:textId="77777777" w:rsidR="009062FB" w:rsidRPr="00B66080" w:rsidRDefault="009062FB" w:rsidP="009062FB">
            <w:pPr>
              <w:jc w:val="right"/>
              <w:rPr>
                <w:rFonts w:ascii="Calibri" w:eastAsia="Times New Roman" w:hAnsi="Calibri" w:cs="Times New Roman"/>
                <w:sz w:val="20"/>
                <w:szCs w:val="20"/>
                <w:lang w:val="hr-HR" w:eastAsia="hr-HR"/>
              </w:rPr>
            </w:pPr>
            <w:r w:rsidRPr="00B66080">
              <w:rPr>
                <w:rFonts w:ascii="Calibri" w:eastAsia="Times New Roman" w:hAnsi="Calibri" w:cs="Times New Roman"/>
                <w:sz w:val="20"/>
                <w:szCs w:val="20"/>
                <w:lang w:val="hr-HR" w:eastAsia="hr-HR"/>
              </w:rPr>
              <w:t>13.728.875</w:t>
            </w:r>
          </w:p>
        </w:tc>
        <w:tc>
          <w:tcPr>
            <w:tcW w:w="0" w:type="auto"/>
            <w:noWrap/>
            <w:vAlign w:val="center"/>
            <w:hideMark/>
          </w:tcPr>
          <w:p w14:paraId="5FA5E3F2" w14:textId="77777777" w:rsidR="009062FB" w:rsidRPr="00B66080" w:rsidRDefault="009062FB" w:rsidP="009062FB">
            <w:pPr>
              <w:jc w:val="right"/>
              <w:rPr>
                <w:rFonts w:ascii="Calibri" w:eastAsia="Times New Roman" w:hAnsi="Calibri" w:cs="Times New Roman"/>
                <w:i/>
                <w:iCs/>
                <w:sz w:val="20"/>
                <w:szCs w:val="20"/>
                <w:lang w:val="hr-HR" w:eastAsia="hr-HR"/>
              </w:rPr>
            </w:pPr>
            <w:r w:rsidRPr="00B66080">
              <w:rPr>
                <w:rFonts w:ascii="Calibri" w:eastAsia="Times New Roman" w:hAnsi="Calibri" w:cs="Times New Roman"/>
                <w:sz w:val="20"/>
                <w:szCs w:val="20"/>
                <w:lang w:val="hr-HR" w:eastAsia="hr-HR"/>
              </w:rPr>
              <w:t>12.487.989</w:t>
            </w:r>
          </w:p>
        </w:tc>
        <w:tc>
          <w:tcPr>
            <w:tcW w:w="0" w:type="auto"/>
            <w:noWrap/>
            <w:vAlign w:val="center"/>
            <w:hideMark/>
          </w:tcPr>
          <w:p w14:paraId="7A26A71B" w14:textId="77777777" w:rsidR="009062FB" w:rsidRPr="00B66080" w:rsidRDefault="009062FB" w:rsidP="009062FB">
            <w:pPr>
              <w:jc w:val="right"/>
              <w:rPr>
                <w:rFonts w:ascii="Calibri" w:eastAsia="Times New Roman" w:hAnsi="Calibri" w:cs="Times New Roman"/>
                <w:i/>
                <w:iCs/>
                <w:sz w:val="20"/>
                <w:szCs w:val="20"/>
                <w:lang w:val="hr-HR" w:eastAsia="hr-HR"/>
              </w:rPr>
            </w:pPr>
            <w:r w:rsidRPr="00B66080">
              <w:rPr>
                <w:rFonts w:ascii="Calibri" w:eastAsia="Times New Roman" w:hAnsi="Calibri" w:cs="Times New Roman"/>
                <w:sz w:val="20"/>
                <w:szCs w:val="20"/>
                <w:lang w:val="hr-HR" w:eastAsia="hr-HR"/>
              </w:rPr>
              <w:t>44%</w:t>
            </w:r>
          </w:p>
        </w:tc>
        <w:tc>
          <w:tcPr>
            <w:tcW w:w="0" w:type="auto"/>
            <w:noWrap/>
            <w:vAlign w:val="center"/>
            <w:hideMark/>
          </w:tcPr>
          <w:p w14:paraId="37E5C21A" w14:textId="77777777" w:rsidR="009062FB" w:rsidRPr="00B66080" w:rsidRDefault="009062FB" w:rsidP="009062FB">
            <w:pPr>
              <w:jc w:val="right"/>
              <w:rPr>
                <w:rFonts w:ascii="Calibri" w:eastAsia="Times New Roman" w:hAnsi="Calibri" w:cs="Times New Roman"/>
                <w:i/>
                <w:iCs/>
                <w:sz w:val="20"/>
                <w:szCs w:val="20"/>
                <w:lang w:val="hr-HR" w:eastAsia="hr-HR"/>
              </w:rPr>
            </w:pPr>
            <w:r w:rsidRPr="00B66080">
              <w:rPr>
                <w:rFonts w:ascii="Calibri" w:eastAsia="Times New Roman" w:hAnsi="Calibri" w:cs="Times New Roman"/>
                <w:sz w:val="20"/>
                <w:szCs w:val="20"/>
                <w:lang w:val="hr-HR" w:eastAsia="hr-HR"/>
              </w:rPr>
              <w:t>14.411.736</w:t>
            </w:r>
          </w:p>
        </w:tc>
        <w:tc>
          <w:tcPr>
            <w:tcW w:w="0" w:type="auto"/>
            <w:noWrap/>
            <w:vAlign w:val="center"/>
            <w:hideMark/>
          </w:tcPr>
          <w:p w14:paraId="04542CB3" w14:textId="77777777" w:rsidR="009062FB" w:rsidRPr="00B66080" w:rsidRDefault="009062FB" w:rsidP="009062FB">
            <w:pPr>
              <w:jc w:val="right"/>
              <w:rPr>
                <w:rFonts w:ascii="Calibri" w:eastAsia="Times New Roman" w:hAnsi="Calibri" w:cs="Times New Roman"/>
                <w:b/>
                <w:bCs/>
                <w:i/>
                <w:iCs/>
                <w:sz w:val="20"/>
                <w:szCs w:val="20"/>
                <w:lang w:val="hr-HR" w:eastAsia="hr-HR"/>
              </w:rPr>
            </w:pPr>
            <w:r w:rsidRPr="00B66080">
              <w:rPr>
                <w:rFonts w:ascii="Calibri" w:eastAsia="Times New Roman" w:hAnsi="Calibri" w:cs="Times New Roman"/>
                <w:b/>
                <w:bCs/>
                <w:sz w:val="20"/>
                <w:szCs w:val="20"/>
                <w:lang w:val="hr-HR" w:eastAsia="hr-HR"/>
              </w:rPr>
              <w:t>51%</w:t>
            </w:r>
          </w:p>
        </w:tc>
      </w:tr>
      <w:tr w:rsidR="009062FB" w:rsidRPr="0068178F" w14:paraId="0E34ABE6" w14:textId="77777777" w:rsidTr="00065048">
        <w:trPr>
          <w:trHeight w:val="315"/>
        </w:trPr>
        <w:tc>
          <w:tcPr>
            <w:tcW w:w="0" w:type="auto"/>
            <w:vAlign w:val="center"/>
            <w:hideMark/>
          </w:tcPr>
          <w:p w14:paraId="3681EE8F" w14:textId="77777777" w:rsidR="009062FB" w:rsidRPr="00B66080" w:rsidRDefault="009062FB" w:rsidP="009062FB">
            <w:pPr>
              <w:jc w:val="left"/>
              <w:rPr>
                <w:rFonts w:ascii="Calibri" w:eastAsia="Times New Roman" w:hAnsi="Calibri" w:cs="Times New Roman"/>
                <w:sz w:val="20"/>
                <w:szCs w:val="20"/>
                <w:lang w:val="hr-HR" w:eastAsia="hr-HR"/>
              </w:rPr>
            </w:pPr>
            <w:r w:rsidRPr="00B66080">
              <w:rPr>
                <w:rFonts w:ascii="Calibri" w:eastAsia="Times New Roman" w:hAnsi="Calibri" w:cs="Times New Roman"/>
                <w:sz w:val="20"/>
                <w:szCs w:val="20"/>
                <w:lang w:val="hr-HR" w:eastAsia="hr-HR"/>
              </w:rPr>
              <w:t>Javna rasvjeta</w:t>
            </w:r>
          </w:p>
        </w:tc>
        <w:tc>
          <w:tcPr>
            <w:tcW w:w="0" w:type="auto"/>
            <w:noWrap/>
            <w:vAlign w:val="center"/>
            <w:hideMark/>
          </w:tcPr>
          <w:p w14:paraId="31A9BFF6" w14:textId="77777777" w:rsidR="009062FB" w:rsidRPr="00B66080" w:rsidRDefault="009062FB" w:rsidP="009062FB">
            <w:pPr>
              <w:jc w:val="right"/>
              <w:rPr>
                <w:rFonts w:ascii="Calibri" w:eastAsia="Times New Roman" w:hAnsi="Calibri" w:cs="Times New Roman"/>
                <w:sz w:val="20"/>
                <w:szCs w:val="20"/>
                <w:lang w:val="hr-HR" w:eastAsia="hr-HR"/>
              </w:rPr>
            </w:pPr>
            <w:r w:rsidRPr="00B66080">
              <w:rPr>
                <w:rFonts w:ascii="Calibri" w:eastAsia="Times New Roman" w:hAnsi="Calibri" w:cs="Times New Roman"/>
                <w:sz w:val="20"/>
                <w:szCs w:val="20"/>
                <w:lang w:val="hr-HR" w:eastAsia="hr-HR"/>
              </w:rPr>
              <w:t>177.401</w:t>
            </w:r>
          </w:p>
        </w:tc>
        <w:tc>
          <w:tcPr>
            <w:tcW w:w="0" w:type="auto"/>
            <w:noWrap/>
            <w:vAlign w:val="center"/>
            <w:hideMark/>
          </w:tcPr>
          <w:p w14:paraId="58361C4E" w14:textId="77777777" w:rsidR="009062FB" w:rsidRPr="00B66080" w:rsidRDefault="009062FB" w:rsidP="009062FB">
            <w:pPr>
              <w:jc w:val="right"/>
              <w:rPr>
                <w:rFonts w:ascii="Calibri" w:eastAsia="Times New Roman" w:hAnsi="Calibri" w:cs="Times New Roman"/>
                <w:sz w:val="20"/>
                <w:szCs w:val="20"/>
                <w:lang w:val="hr-HR" w:eastAsia="hr-HR"/>
              </w:rPr>
            </w:pPr>
            <w:r w:rsidRPr="00B66080">
              <w:rPr>
                <w:rFonts w:ascii="Calibri" w:eastAsia="Times New Roman" w:hAnsi="Calibri" w:cs="Times New Roman"/>
                <w:sz w:val="20"/>
                <w:szCs w:val="20"/>
                <w:lang w:val="hr-HR" w:eastAsia="hr-HR"/>
              </w:rPr>
              <w:t>41.393</w:t>
            </w:r>
          </w:p>
        </w:tc>
        <w:tc>
          <w:tcPr>
            <w:tcW w:w="0" w:type="auto"/>
            <w:noWrap/>
            <w:vAlign w:val="center"/>
            <w:hideMark/>
          </w:tcPr>
          <w:p w14:paraId="2EE8B14E" w14:textId="77777777" w:rsidR="009062FB" w:rsidRPr="00B66080" w:rsidRDefault="009062FB" w:rsidP="009062FB">
            <w:pPr>
              <w:jc w:val="right"/>
              <w:rPr>
                <w:rFonts w:ascii="Calibri" w:eastAsia="Times New Roman" w:hAnsi="Calibri" w:cs="Times New Roman"/>
                <w:sz w:val="20"/>
                <w:szCs w:val="20"/>
                <w:lang w:val="hr-HR" w:eastAsia="hr-HR"/>
              </w:rPr>
            </w:pPr>
            <w:r w:rsidRPr="00B66080">
              <w:rPr>
                <w:rFonts w:ascii="Calibri" w:eastAsia="Times New Roman" w:hAnsi="Calibri" w:cs="Times New Roman"/>
                <w:sz w:val="20"/>
                <w:szCs w:val="20"/>
                <w:lang w:val="hr-HR" w:eastAsia="hr-HR"/>
              </w:rPr>
              <w:t>24.102</w:t>
            </w:r>
          </w:p>
        </w:tc>
        <w:tc>
          <w:tcPr>
            <w:tcW w:w="0" w:type="auto"/>
            <w:noWrap/>
            <w:vAlign w:val="center"/>
            <w:hideMark/>
          </w:tcPr>
          <w:p w14:paraId="2FE6D66D" w14:textId="77777777" w:rsidR="009062FB" w:rsidRPr="00B66080" w:rsidRDefault="009062FB" w:rsidP="009062FB">
            <w:pPr>
              <w:jc w:val="right"/>
              <w:rPr>
                <w:rFonts w:ascii="Calibri" w:eastAsia="Times New Roman" w:hAnsi="Calibri" w:cs="Times New Roman"/>
                <w:i/>
                <w:iCs/>
                <w:sz w:val="20"/>
                <w:szCs w:val="20"/>
                <w:lang w:val="hr-HR" w:eastAsia="hr-HR"/>
              </w:rPr>
            </w:pPr>
            <w:r w:rsidRPr="00B66080">
              <w:rPr>
                <w:rFonts w:ascii="Calibri" w:eastAsia="Times New Roman" w:hAnsi="Calibri" w:cs="Times New Roman"/>
                <w:sz w:val="20"/>
                <w:szCs w:val="20"/>
                <w:lang w:val="hr-HR" w:eastAsia="hr-HR"/>
              </w:rPr>
              <w:t>136.007</w:t>
            </w:r>
          </w:p>
        </w:tc>
        <w:tc>
          <w:tcPr>
            <w:tcW w:w="0" w:type="auto"/>
            <w:noWrap/>
            <w:vAlign w:val="center"/>
            <w:hideMark/>
          </w:tcPr>
          <w:p w14:paraId="45BCEC50" w14:textId="77777777" w:rsidR="009062FB" w:rsidRPr="00B66080" w:rsidRDefault="009062FB" w:rsidP="009062FB">
            <w:pPr>
              <w:jc w:val="right"/>
              <w:rPr>
                <w:rFonts w:ascii="Calibri" w:eastAsia="Times New Roman" w:hAnsi="Calibri" w:cs="Times New Roman"/>
                <w:i/>
                <w:iCs/>
                <w:sz w:val="20"/>
                <w:szCs w:val="20"/>
                <w:lang w:val="hr-HR" w:eastAsia="hr-HR"/>
              </w:rPr>
            </w:pPr>
            <w:r w:rsidRPr="00B66080">
              <w:rPr>
                <w:rFonts w:ascii="Calibri" w:eastAsia="Times New Roman" w:hAnsi="Calibri" w:cs="Times New Roman"/>
                <w:sz w:val="20"/>
                <w:szCs w:val="20"/>
                <w:lang w:val="hr-HR" w:eastAsia="hr-HR"/>
              </w:rPr>
              <w:t>77%</w:t>
            </w:r>
          </w:p>
        </w:tc>
        <w:tc>
          <w:tcPr>
            <w:tcW w:w="0" w:type="auto"/>
            <w:noWrap/>
            <w:vAlign w:val="center"/>
            <w:hideMark/>
          </w:tcPr>
          <w:p w14:paraId="7BC2954C" w14:textId="77777777" w:rsidR="009062FB" w:rsidRPr="00B66080" w:rsidRDefault="009062FB" w:rsidP="009062FB">
            <w:pPr>
              <w:jc w:val="right"/>
              <w:rPr>
                <w:rFonts w:ascii="Calibri" w:eastAsia="Times New Roman" w:hAnsi="Calibri" w:cs="Times New Roman"/>
                <w:i/>
                <w:iCs/>
                <w:sz w:val="20"/>
                <w:szCs w:val="20"/>
                <w:lang w:val="hr-HR" w:eastAsia="hr-HR"/>
              </w:rPr>
            </w:pPr>
            <w:r w:rsidRPr="00B66080">
              <w:rPr>
                <w:rFonts w:ascii="Calibri" w:eastAsia="Times New Roman" w:hAnsi="Calibri" w:cs="Times New Roman"/>
                <w:sz w:val="20"/>
                <w:szCs w:val="20"/>
                <w:lang w:val="hr-HR" w:eastAsia="hr-HR"/>
              </w:rPr>
              <w:t>153.298</w:t>
            </w:r>
          </w:p>
        </w:tc>
        <w:tc>
          <w:tcPr>
            <w:tcW w:w="0" w:type="auto"/>
            <w:noWrap/>
            <w:vAlign w:val="center"/>
            <w:hideMark/>
          </w:tcPr>
          <w:p w14:paraId="72E67573" w14:textId="77777777" w:rsidR="009062FB" w:rsidRPr="00B66080" w:rsidRDefault="009062FB" w:rsidP="009062FB">
            <w:pPr>
              <w:jc w:val="right"/>
              <w:rPr>
                <w:rFonts w:ascii="Calibri" w:eastAsia="Times New Roman" w:hAnsi="Calibri" w:cs="Times New Roman"/>
                <w:b/>
                <w:bCs/>
                <w:i/>
                <w:iCs/>
                <w:sz w:val="20"/>
                <w:szCs w:val="20"/>
                <w:lang w:val="hr-HR" w:eastAsia="hr-HR"/>
              </w:rPr>
            </w:pPr>
            <w:r w:rsidRPr="00B66080">
              <w:rPr>
                <w:rFonts w:ascii="Calibri" w:eastAsia="Times New Roman" w:hAnsi="Calibri" w:cs="Times New Roman"/>
                <w:b/>
                <w:bCs/>
                <w:sz w:val="20"/>
                <w:szCs w:val="20"/>
                <w:lang w:val="hr-HR" w:eastAsia="hr-HR"/>
              </w:rPr>
              <w:t>86%</w:t>
            </w:r>
          </w:p>
        </w:tc>
      </w:tr>
      <w:tr w:rsidR="009062FB" w:rsidRPr="0068178F" w14:paraId="3144406C" w14:textId="77777777" w:rsidTr="00065048">
        <w:trPr>
          <w:trHeight w:val="315"/>
        </w:trPr>
        <w:tc>
          <w:tcPr>
            <w:tcW w:w="0" w:type="auto"/>
            <w:vAlign w:val="center"/>
            <w:hideMark/>
          </w:tcPr>
          <w:p w14:paraId="15B3586B" w14:textId="77777777" w:rsidR="009062FB" w:rsidRPr="00B66080" w:rsidRDefault="009062FB" w:rsidP="009062FB">
            <w:pPr>
              <w:jc w:val="left"/>
              <w:rPr>
                <w:rFonts w:ascii="Calibri" w:eastAsia="Times New Roman" w:hAnsi="Calibri" w:cs="Times New Roman"/>
                <w:sz w:val="20"/>
                <w:szCs w:val="20"/>
                <w:lang w:val="hr-HR" w:eastAsia="hr-HR"/>
              </w:rPr>
            </w:pPr>
            <w:r w:rsidRPr="00B66080">
              <w:rPr>
                <w:rFonts w:ascii="Calibri" w:eastAsia="Times New Roman" w:hAnsi="Calibri" w:cs="Times New Roman"/>
                <w:sz w:val="20"/>
                <w:szCs w:val="20"/>
                <w:lang w:val="hr-HR" w:eastAsia="hr-HR"/>
              </w:rPr>
              <w:t>Promet</w:t>
            </w:r>
          </w:p>
        </w:tc>
        <w:tc>
          <w:tcPr>
            <w:tcW w:w="0" w:type="auto"/>
            <w:noWrap/>
            <w:vAlign w:val="center"/>
            <w:hideMark/>
          </w:tcPr>
          <w:p w14:paraId="1C53CDC0" w14:textId="77777777" w:rsidR="009062FB" w:rsidRPr="00B66080" w:rsidRDefault="009062FB" w:rsidP="009062FB">
            <w:pPr>
              <w:jc w:val="right"/>
              <w:rPr>
                <w:rFonts w:ascii="Calibri" w:eastAsia="Times New Roman" w:hAnsi="Calibri" w:cs="Times New Roman"/>
                <w:sz w:val="20"/>
                <w:szCs w:val="20"/>
                <w:lang w:val="hr-HR" w:eastAsia="hr-HR"/>
              </w:rPr>
            </w:pPr>
            <w:r w:rsidRPr="00B66080">
              <w:rPr>
                <w:rFonts w:ascii="Calibri" w:eastAsia="Times New Roman" w:hAnsi="Calibri" w:cs="Times New Roman"/>
                <w:sz w:val="20"/>
                <w:szCs w:val="20"/>
                <w:lang w:val="hr-HR" w:eastAsia="hr-HR"/>
              </w:rPr>
              <w:t>63.864.778</w:t>
            </w:r>
          </w:p>
        </w:tc>
        <w:tc>
          <w:tcPr>
            <w:tcW w:w="0" w:type="auto"/>
            <w:noWrap/>
            <w:vAlign w:val="center"/>
            <w:hideMark/>
          </w:tcPr>
          <w:p w14:paraId="56090029" w14:textId="77777777" w:rsidR="009062FB" w:rsidRPr="00B66080" w:rsidRDefault="009062FB" w:rsidP="009062FB">
            <w:pPr>
              <w:jc w:val="right"/>
              <w:rPr>
                <w:rFonts w:ascii="Calibri" w:eastAsia="Times New Roman" w:hAnsi="Calibri" w:cs="Times New Roman"/>
                <w:sz w:val="20"/>
                <w:szCs w:val="20"/>
                <w:lang w:val="hr-HR" w:eastAsia="hr-HR"/>
              </w:rPr>
            </w:pPr>
            <w:r w:rsidRPr="00B66080">
              <w:rPr>
                <w:rFonts w:ascii="Calibri" w:eastAsia="Times New Roman" w:hAnsi="Calibri" w:cs="Times New Roman"/>
                <w:sz w:val="20"/>
                <w:szCs w:val="20"/>
                <w:lang w:val="hr-HR" w:eastAsia="hr-HR"/>
              </w:rPr>
              <w:t>53.116.278</w:t>
            </w:r>
          </w:p>
        </w:tc>
        <w:tc>
          <w:tcPr>
            <w:tcW w:w="0" w:type="auto"/>
            <w:noWrap/>
            <w:vAlign w:val="center"/>
            <w:hideMark/>
          </w:tcPr>
          <w:p w14:paraId="325814B0" w14:textId="77777777" w:rsidR="009062FB" w:rsidRPr="00B66080" w:rsidRDefault="009062FB" w:rsidP="009062FB">
            <w:pPr>
              <w:jc w:val="right"/>
              <w:rPr>
                <w:rFonts w:ascii="Calibri" w:eastAsia="Times New Roman" w:hAnsi="Calibri" w:cs="Times New Roman"/>
                <w:sz w:val="20"/>
                <w:szCs w:val="20"/>
                <w:lang w:val="hr-HR" w:eastAsia="hr-HR"/>
              </w:rPr>
            </w:pPr>
            <w:r w:rsidRPr="00B66080">
              <w:rPr>
                <w:rFonts w:ascii="Calibri" w:eastAsia="Times New Roman" w:hAnsi="Calibri" w:cs="Times New Roman"/>
                <w:sz w:val="20"/>
                <w:szCs w:val="20"/>
                <w:lang w:val="hr-HR" w:eastAsia="hr-HR"/>
              </w:rPr>
              <w:t>41.676.705</w:t>
            </w:r>
          </w:p>
        </w:tc>
        <w:tc>
          <w:tcPr>
            <w:tcW w:w="0" w:type="auto"/>
            <w:noWrap/>
            <w:vAlign w:val="center"/>
            <w:hideMark/>
          </w:tcPr>
          <w:p w14:paraId="781E7E13" w14:textId="77777777" w:rsidR="009062FB" w:rsidRPr="00B66080" w:rsidRDefault="009062FB" w:rsidP="009062FB">
            <w:pPr>
              <w:jc w:val="right"/>
              <w:rPr>
                <w:rFonts w:ascii="Calibri" w:eastAsia="Times New Roman" w:hAnsi="Calibri" w:cs="Times New Roman"/>
                <w:i/>
                <w:iCs/>
                <w:sz w:val="20"/>
                <w:szCs w:val="20"/>
                <w:lang w:val="hr-HR" w:eastAsia="hr-HR"/>
              </w:rPr>
            </w:pPr>
            <w:r w:rsidRPr="00B66080">
              <w:rPr>
                <w:rFonts w:ascii="Calibri" w:eastAsia="Times New Roman" w:hAnsi="Calibri" w:cs="Times New Roman"/>
                <w:sz w:val="20"/>
                <w:szCs w:val="20"/>
                <w:lang w:val="hr-HR" w:eastAsia="hr-HR"/>
              </w:rPr>
              <w:t>10.748.500</w:t>
            </w:r>
          </w:p>
        </w:tc>
        <w:tc>
          <w:tcPr>
            <w:tcW w:w="0" w:type="auto"/>
            <w:noWrap/>
            <w:vAlign w:val="center"/>
            <w:hideMark/>
          </w:tcPr>
          <w:p w14:paraId="44D78C73" w14:textId="77777777" w:rsidR="009062FB" w:rsidRPr="00B66080" w:rsidRDefault="009062FB" w:rsidP="009062FB">
            <w:pPr>
              <w:jc w:val="right"/>
              <w:rPr>
                <w:rFonts w:ascii="Calibri" w:eastAsia="Times New Roman" w:hAnsi="Calibri" w:cs="Times New Roman"/>
                <w:i/>
                <w:iCs/>
                <w:sz w:val="20"/>
                <w:szCs w:val="20"/>
                <w:lang w:val="hr-HR" w:eastAsia="hr-HR"/>
              </w:rPr>
            </w:pPr>
            <w:r w:rsidRPr="00B66080">
              <w:rPr>
                <w:rFonts w:ascii="Calibri" w:eastAsia="Times New Roman" w:hAnsi="Calibri" w:cs="Times New Roman"/>
                <w:sz w:val="20"/>
                <w:szCs w:val="20"/>
                <w:lang w:val="hr-HR" w:eastAsia="hr-HR"/>
              </w:rPr>
              <w:t>17%</w:t>
            </w:r>
          </w:p>
        </w:tc>
        <w:tc>
          <w:tcPr>
            <w:tcW w:w="0" w:type="auto"/>
            <w:noWrap/>
            <w:vAlign w:val="center"/>
            <w:hideMark/>
          </w:tcPr>
          <w:p w14:paraId="1C33E0D6" w14:textId="77777777" w:rsidR="009062FB" w:rsidRPr="00B66080" w:rsidRDefault="009062FB" w:rsidP="009062FB">
            <w:pPr>
              <w:jc w:val="right"/>
              <w:rPr>
                <w:rFonts w:ascii="Calibri" w:eastAsia="Times New Roman" w:hAnsi="Calibri" w:cs="Times New Roman"/>
                <w:i/>
                <w:iCs/>
                <w:sz w:val="20"/>
                <w:szCs w:val="20"/>
                <w:lang w:val="hr-HR" w:eastAsia="hr-HR"/>
              </w:rPr>
            </w:pPr>
            <w:r w:rsidRPr="00B66080">
              <w:rPr>
                <w:rFonts w:ascii="Calibri" w:eastAsia="Times New Roman" w:hAnsi="Calibri" w:cs="Times New Roman"/>
                <w:sz w:val="20"/>
                <w:szCs w:val="20"/>
                <w:lang w:val="hr-HR" w:eastAsia="hr-HR"/>
              </w:rPr>
              <w:t>22.188.073</w:t>
            </w:r>
          </w:p>
        </w:tc>
        <w:tc>
          <w:tcPr>
            <w:tcW w:w="0" w:type="auto"/>
            <w:noWrap/>
            <w:vAlign w:val="center"/>
            <w:hideMark/>
          </w:tcPr>
          <w:p w14:paraId="0D45290B" w14:textId="77777777" w:rsidR="009062FB" w:rsidRPr="00B66080" w:rsidRDefault="009062FB" w:rsidP="009062FB">
            <w:pPr>
              <w:jc w:val="right"/>
              <w:rPr>
                <w:rFonts w:ascii="Calibri" w:eastAsia="Times New Roman" w:hAnsi="Calibri" w:cs="Times New Roman"/>
                <w:b/>
                <w:bCs/>
                <w:i/>
                <w:iCs/>
                <w:sz w:val="20"/>
                <w:szCs w:val="20"/>
                <w:lang w:val="hr-HR" w:eastAsia="hr-HR"/>
              </w:rPr>
            </w:pPr>
            <w:r w:rsidRPr="00B66080">
              <w:rPr>
                <w:rFonts w:ascii="Calibri" w:eastAsia="Times New Roman" w:hAnsi="Calibri" w:cs="Times New Roman"/>
                <w:b/>
                <w:bCs/>
                <w:sz w:val="20"/>
                <w:szCs w:val="20"/>
                <w:lang w:val="hr-HR" w:eastAsia="hr-HR"/>
              </w:rPr>
              <w:t>35%</w:t>
            </w:r>
          </w:p>
        </w:tc>
      </w:tr>
      <w:tr w:rsidR="009062FB" w:rsidRPr="0068178F" w14:paraId="60CE721E" w14:textId="77777777" w:rsidTr="00065048">
        <w:trPr>
          <w:trHeight w:val="315"/>
        </w:trPr>
        <w:tc>
          <w:tcPr>
            <w:tcW w:w="0" w:type="auto"/>
            <w:noWrap/>
            <w:vAlign w:val="center"/>
            <w:hideMark/>
          </w:tcPr>
          <w:p w14:paraId="22683645" w14:textId="77777777" w:rsidR="009062FB" w:rsidRPr="00B66080" w:rsidRDefault="009062FB" w:rsidP="009062FB">
            <w:pPr>
              <w:jc w:val="left"/>
              <w:rPr>
                <w:rFonts w:ascii="Calibri" w:eastAsia="Times New Roman" w:hAnsi="Calibri" w:cs="Times New Roman"/>
                <w:b/>
                <w:bCs/>
                <w:sz w:val="20"/>
                <w:szCs w:val="20"/>
                <w:lang w:val="hr-HR" w:eastAsia="hr-HR"/>
              </w:rPr>
            </w:pPr>
            <w:r w:rsidRPr="00B66080">
              <w:rPr>
                <w:rFonts w:ascii="Calibri" w:eastAsia="Times New Roman" w:hAnsi="Calibri" w:cs="Times New Roman"/>
                <w:b/>
                <w:bCs/>
                <w:sz w:val="20"/>
                <w:szCs w:val="20"/>
                <w:lang w:val="hr-HR" w:eastAsia="hr-HR"/>
              </w:rPr>
              <w:t>UKUPNO</w:t>
            </w:r>
          </w:p>
        </w:tc>
        <w:tc>
          <w:tcPr>
            <w:tcW w:w="0" w:type="auto"/>
            <w:noWrap/>
            <w:vAlign w:val="center"/>
            <w:hideMark/>
          </w:tcPr>
          <w:p w14:paraId="12F6B00A" w14:textId="77777777" w:rsidR="009062FB" w:rsidRPr="00B66080" w:rsidRDefault="009062FB" w:rsidP="009062FB">
            <w:pPr>
              <w:jc w:val="right"/>
              <w:rPr>
                <w:rFonts w:ascii="Calibri" w:eastAsia="Times New Roman" w:hAnsi="Calibri" w:cs="Times New Roman"/>
                <w:b/>
                <w:bCs/>
                <w:sz w:val="20"/>
                <w:szCs w:val="20"/>
                <w:lang w:val="hr-HR" w:eastAsia="hr-HR"/>
              </w:rPr>
            </w:pPr>
            <w:r w:rsidRPr="00B66080">
              <w:rPr>
                <w:rFonts w:ascii="Calibri" w:eastAsia="Times New Roman" w:hAnsi="Calibri" w:cs="Times New Roman"/>
                <w:b/>
                <w:bCs/>
                <w:sz w:val="20"/>
                <w:szCs w:val="20"/>
                <w:lang w:val="hr-HR" w:eastAsia="hr-HR"/>
              </w:rPr>
              <w:t>92.182.789</w:t>
            </w:r>
          </w:p>
        </w:tc>
        <w:tc>
          <w:tcPr>
            <w:tcW w:w="0" w:type="auto"/>
            <w:noWrap/>
            <w:vAlign w:val="center"/>
            <w:hideMark/>
          </w:tcPr>
          <w:p w14:paraId="1CCC213D" w14:textId="77777777" w:rsidR="009062FB" w:rsidRPr="00B66080" w:rsidRDefault="009062FB" w:rsidP="009062FB">
            <w:pPr>
              <w:jc w:val="right"/>
              <w:rPr>
                <w:rFonts w:ascii="Calibri" w:eastAsia="Times New Roman" w:hAnsi="Calibri" w:cs="Times New Roman"/>
                <w:b/>
                <w:bCs/>
                <w:sz w:val="20"/>
                <w:szCs w:val="20"/>
                <w:lang w:val="hr-HR" w:eastAsia="hr-HR"/>
              </w:rPr>
            </w:pPr>
            <w:r w:rsidRPr="00B66080">
              <w:rPr>
                <w:rFonts w:ascii="Calibri" w:eastAsia="Times New Roman" w:hAnsi="Calibri" w:cs="Times New Roman"/>
                <w:b/>
                <w:bCs/>
                <w:sz w:val="20"/>
                <w:szCs w:val="20"/>
                <w:lang w:val="hr-HR" w:eastAsia="hr-HR"/>
              </w:rPr>
              <w:t>68.810.293</w:t>
            </w:r>
          </w:p>
        </w:tc>
        <w:tc>
          <w:tcPr>
            <w:tcW w:w="0" w:type="auto"/>
            <w:noWrap/>
            <w:vAlign w:val="center"/>
            <w:hideMark/>
          </w:tcPr>
          <w:p w14:paraId="5E23DE13" w14:textId="77777777" w:rsidR="009062FB" w:rsidRPr="00B66080" w:rsidRDefault="009062FB" w:rsidP="009062FB">
            <w:pPr>
              <w:jc w:val="right"/>
              <w:rPr>
                <w:rFonts w:ascii="Calibri" w:eastAsia="Times New Roman" w:hAnsi="Calibri" w:cs="Times New Roman"/>
                <w:b/>
                <w:bCs/>
                <w:sz w:val="20"/>
                <w:szCs w:val="20"/>
                <w:lang w:val="hr-HR" w:eastAsia="hr-HR"/>
              </w:rPr>
            </w:pPr>
            <w:r w:rsidRPr="00B66080">
              <w:rPr>
                <w:rFonts w:ascii="Calibri" w:eastAsia="Times New Roman" w:hAnsi="Calibri" w:cs="Times New Roman"/>
                <w:b/>
                <w:bCs/>
                <w:sz w:val="20"/>
                <w:szCs w:val="20"/>
                <w:lang w:val="hr-HR" w:eastAsia="hr-HR"/>
              </w:rPr>
              <w:t>55.429.682</w:t>
            </w:r>
          </w:p>
        </w:tc>
        <w:tc>
          <w:tcPr>
            <w:tcW w:w="0" w:type="auto"/>
            <w:noWrap/>
            <w:vAlign w:val="center"/>
            <w:hideMark/>
          </w:tcPr>
          <w:p w14:paraId="210B7298" w14:textId="77777777" w:rsidR="009062FB" w:rsidRPr="00B66080" w:rsidRDefault="009062FB" w:rsidP="009062FB">
            <w:pPr>
              <w:jc w:val="right"/>
              <w:rPr>
                <w:rFonts w:ascii="Calibri" w:eastAsia="Times New Roman" w:hAnsi="Calibri" w:cs="Times New Roman"/>
                <w:b/>
                <w:bCs/>
                <w:i/>
                <w:iCs/>
                <w:sz w:val="20"/>
                <w:szCs w:val="20"/>
                <w:lang w:val="hr-HR" w:eastAsia="hr-HR"/>
              </w:rPr>
            </w:pPr>
            <w:r w:rsidRPr="00B66080">
              <w:rPr>
                <w:rFonts w:ascii="Calibri" w:eastAsia="Times New Roman" w:hAnsi="Calibri" w:cs="Times New Roman"/>
                <w:b/>
                <w:bCs/>
                <w:sz w:val="20"/>
                <w:szCs w:val="20"/>
                <w:lang w:val="hr-HR" w:eastAsia="hr-HR"/>
              </w:rPr>
              <w:t>23.372.496</w:t>
            </w:r>
          </w:p>
        </w:tc>
        <w:tc>
          <w:tcPr>
            <w:tcW w:w="0" w:type="auto"/>
            <w:noWrap/>
            <w:vAlign w:val="center"/>
            <w:hideMark/>
          </w:tcPr>
          <w:p w14:paraId="4F37F614" w14:textId="77777777" w:rsidR="009062FB" w:rsidRPr="00B66080" w:rsidRDefault="009062FB" w:rsidP="009062FB">
            <w:pPr>
              <w:jc w:val="right"/>
              <w:rPr>
                <w:rFonts w:ascii="Calibri" w:eastAsia="Times New Roman" w:hAnsi="Calibri" w:cs="Times New Roman"/>
                <w:b/>
                <w:bCs/>
                <w:i/>
                <w:iCs/>
                <w:sz w:val="20"/>
                <w:szCs w:val="20"/>
                <w:lang w:val="hr-HR" w:eastAsia="hr-HR"/>
              </w:rPr>
            </w:pPr>
            <w:r w:rsidRPr="00B66080">
              <w:rPr>
                <w:rFonts w:ascii="Calibri" w:eastAsia="Times New Roman" w:hAnsi="Calibri" w:cs="Times New Roman"/>
                <w:b/>
                <w:bCs/>
                <w:sz w:val="20"/>
                <w:szCs w:val="20"/>
                <w:lang w:val="hr-HR" w:eastAsia="hr-HR"/>
              </w:rPr>
              <w:t>25%</w:t>
            </w:r>
          </w:p>
        </w:tc>
        <w:tc>
          <w:tcPr>
            <w:tcW w:w="0" w:type="auto"/>
            <w:noWrap/>
            <w:vAlign w:val="center"/>
            <w:hideMark/>
          </w:tcPr>
          <w:p w14:paraId="30E83455" w14:textId="77777777" w:rsidR="009062FB" w:rsidRPr="00B66080" w:rsidRDefault="009062FB" w:rsidP="009062FB">
            <w:pPr>
              <w:jc w:val="right"/>
              <w:rPr>
                <w:rFonts w:ascii="Calibri" w:eastAsia="Times New Roman" w:hAnsi="Calibri" w:cs="Times New Roman"/>
                <w:b/>
                <w:bCs/>
                <w:i/>
                <w:iCs/>
                <w:sz w:val="20"/>
                <w:szCs w:val="20"/>
                <w:lang w:val="hr-HR" w:eastAsia="hr-HR"/>
              </w:rPr>
            </w:pPr>
            <w:r w:rsidRPr="00B66080">
              <w:rPr>
                <w:rFonts w:ascii="Calibri" w:eastAsia="Times New Roman" w:hAnsi="Calibri" w:cs="Times New Roman"/>
                <w:b/>
                <w:bCs/>
                <w:sz w:val="20"/>
                <w:szCs w:val="20"/>
                <w:lang w:val="hr-HR" w:eastAsia="hr-HR"/>
              </w:rPr>
              <w:t>36.753.107</w:t>
            </w:r>
          </w:p>
        </w:tc>
        <w:tc>
          <w:tcPr>
            <w:tcW w:w="0" w:type="auto"/>
            <w:noWrap/>
            <w:vAlign w:val="center"/>
            <w:hideMark/>
          </w:tcPr>
          <w:p w14:paraId="572C7D44" w14:textId="77777777" w:rsidR="009062FB" w:rsidRPr="00B66080" w:rsidRDefault="009062FB" w:rsidP="009062FB">
            <w:pPr>
              <w:jc w:val="right"/>
              <w:rPr>
                <w:rFonts w:ascii="Calibri" w:eastAsia="Times New Roman" w:hAnsi="Calibri" w:cs="Times New Roman"/>
                <w:b/>
                <w:bCs/>
                <w:i/>
                <w:iCs/>
                <w:sz w:val="20"/>
                <w:szCs w:val="20"/>
                <w:lang w:val="hr-HR" w:eastAsia="hr-HR"/>
              </w:rPr>
            </w:pPr>
            <w:r w:rsidRPr="00B66080">
              <w:rPr>
                <w:rFonts w:ascii="Calibri" w:eastAsia="Times New Roman" w:hAnsi="Calibri" w:cs="Times New Roman"/>
                <w:b/>
                <w:bCs/>
                <w:sz w:val="20"/>
                <w:szCs w:val="20"/>
                <w:lang w:val="hr-HR" w:eastAsia="hr-HR"/>
              </w:rPr>
              <w:t>40%</w:t>
            </w:r>
          </w:p>
        </w:tc>
      </w:tr>
    </w:tbl>
    <w:p w14:paraId="5403175A" w14:textId="34A5A2A0" w:rsidR="00BB1E8A" w:rsidRPr="00B66080" w:rsidRDefault="00BB1E8A" w:rsidP="00BB1E8A">
      <w:pPr>
        <w:rPr>
          <w:lang w:val="hr-HR"/>
        </w:rPr>
      </w:pPr>
    </w:p>
    <w:p w14:paraId="3E4099F5" w14:textId="77777777" w:rsidR="00866BD8" w:rsidRPr="00B66080" w:rsidRDefault="00866BD8" w:rsidP="00866BD8">
      <w:pPr>
        <w:keepNext/>
        <w:jc w:val="center"/>
        <w:rPr>
          <w:lang w:val="hr-HR"/>
        </w:rPr>
      </w:pPr>
      <w:r w:rsidRPr="0068178F">
        <w:rPr>
          <w:noProof/>
          <w:lang w:val="hr-HR"/>
        </w:rPr>
        <w:lastRenderedPageBreak/>
        <w:drawing>
          <wp:inline distT="0" distB="0" distL="0" distR="0" wp14:anchorId="196964EF" wp14:editId="7B51D680">
            <wp:extent cx="5040000" cy="3600000"/>
            <wp:effectExtent l="0" t="0" r="8255" b="635"/>
            <wp:docPr id="27" name="Chart 27">
              <a:extLst xmlns:a="http://schemas.openxmlformats.org/drawingml/2006/main">
                <a:ext uri="{FF2B5EF4-FFF2-40B4-BE49-F238E27FC236}">
                  <a16:creationId xmlns:a16="http://schemas.microsoft.com/office/drawing/2014/main" id="{D6B666CC-2566-44C0-8519-31276AF634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B987B88" w14:textId="6BE030B0" w:rsidR="00866BD8" w:rsidRPr="00B66080" w:rsidRDefault="00866BD8" w:rsidP="00866BD8">
      <w:pPr>
        <w:pStyle w:val="Opisslike"/>
        <w:jc w:val="center"/>
        <w:rPr>
          <w:lang w:val="hr-HR"/>
        </w:rPr>
      </w:pPr>
      <w:r w:rsidRPr="00B66080">
        <w:rPr>
          <w:lang w:val="hr-HR"/>
        </w:rPr>
        <w:t xml:space="preserve">Slika </w:t>
      </w:r>
      <w:r w:rsidR="00E9597E" w:rsidRPr="00B66080">
        <w:rPr>
          <w:lang w:val="hr-HR"/>
        </w:rPr>
        <w:fldChar w:fldCharType="begin"/>
      </w:r>
      <w:r w:rsidR="00E9597E" w:rsidRPr="00B66080">
        <w:rPr>
          <w:lang w:val="hr-HR"/>
        </w:rPr>
        <w:instrText xml:space="preserve"> STYLEREF 2 \s </w:instrText>
      </w:r>
      <w:r w:rsidR="00E9597E" w:rsidRPr="00B66080">
        <w:rPr>
          <w:lang w:val="hr-HR"/>
        </w:rPr>
        <w:fldChar w:fldCharType="separate"/>
      </w:r>
      <w:r w:rsidR="00E9597E" w:rsidRPr="0068178F">
        <w:rPr>
          <w:lang w:val="hr-HR"/>
        </w:rPr>
        <w:t>5.4</w:t>
      </w:r>
      <w:r w:rsidR="00E9597E" w:rsidRPr="00B66080">
        <w:rPr>
          <w:lang w:val="hr-HR"/>
        </w:rPr>
        <w:fldChar w:fldCharType="end"/>
      </w:r>
      <w:r w:rsidR="00E9597E" w:rsidRPr="00B66080">
        <w:rPr>
          <w:lang w:val="hr-HR"/>
        </w:rPr>
        <w:noBreakHyphen/>
      </w:r>
      <w:r w:rsidR="00E9597E" w:rsidRPr="00B66080">
        <w:rPr>
          <w:lang w:val="hr-HR"/>
        </w:rPr>
        <w:fldChar w:fldCharType="begin"/>
      </w:r>
      <w:r w:rsidR="00E9597E" w:rsidRPr="00B66080">
        <w:rPr>
          <w:lang w:val="hr-HR"/>
        </w:rPr>
        <w:instrText xml:space="preserve"> SEQ Slika \* ARABIC \s 2 </w:instrText>
      </w:r>
      <w:r w:rsidR="00E9597E" w:rsidRPr="00B66080">
        <w:rPr>
          <w:lang w:val="hr-HR"/>
        </w:rPr>
        <w:fldChar w:fldCharType="separate"/>
      </w:r>
      <w:r w:rsidR="00E9597E" w:rsidRPr="0068178F">
        <w:rPr>
          <w:lang w:val="hr-HR"/>
        </w:rPr>
        <w:t>3</w:t>
      </w:r>
      <w:r w:rsidR="00E9597E" w:rsidRPr="00B66080">
        <w:rPr>
          <w:lang w:val="hr-HR"/>
        </w:rPr>
        <w:fldChar w:fldCharType="end"/>
      </w:r>
      <w:r w:rsidRPr="00B66080">
        <w:rPr>
          <w:lang w:val="hr-HR"/>
        </w:rPr>
        <w:t xml:space="preserve"> </w:t>
      </w:r>
      <w:r w:rsidR="004001F7" w:rsidRPr="00B66080">
        <w:rPr>
          <w:lang w:val="hr-HR"/>
        </w:rPr>
        <w:t>Usporedba scenarija potrošnje – emisije CO2</w:t>
      </w:r>
    </w:p>
    <w:p w14:paraId="2FEA7755" w14:textId="77777777" w:rsidR="00756911" w:rsidRPr="00B66080" w:rsidRDefault="00756911" w:rsidP="00756911">
      <w:pPr>
        <w:rPr>
          <w:lang w:val="hr-HR" w:bidi="en-US"/>
        </w:rPr>
      </w:pPr>
    </w:p>
    <w:p w14:paraId="3F0C8FA6" w14:textId="77777777" w:rsidR="00756911" w:rsidRPr="00B66080" w:rsidRDefault="00756911" w:rsidP="00756911">
      <w:pPr>
        <w:rPr>
          <w:lang w:val="hr-HR" w:bidi="en-US"/>
        </w:rPr>
      </w:pPr>
    </w:p>
    <w:p w14:paraId="08EC14F4" w14:textId="77777777" w:rsidR="00756911" w:rsidRPr="00B66080" w:rsidRDefault="00756911" w:rsidP="00756911">
      <w:pPr>
        <w:rPr>
          <w:lang w:val="hr-HR" w:bidi="en-US"/>
        </w:rPr>
      </w:pPr>
    </w:p>
    <w:p w14:paraId="044E5727" w14:textId="77777777" w:rsidR="00756911" w:rsidRPr="00B66080" w:rsidRDefault="00756911" w:rsidP="00756911">
      <w:pPr>
        <w:rPr>
          <w:lang w:val="hr-HR" w:bidi="en-US"/>
        </w:rPr>
      </w:pPr>
    </w:p>
    <w:p w14:paraId="5124C66A" w14:textId="77777777" w:rsidR="00756911" w:rsidRPr="00B66080" w:rsidRDefault="00756911" w:rsidP="00756911">
      <w:pPr>
        <w:rPr>
          <w:lang w:val="hr-HR" w:bidi="en-US"/>
        </w:rPr>
      </w:pPr>
    </w:p>
    <w:p w14:paraId="5214E0C0" w14:textId="77777777" w:rsidR="00756911" w:rsidRPr="00B66080" w:rsidRDefault="00756911" w:rsidP="00756911">
      <w:pPr>
        <w:rPr>
          <w:lang w:val="hr-HR" w:bidi="en-US"/>
        </w:rPr>
      </w:pPr>
    </w:p>
    <w:p w14:paraId="21050806" w14:textId="77777777" w:rsidR="00756911" w:rsidRPr="00B66080" w:rsidRDefault="00756911" w:rsidP="00756911">
      <w:pPr>
        <w:rPr>
          <w:lang w:val="hr-HR" w:bidi="en-US"/>
        </w:rPr>
      </w:pPr>
    </w:p>
    <w:p w14:paraId="11AA648F" w14:textId="77777777" w:rsidR="00756911" w:rsidRPr="00B66080" w:rsidRDefault="00756911" w:rsidP="00756911">
      <w:pPr>
        <w:rPr>
          <w:lang w:val="hr-HR" w:bidi="en-US"/>
        </w:rPr>
      </w:pPr>
    </w:p>
    <w:p w14:paraId="4CA4182D" w14:textId="77777777" w:rsidR="00756911" w:rsidRPr="00B66080" w:rsidRDefault="00756911" w:rsidP="00756911">
      <w:pPr>
        <w:rPr>
          <w:lang w:val="hr-HR" w:bidi="en-US"/>
        </w:rPr>
      </w:pPr>
    </w:p>
    <w:p w14:paraId="157925CB" w14:textId="77777777" w:rsidR="00756911" w:rsidRPr="00B66080" w:rsidRDefault="00756911" w:rsidP="00756911">
      <w:pPr>
        <w:rPr>
          <w:lang w:val="hr-HR" w:bidi="en-US"/>
        </w:rPr>
      </w:pPr>
    </w:p>
    <w:p w14:paraId="15A3B822" w14:textId="54C7B15A" w:rsidR="00BB1E8A" w:rsidRPr="00B66080" w:rsidRDefault="004001F7" w:rsidP="0041343C">
      <w:pPr>
        <w:pStyle w:val="Naslov3"/>
        <w:rPr>
          <w:lang w:val="hr-HR"/>
        </w:rPr>
      </w:pPr>
      <w:bookmarkStart w:id="59" w:name="_Toc93319408"/>
      <w:r w:rsidRPr="00B66080">
        <w:rPr>
          <w:lang w:val="hr-HR"/>
        </w:rPr>
        <w:lastRenderedPageBreak/>
        <w:t>Zaključak</w:t>
      </w:r>
      <w:bookmarkEnd w:id="59"/>
    </w:p>
    <w:p w14:paraId="3280237D" w14:textId="7B9654CE" w:rsidR="004F0496" w:rsidRPr="00B66080" w:rsidRDefault="004F0496" w:rsidP="004F0496">
      <w:pPr>
        <w:rPr>
          <w:lang w:val="hr-HR"/>
        </w:rPr>
      </w:pPr>
      <w:r w:rsidRPr="00B66080">
        <w:rPr>
          <w:lang w:val="hr-HR"/>
        </w:rPr>
        <w:t xml:space="preserve">Za dostizanje cilja smanjenja emisija za 40 % u odnosu na baznu 2019. godinu ključno je povećanje udjela obnovljivih izvora energije u proizvodnji električne energije koje treba biti praćeno postupnom supstitucijom fosilnih goriva korištenih za toplinske namjene u sektoru zgradarstva. Povećanje udjela obnovljivih izvora energije podrazumijeva nacionalnu razinu (udio u proizvodnji električne energije), ali i lokalnu razinu. Jedna od mjera može biti i povećanje broja solarnih kolektora, koji bi pridonijeli zadovoljavanju ukupnih potreba za energijom za toplinske namjene u sektoru zgradarstva. Uz to, nužna je kontinuirana provedba obnove vanjske ovojnice objekata u cilju smanjenja ukupne potrošnje energije za grijanje i hlađenje prostora. </w:t>
      </w:r>
    </w:p>
    <w:p w14:paraId="32A289C0" w14:textId="78DE517E" w:rsidR="00A13703" w:rsidRPr="00B66080" w:rsidRDefault="004F0496" w:rsidP="004F0496">
      <w:pPr>
        <w:rPr>
          <w:lang w:val="hr-HR"/>
        </w:rPr>
      </w:pPr>
      <w:r w:rsidRPr="00B66080">
        <w:rPr>
          <w:lang w:val="hr-HR"/>
        </w:rPr>
        <w:t>Značajniji doprinos sektora prometa u ukupnom smanjenju emisija ostvariv je jedino uz povećanje udjela električnih automobila u strukturi vozila u Gradu Šibeniku. Preduvjet za to je sinergija u provedbi mjera za poticanje elektromobilnosti na nacionalnoj i lokalnoj razini. Međutim s ciljem implementacije ove mjere potrebno je, između ostaloga stvoriti povoljni zakonodavni okvir i uvjete za razvoja tržišnih i poslovnih modela, uz istovremene potporne mjere na lokalnoj razini kojima se stvaraju komparativne prednosti električnih automobila i povećava atraktivnost njihove nabavke (rezervirana parkirana mjesta, povlašteni pristup određenim zonama, i slično). Sve ostale mjere u sektoru prometa mogu u manjoj mjeri doprinijeti boljem funkcioniranju prometa u Gradu Šibeniku, a time i povećati kvalitetu života te smanjiti potrošnju fosilnih goriva i smanjiti emisije CO2.</w:t>
      </w:r>
    </w:p>
    <w:p w14:paraId="5E7B0B28" w14:textId="77777777" w:rsidR="001C45ED" w:rsidRPr="00B66080" w:rsidRDefault="001C45ED" w:rsidP="00BB1E8A">
      <w:pPr>
        <w:rPr>
          <w:lang w:val="hr-HR"/>
        </w:rPr>
      </w:pPr>
    </w:p>
    <w:p w14:paraId="59DA4FEE" w14:textId="77777777" w:rsidR="004F1ADB" w:rsidRPr="00B66080" w:rsidRDefault="004F1ADB" w:rsidP="004F0496">
      <w:pPr>
        <w:rPr>
          <w:lang w:val="hr-HR"/>
        </w:rPr>
      </w:pPr>
    </w:p>
    <w:p w14:paraId="791346C1" w14:textId="77777777" w:rsidR="004F1ADB" w:rsidRPr="00B66080" w:rsidRDefault="004F1ADB" w:rsidP="004F0496">
      <w:pPr>
        <w:rPr>
          <w:lang w:val="hr-HR"/>
        </w:rPr>
      </w:pPr>
    </w:p>
    <w:p w14:paraId="4F2112D5" w14:textId="77777777" w:rsidR="004F1ADB" w:rsidRPr="00B66080" w:rsidRDefault="004F1ADB" w:rsidP="004F0496">
      <w:pPr>
        <w:rPr>
          <w:lang w:val="hr-HR"/>
        </w:rPr>
      </w:pPr>
    </w:p>
    <w:p w14:paraId="57C6626C" w14:textId="77777777" w:rsidR="004F1ADB" w:rsidRPr="00B66080" w:rsidRDefault="004F1ADB" w:rsidP="004F0496">
      <w:pPr>
        <w:rPr>
          <w:lang w:val="hr-HR"/>
        </w:rPr>
      </w:pPr>
    </w:p>
    <w:p w14:paraId="4D7BC525" w14:textId="77777777" w:rsidR="004F1ADB" w:rsidRPr="00B66080" w:rsidRDefault="004F1ADB" w:rsidP="004F0496">
      <w:pPr>
        <w:rPr>
          <w:lang w:val="hr-HR"/>
        </w:rPr>
      </w:pPr>
    </w:p>
    <w:p w14:paraId="5B9B0BDA" w14:textId="77777777" w:rsidR="004F1ADB" w:rsidRPr="00B66080" w:rsidRDefault="004F1ADB" w:rsidP="004F0496">
      <w:pPr>
        <w:rPr>
          <w:lang w:val="hr-HR"/>
        </w:rPr>
      </w:pPr>
    </w:p>
    <w:p w14:paraId="79C35020" w14:textId="77777777" w:rsidR="004F1ADB" w:rsidRPr="00B66080" w:rsidRDefault="004F1ADB" w:rsidP="004F0496">
      <w:pPr>
        <w:rPr>
          <w:lang w:val="hr-HR"/>
        </w:rPr>
      </w:pPr>
    </w:p>
    <w:p w14:paraId="1CD8E492" w14:textId="77777777" w:rsidR="004F1ADB" w:rsidRPr="00B66080" w:rsidRDefault="004F1ADB" w:rsidP="004F0496">
      <w:pPr>
        <w:rPr>
          <w:lang w:val="hr-HR"/>
        </w:rPr>
      </w:pPr>
    </w:p>
    <w:p w14:paraId="6BAB17C8" w14:textId="77777777" w:rsidR="004F1ADB" w:rsidRPr="00B66080" w:rsidRDefault="004F1ADB" w:rsidP="004F0496">
      <w:pPr>
        <w:rPr>
          <w:lang w:val="hr-HR"/>
        </w:rPr>
      </w:pPr>
    </w:p>
    <w:p w14:paraId="594B7310" w14:textId="77777777" w:rsidR="004F1ADB" w:rsidRPr="00B66080" w:rsidRDefault="004F1ADB" w:rsidP="004F0496">
      <w:pPr>
        <w:rPr>
          <w:lang w:val="hr-HR"/>
        </w:rPr>
      </w:pPr>
    </w:p>
    <w:p w14:paraId="74B66FAE" w14:textId="77777777" w:rsidR="004F1ADB" w:rsidRPr="00B66080" w:rsidRDefault="004F1ADB" w:rsidP="004F0496">
      <w:pPr>
        <w:rPr>
          <w:lang w:val="hr-HR"/>
        </w:rPr>
      </w:pPr>
    </w:p>
    <w:p w14:paraId="1826EC79" w14:textId="1D0C9347" w:rsidR="001C45ED" w:rsidRPr="00B66080" w:rsidRDefault="00424683" w:rsidP="001C45ED">
      <w:pPr>
        <w:pStyle w:val="Naslov1"/>
        <w:rPr>
          <w:lang w:val="hr-HR"/>
        </w:rPr>
      </w:pPr>
      <w:bookmarkStart w:id="60" w:name="_Toc93319409"/>
      <w:r w:rsidRPr="00B66080">
        <w:rPr>
          <w:lang w:val="hr-HR"/>
        </w:rPr>
        <w:lastRenderedPageBreak/>
        <w:t>M</w:t>
      </w:r>
      <w:r w:rsidR="004F0496" w:rsidRPr="00B66080">
        <w:rPr>
          <w:lang w:val="hr-HR"/>
        </w:rPr>
        <w:t>jere za ublaž</w:t>
      </w:r>
      <w:r w:rsidR="00756911" w:rsidRPr="00B66080">
        <w:rPr>
          <w:lang w:val="hr-HR"/>
        </w:rPr>
        <w:t>a</w:t>
      </w:r>
      <w:r w:rsidR="004F0496" w:rsidRPr="00B66080">
        <w:rPr>
          <w:lang w:val="hr-HR"/>
        </w:rPr>
        <w:t>vanja učinaka klimatskih promjena</w:t>
      </w:r>
      <w:bookmarkEnd w:id="60"/>
    </w:p>
    <w:p w14:paraId="0DEB0063" w14:textId="77777777" w:rsidR="004D20FB" w:rsidRPr="00B66080" w:rsidRDefault="004D20FB" w:rsidP="004D20FB">
      <w:pPr>
        <w:rPr>
          <w:lang w:val="hr-HR"/>
        </w:rPr>
      </w:pPr>
      <w:r w:rsidRPr="00B66080">
        <w:rPr>
          <w:lang w:val="hr-HR"/>
        </w:rPr>
        <w:t>Slijedom provedenih analiza evidentno je da bez provedbe mjera koje će dovesti do smanjenja emisija CO2 na području Grada Šibenika nije moguće dostići ciljeve prihvaćene „Sporazumom gradonačelnika“, odnosno smanjenje emisija za 40 % u odnosu na baznu godinu. Pri izradi projekcije potrošnje energije za 2030. godinu primjena tih mjera modelirana je integralno u scenariju s mjerama te je pretpostavka da se njihovom usporednom provedbom ostvaruju postavljeni ciljevi. Zbroj učinaka svih pojedinačnih mjera unutar nekog sektora nije jednak učinku kada se provedu sve mjere (zbog određenog preklapanja). Nadalje, provedba mjera u Gradu Šibeniku podrazumijeva usklađenost s provedbom Energetske strategije RH. Stoga za izračun smanjenja emisija koristi faktor emisija sukladno Energetskoj strategiji.</w:t>
      </w:r>
    </w:p>
    <w:p w14:paraId="0B7A85FF" w14:textId="77777777" w:rsidR="004D20FB" w:rsidRPr="00B66080" w:rsidRDefault="004D20FB" w:rsidP="004D20FB">
      <w:pPr>
        <w:rPr>
          <w:lang w:val="hr-HR"/>
        </w:rPr>
      </w:pPr>
      <w:r w:rsidRPr="00B66080">
        <w:rPr>
          <w:lang w:val="hr-HR"/>
        </w:rPr>
        <w:t>U nastavku je prikazan pojedinačni i sumarni pregled ključnih mjera koje su uključene u scenarij potrošnje s mjerama do 2030. Učinci pojedine mjere (uštede u energiji i smanjenje emisija) izračunati su u odnosu na BAU 2030 scenarij.</w:t>
      </w:r>
    </w:p>
    <w:p w14:paraId="284AA909" w14:textId="0F81130E" w:rsidR="001C45ED" w:rsidRPr="00B66080" w:rsidRDefault="004D20FB" w:rsidP="004D20FB">
      <w:pPr>
        <w:rPr>
          <w:lang w:val="hr-HR"/>
        </w:rPr>
      </w:pPr>
      <w:r w:rsidRPr="00B66080">
        <w:rPr>
          <w:lang w:val="hr-HR"/>
        </w:rPr>
        <w:t xml:space="preserve">Osim ključnih mjera, čija provedba uvelike ovisi i događanjima odnosno energetskoj politici na nacionalnoj razini, postoji čitav niz mjera i aktivnosti koje mogu imati ili posredan učinak u smislu potpornih mjera ili mogu u manjoj mjeri direktno utjecati na smanjenje emisija, a njihova provedba direktno je u nadležnosti Grada. Neke od takvih mjera čija se provedba preporuča Gradu Šibeniku navedene su u poglavlju </w:t>
      </w:r>
      <w:r w:rsidR="00113B31" w:rsidRPr="00B66080">
        <w:rPr>
          <w:lang w:val="hr-HR"/>
        </w:rPr>
        <w:t>6</w:t>
      </w:r>
      <w:r w:rsidRPr="00B66080">
        <w:rPr>
          <w:lang w:val="hr-HR"/>
        </w:rPr>
        <w:t>.5.</w:t>
      </w:r>
    </w:p>
    <w:p w14:paraId="53439842" w14:textId="08C09BAC" w:rsidR="001C45ED" w:rsidRPr="00B66080" w:rsidRDefault="004D20FB" w:rsidP="001C45ED">
      <w:pPr>
        <w:pStyle w:val="Naslov2"/>
        <w:rPr>
          <w:lang w:val="hr-HR"/>
        </w:rPr>
      </w:pPr>
      <w:bookmarkStart w:id="61" w:name="_Toc93319410"/>
      <w:r w:rsidRPr="00B66080">
        <w:rPr>
          <w:lang w:val="hr-HR"/>
        </w:rPr>
        <w:t>Zgradarstvo</w:t>
      </w:r>
      <w:bookmarkEnd w:id="61"/>
    </w:p>
    <w:p w14:paraId="6334FB95" w14:textId="2211B80C" w:rsidR="001C45ED" w:rsidRPr="00B66080" w:rsidRDefault="00842E6D" w:rsidP="001C45ED">
      <w:pPr>
        <w:rPr>
          <w:lang w:val="hr-HR"/>
        </w:rPr>
      </w:pPr>
      <w:r w:rsidRPr="00B66080">
        <w:rPr>
          <w:lang w:val="hr-HR"/>
        </w:rPr>
        <w:t>U sklopu predmetnog poglavlja predložene su mjere koje se odnose na individualne sustave na razini zgrada. Navedene mjere odvojeno su prikazane za sektor javnih zgrada, uslužnog i komercijalnog sektora te kućanstva, a istaknute su i postignute uštede u isporučenoj energiji te uštede u emisijama CO2 uslijed implementacije istih. Dodatno, mjere su prikazane po namjenama: grijanje, priprema PTV-a i hlađenje (dodaj tu ostale: kuuhanje,</w:t>
      </w:r>
      <w:r w:rsidR="002B5CED">
        <w:rPr>
          <w:lang w:val="hr-HR"/>
        </w:rPr>
        <w:t xml:space="preserve"> </w:t>
      </w:r>
      <w:r w:rsidRPr="00B66080">
        <w:rPr>
          <w:lang w:val="hr-HR"/>
        </w:rPr>
        <w:t>netoplinska). Bitno je napomenuti da se mjere u nastavku odnose isključivo na tehnologije grijanja, pripreme PTV-a i hlađenja te da su iste rađene na temelju podataka iz referentnog, odnosno BAU scenarija s tendencijom postizanja potrošnje energije prikazane u scenariju s implementiranim mjerama. Mjere energetske učinkovitosti uključuju zamjenu fosilnih goriva s obnovljivim izvorima energije, uvođenje učinkovitijih tehnologija poput dizalica topline, kao i korištenje energije Sunca za pripremu PTV-a, gdje god je to tehnički izvedivo.</w:t>
      </w:r>
    </w:p>
    <w:p w14:paraId="4FA77812" w14:textId="6C4629D5" w:rsidR="00CE1096" w:rsidRPr="00B66080" w:rsidRDefault="00CE1096" w:rsidP="00CE1096">
      <w:pPr>
        <w:pStyle w:val="Naslov3"/>
        <w:rPr>
          <w:lang w:val="hr-HR"/>
        </w:rPr>
      </w:pPr>
      <w:bookmarkStart w:id="62" w:name="_Toc93319411"/>
      <w:r w:rsidRPr="00B66080">
        <w:rPr>
          <w:lang w:val="hr-HR"/>
        </w:rPr>
        <w:t>Javne zgrade</w:t>
      </w:r>
      <w:bookmarkEnd w:id="62"/>
    </w:p>
    <w:p w14:paraId="0B2A9BE2" w14:textId="60C6EB57" w:rsidR="00CE1096" w:rsidRPr="00B66080" w:rsidRDefault="00C70E51" w:rsidP="00CE1096">
      <w:pPr>
        <w:rPr>
          <w:lang w:val="hr-HR" w:bidi="en-US"/>
        </w:rPr>
      </w:pPr>
      <w:r w:rsidRPr="00B66080">
        <w:rPr>
          <w:lang w:val="hr-HR" w:bidi="en-US"/>
        </w:rPr>
        <w:t>Analiza podatka o potrošnji energije pokazala je da nekolicina objekata koriste ekstra lako loživo ulje, a čija ukupna potrošnja prelazi 1,2 mil. kWh godišnje. Mjerom je predviđeno da se u objektima s velikom ukupnom potrošnjom napravi zamjena primarnog energenta, odnosno prelazak s ekstra lakog loživog ulja na korištenje moderne biomase, odnosno peleta.</w:t>
      </w:r>
    </w:p>
    <w:tbl>
      <w:tblPr>
        <w:tblStyle w:val="TableGrid2"/>
        <w:tblW w:w="0" w:type="auto"/>
        <w:tblLook w:val="04A0" w:firstRow="1" w:lastRow="0" w:firstColumn="1" w:lastColumn="0" w:noHBand="0" w:noVBand="1"/>
      </w:tblPr>
      <w:tblGrid>
        <w:gridCol w:w="846"/>
        <w:gridCol w:w="2410"/>
        <w:gridCol w:w="5760"/>
      </w:tblGrid>
      <w:tr w:rsidR="005529F1" w:rsidRPr="0068178F" w14:paraId="34E34511" w14:textId="77777777" w:rsidTr="00065048">
        <w:trPr>
          <w:trHeight w:val="317"/>
          <w:tblHeader/>
        </w:trPr>
        <w:tc>
          <w:tcPr>
            <w:tcW w:w="846" w:type="dxa"/>
            <w:shd w:val="clear" w:color="auto" w:fill="D9E2F3"/>
          </w:tcPr>
          <w:p w14:paraId="35743E31" w14:textId="77777777" w:rsidR="005529F1" w:rsidRPr="00B66080" w:rsidRDefault="005529F1" w:rsidP="005529F1">
            <w:pPr>
              <w:jc w:val="left"/>
              <w:rPr>
                <w:rFonts w:ascii="Calibri" w:eastAsia="Times New Roman" w:hAnsi="Calibri" w:cs="Calibri"/>
                <w:szCs w:val="24"/>
                <w:lang w:val="hr-HR" w:eastAsia="hr-HR"/>
              </w:rPr>
            </w:pPr>
            <w:r w:rsidRPr="00B66080">
              <w:rPr>
                <w:rFonts w:ascii="Calibri" w:eastAsia="Times New Roman" w:hAnsi="Calibri" w:cs="Calibri"/>
                <w:szCs w:val="24"/>
                <w:lang w:val="hr-HR" w:eastAsia="hr-HR"/>
              </w:rPr>
              <w:lastRenderedPageBreak/>
              <w:t>Mjera 1</w:t>
            </w:r>
          </w:p>
        </w:tc>
        <w:tc>
          <w:tcPr>
            <w:tcW w:w="2410" w:type="dxa"/>
            <w:shd w:val="clear" w:color="auto" w:fill="D9E2F3"/>
          </w:tcPr>
          <w:p w14:paraId="4782A429" w14:textId="77777777" w:rsidR="005529F1" w:rsidRPr="00B66080" w:rsidRDefault="005529F1" w:rsidP="005529F1">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Naziv mjere</w:t>
            </w:r>
          </w:p>
        </w:tc>
        <w:tc>
          <w:tcPr>
            <w:tcW w:w="5760" w:type="dxa"/>
            <w:shd w:val="clear" w:color="auto" w:fill="D9E2F3"/>
          </w:tcPr>
          <w:p w14:paraId="79E081DF" w14:textId="77777777" w:rsidR="005529F1" w:rsidRPr="00B66080" w:rsidRDefault="005529F1" w:rsidP="005529F1">
            <w:pPr>
              <w:jc w:val="left"/>
              <w:rPr>
                <w:rFonts w:ascii="Calibri" w:eastAsia="Times New Roman" w:hAnsi="Calibri" w:cs="Calibri"/>
                <w:szCs w:val="24"/>
                <w:lang w:val="hr-HR" w:eastAsia="hr-HR"/>
              </w:rPr>
            </w:pPr>
            <w:r w:rsidRPr="00B66080">
              <w:rPr>
                <w:rFonts w:ascii="Calibri" w:eastAsia="Times New Roman" w:hAnsi="Calibri" w:cs="Calibri"/>
                <w:szCs w:val="24"/>
                <w:lang w:val="hr-HR" w:eastAsia="hr-HR"/>
              </w:rPr>
              <w:t>Zamjena primarnog energenta</w:t>
            </w:r>
          </w:p>
        </w:tc>
      </w:tr>
      <w:tr w:rsidR="005529F1" w:rsidRPr="0068178F" w14:paraId="6C1EDE0C" w14:textId="77777777" w:rsidTr="00065048">
        <w:trPr>
          <w:trHeight w:val="317"/>
        </w:trPr>
        <w:tc>
          <w:tcPr>
            <w:tcW w:w="3256" w:type="dxa"/>
            <w:gridSpan w:val="2"/>
          </w:tcPr>
          <w:p w14:paraId="0DDD7D2A" w14:textId="77777777" w:rsidR="005529F1" w:rsidRPr="00B66080" w:rsidRDefault="005529F1" w:rsidP="005529F1">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Nositelj aktivnosti</w:t>
            </w:r>
          </w:p>
        </w:tc>
        <w:tc>
          <w:tcPr>
            <w:tcW w:w="5760" w:type="dxa"/>
          </w:tcPr>
          <w:p w14:paraId="05175B86" w14:textId="77777777" w:rsidR="005529F1" w:rsidRPr="00B66080" w:rsidRDefault="005529F1" w:rsidP="005529F1">
            <w:pPr>
              <w:rPr>
                <w:rFonts w:ascii="Calibri" w:eastAsia="Times New Roman" w:hAnsi="Calibri" w:cs="Calibri"/>
                <w:lang w:val="hr-HR" w:eastAsia="hr-HR"/>
              </w:rPr>
            </w:pPr>
            <w:r w:rsidRPr="00B66080">
              <w:rPr>
                <w:rFonts w:ascii="Calibri" w:eastAsia="Times New Roman" w:hAnsi="Calibri" w:cs="Calibri"/>
                <w:lang w:val="hr-HR" w:eastAsia="hr-HR"/>
              </w:rPr>
              <w:t>Grad Šibenik</w:t>
            </w:r>
          </w:p>
        </w:tc>
      </w:tr>
      <w:tr w:rsidR="005529F1" w:rsidRPr="0068178F" w14:paraId="704941D9" w14:textId="77777777" w:rsidTr="00065048">
        <w:trPr>
          <w:trHeight w:val="317"/>
        </w:trPr>
        <w:tc>
          <w:tcPr>
            <w:tcW w:w="3256" w:type="dxa"/>
            <w:gridSpan w:val="2"/>
          </w:tcPr>
          <w:p w14:paraId="77395F4D" w14:textId="77777777" w:rsidR="005529F1" w:rsidRPr="00B66080" w:rsidRDefault="005529F1" w:rsidP="005529F1">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Početak i kraj provedbe</w:t>
            </w:r>
          </w:p>
        </w:tc>
        <w:tc>
          <w:tcPr>
            <w:tcW w:w="5760" w:type="dxa"/>
          </w:tcPr>
          <w:p w14:paraId="6F0A115E" w14:textId="77777777" w:rsidR="005529F1" w:rsidRPr="00B66080" w:rsidRDefault="005529F1" w:rsidP="005529F1">
            <w:pPr>
              <w:rPr>
                <w:rFonts w:ascii="Calibri" w:eastAsia="Times New Roman" w:hAnsi="Calibri" w:cs="Calibri"/>
                <w:lang w:val="hr-HR" w:eastAsia="hr-HR"/>
              </w:rPr>
            </w:pPr>
            <w:r w:rsidRPr="00B66080">
              <w:rPr>
                <w:rFonts w:ascii="Calibri" w:eastAsia="Times New Roman" w:hAnsi="Calibri" w:cs="Calibri"/>
                <w:lang w:val="hr-HR" w:eastAsia="hr-HR"/>
              </w:rPr>
              <w:t>2021. – 2030.</w:t>
            </w:r>
          </w:p>
        </w:tc>
      </w:tr>
      <w:tr w:rsidR="005529F1" w:rsidRPr="0068178F" w14:paraId="2BBAE211" w14:textId="77777777" w:rsidTr="00065048">
        <w:trPr>
          <w:trHeight w:val="317"/>
        </w:trPr>
        <w:tc>
          <w:tcPr>
            <w:tcW w:w="3256" w:type="dxa"/>
            <w:gridSpan w:val="2"/>
          </w:tcPr>
          <w:p w14:paraId="45702807" w14:textId="77777777" w:rsidR="005529F1" w:rsidRPr="00B66080" w:rsidRDefault="005529F1" w:rsidP="005529F1">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Procjena troškova</w:t>
            </w:r>
          </w:p>
        </w:tc>
        <w:tc>
          <w:tcPr>
            <w:tcW w:w="5760" w:type="dxa"/>
          </w:tcPr>
          <w:p w14:paraId="7ABC7AAB" w14:textId="77777777" w:rsidR="005529F1" w:rsidRPr="00B66080" w:rsidRDefault="005529F1" w:rsidP="005529F1">
            <w:pPr>
              <w:rPr>
                <w:rFonts w:ascii="Calibri" w:eastAsia="Times New Roman" w:hAnsi="Calibri" w:cs="Calibri"/>
                <w:lang w:val="hr-HR" w:eastAsia="hr-HR"/>
              </w:rPr>
            </w:pPr>
            <w:r w:rsidRPr="00B66080">
              <w:rPr>
                <w:rFonts w:ascii="Calibri" w:eastAsia="Times New Roman" w:hAnsi="Calibri" w:cs="Calibri"/>
                <w:lang w:val="hr-HR" w:eastAsia="hr-HR"/>
              </w:rPr>
              <w:t>119.404</w:t>
            </w:r>
          </w:p>
        </w:tc>
      </w:tr>
      <w:tr w:rsidR="005529F1" w:rsidRPr="0068178F" w14:paraId="6D6AA700" w14:textId="77777777" w:rsidTr="00065048">
        <w:trPr>
          <w:trHeight w:val="317"/>
        </w:trPr>
        <w:tc>
          <w:tcPr>
            <w:tcW w:w="3256" w:type="dxa"/>
            <w:gridSpan w:val="2"/>
          </w:tcPr>
          <w:p w14:paraId="3B7F680A" w14:textId="77777777" w:rsidR="005529F1" w:rsidRPr="00B66080" w:rsidRDefault="005529F1" w:rsidP="005529F1">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Procjena uštede energije (kWh)</w:t>
            </w:r>
          </w:p>
        </w:tc>
        <w:tc>
          <w:tcPr>
            <w:tcW w:w="5760" w:type="dxa"/>
          </w:tcPr>
          <w:p w14:paraId="21C71483" w14:textId="77777777" w:rsidR="005529F1" w:rsidRPr="00B66080" w:rsidRDefault="005529F1" w:rsidP="005529F1">
            <w:pPr>
              <w:rPr>
                <w:rFonts w:ascii="Calibri" w:eastAsia="Times New Roman" w:hAnsi="Calibri" w:cs="Calibri"/>
                <w:lang w:val="hr-HR" w:eastAsia="hr-HR"/>
              </w:rPr>
            </w:pPr>
            <w:r w:rsidRPr="00B66080">
              <w:rPr>
                <w:rFonts w:ascii="Calibri" w:eastAsia="Times New Roman" w:hAnsi="Calibri" w:cs="Calibri"/>
                <w:lang w:val="hr-HR" w:eastAsia="hr-HR"/>
              </w:rPr>
              <w:t>29.496</w:t>
            </w:r>
          </w:p>
        </w:tc>
      </w:tr>
      <w:tr w:rsidR="005529F1" w:rsidRPr="0068178F" w14:paraId="1B4CC6A6" w14:textId="77777777" w:rsidTr="00065048">
        <w:trPr>
          <w:trHeight w:val="317"/>
        </w:trPr>
        <w:tc>
          <w:tcPr>
            <w:tcW w:w="3256" w:type="dxa"/>
            <w:gridSpan w:val="2"/>
          </w:tcPr>
          <w:p w14:paraId="2F959ACB" w14:textId="77777777" w:rsidR="005529F1" w:rsidRPr="00B66080" w:rsidRDefault="005529F1" w:rsidP="005529F1">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Procjena smanjenja emisija (kgCO</w:t>
            </w:r>
            <w:r w:rsidRPr="00B66080">
              <w:rPr>
                <w:rFonts w:ascii="Calibri" w:eastAsia="Times New Roman" w:hAnsi="Calibri" w:cs="Calibri"/>
                <w:szCs w:val="24"/>
                <w:vertAlign w:val="subscript"/>
                <w:lang w:val="hr-HR" w:eastAsia="hr-HR"/>
              </w:rPr>
              <w:t>2</w:t>
            </w:r>
            <w:r w:rsidRPr="00B66080">
              <w:rPr>
                <w:rFonts w:ascii="Calibri" w:eastAsia="Times New Roman" w:hAnsi="Calibri" w:cs="Calibri"/>
                <w:szCs w:val="24"/>
                <w:lang w:val="hr-HR" w:eastAsia="hr-HR"/>
              </w:rPr>
              <w:t>)</w:t>
            </w:r>
          </w:p>
        </w:tc>
        <w:tc>
          <w:tcPr>
            <w:tcW w:w="5760" w:type="dxa"/>
          </w:tcPr>
          <w:p w14:paraId="196037E3" w14:textId="77777777" w:rsidR="005529F1" w:rsidRPr="00B66080" w:rsidRDefault="005529F1" w:rsidP="005529F1">
            <w:pPr>
              <w:rPr>
                <w:rFonts w:ascii="Calibri" w:eastAsia="Times New Roman" w:hAnsi="Calibri" w:cs="Calibri"/>
                <w:lang w:val="hr-HR" w:eastAsia="hr-HR"/>
              </w:rPr>
            </w:pPr>
            <w:r w:rsidRPr="00B66080">
              <w:rPr>
                <w:rFonts w:ascii="Calibri" w:eastAsia="Times New Roman" w:hAnsi="Calibri" w:cs="Calibri"/>
                <w:lang w:val="hr-HR" w:eastAsia="hr-HR"/>
              </w:rPr>
              <w:t>95.807</w:t>
            </w:r>
          </w:p>
        </w:tc>
      </w:tr>
      <w:tr w:rsidR="005529F1" w:rsidRPr="0068178F" w14:paraId="768267A2" w14:textId="77777777" w:rsidTr="00065048">
        <w:trPr>
          <w:trHeight w:val="317"/>
        </w:trPr>
        <w:tc>
          <w:tcPr>
            <w:tcW w:w="3256" w:type="dxa"/>
            <w:gridSpan w:val="2"/>
          </w:tcPr>
          <w:p w14:paraId="6B6D9735" w14:textId="77777777" w:rsidR="005529F1" w:rsidRPr="00B66080" w:rsidRDefault="005529F1" w:rsidP="005529F1">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Izvor financiranja</w:t>
            </w:r>
          </w:p>
        </w:tc>
        <w:tc>
          <w:tcPr>
            <w:tcW w:w="5760" w:type="dxa"/>
          </w:tcPr>
          <w:p w14:paraId="664EC257" w14:textId="77777777" w:rsidR="005529F1" w:rsidRPr="00B66080" w:rsidRDefault="005529F1" w:rsidP="005529F1">
            <w:pPr>
              <w:rPr>
                <w:rFonts w:ascii="Calibri" w:eastAsia="Times New Roman" w:hAnsi="Calibri" w:cs="Calibri"/>
                <w:lang w:val="hr-HR" w:eastAsia="hr-HR"/>
              </w:rPr>
            </w:pPr>
            <w:r w:rsidRPr="00B66080">
              <w:rPr>
                <w:rFonts w:ascii="Calibri" w:eastAsia="Times New Roman" w:hAnsi="Calibri" w:cs="Calibri"/>
                <w:lang w:val="hr-HR" w:eastAsia="hr-HR"/>
              </w:rPr>
              <w:t>Grad Šibenik, FZOEU, privatni kapital</w:t>
            </w:r>
          </w:p>
        </w:tc>
      </w:tr>
      <w:tr w:rsidR="005529F1" w:rsidRPr="0068178F" w14:paraId="1D407A26" w14:textId="77777777" w:rsidTr="00065048">
        <w:trPr>
          <w:trHeight w:val="317"/>
        </w:trPr>
        <w:tc>
          <w:tcPr>
            <w:tcW w:w="3256" w:type="dxa"/>
            <w:gridSpan w:val="2"/>
          </w:tcPr>
          <w:p w14:paraId="03CE9E80" w14:textId="77777777" w:rsidR="005529F1" w:rsidRPr="00B66080" w:rsidRDefault="005529F1" w:rsidP="005529F1">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Kratki opis/komentar</w:t>
            </w:r>
          </w:p>
        </w:tc>
        <w:tc>
          <w:tcPr>
            <w:tcW w:w="5760" w:type="dxa"/>
          </w:tcPr>
          <w:p w14:paraId="28A356AA" w14:textId="77777777" w:rsidR="005529F1" w:rsidRPr="00B66080" w:rsidRDefault="005529F1" w:rsidP="005529F1">
            <w:pPr>
              <w:rPr>
                <w:rFonts w:ascii="Calibri" w:eastAsia="Times New Roman" w:hAnsi="Calibri" w:cs="Calibri"/>
                <w:lang w:val="hr-HR" w:eastAsia="hr-HR"/>
              </w:rPr>
            </w:pPr>
            <w:r w:rsidRPr="00B66080">
              <w:rPr>
                <w:rFonts w:ascii="Calibri" w:eastAsia="Times New Roman" w:hAnsi="Calibri" w:cs="Calibri"/>
                <w:lang w:val="hr-HR" w:eastAsia="hr-HR"/>
              </w:rPr>
              <w:t>Zamjena primarnog energenta - prelazak s loživog ulja na pelete.</w:t>
            </w:r>
          </w:p>
        </w:tc>
      </w:tr>
    </w:tbl>
    <w:p w14:paraId="0C060392" w14:textId="77777777" w:rsidR="00C70E51" w:rsidRPr="00B66080" w:rsidRDefault="00C70E51" w:rsidP="00CE1096">
      <w:pPr>
        <w:rPr>
          <w:lang w:val="hr-HR" w:bidi="en-US"/>
        </w:rPr>
      </w:pPr>
    </w:p>
    <w:p w14:paraId="10C34659" w14:textId="6390F48C" w:rsidR="005529F1" w:rsidRPr="00B66080" w:rsidRDefault="005529F1" w:rsidP="005529F1">
      <w:pPr>
        <w:pStyle w:val="Naslov3"/>
        <w:rPr>
          <w:lang w:val="hr-HR"/>
        </w:rPr>
      </w:pPr>
      <w:bookmarkStart w:id="63" w:name="_Toc93319412"/>
      <w:r w:rsidRPr="00B66080">
        <w:rPr>
          <w:lang w:val="hr-HR"/>
        </w:rPr>
        <w:t>Uslužni i komercijalni sector</w:t>
      </w:r>
      <w:bookmarkEnd w:id="63"/>
    </w:p>
    <w:p w14:paraId="724F4844" w14:textId="33C5AAAD" w:rsidR="005529F1" w:rsidRPr="00B66080" w:rsidRDefault="005529F1" w:rsidP="005529F1">
      <w:pPr>
        <w:rPr>
          <w:b/>
          <w:bCs/>
          <w:u w:val="single"/>
          <w:lang w:val="hr-HR" w:bidi="en-US"/>
        </w:rPr>
      </w:pPr>
      <w:r w:rsidRPr="00B66080">
        <w:rPr>
          <w:b/>
          <w:bCs/>
          <w:u w:val="single"/>
          <w:lang w:val="hr-HR" w:bidi="en-US"/>
        </w:rPr>
        <w:t>Integralna energetska obnova postojećih objekata</w:t>
      </w:r>
    </w:p>
    <w:p w14:paraId="2F25315E" w14:textId="77777777" w:rsidR="00001E68" w:rsidRPr="00B66080" w:rsidRDefault="00001E68" w:rsidP="00001E68">
      <w:pPr>
        <w:rPr>
          <w:lang w:val="hr-HR" w:bidi="en-US"/>
        </w:rPr>
      </w:pPr>
      <w:r w:rsidRPr="00B66080">
        <w:rPr>
          <w:lang w:val="hr-HR" w:bidi="en-US"/>
        </w:rPr>
        <w:t>Mjera obuhvaća poboljšanja toplinske izolacije objekata i zamjene primarnih energenata.</w:t>
      </w:r>
    </w:p>
    <w:p w14:paraId="21253E57" w14:textId="40E3A83C" w:rsidR="005529F1" w:rsidRPr="00B66080" w:rsidRDefault="00001E68" w:rsidP="00001E68">
      <w:pPr>
        <w:rPr>
          <w:lang w:val="hr-HR" w:bidi="en-US"/>
        </w:rPr>
      </w:pPr>
      <w:r w:rsidRPr="00B66080">
        <w:rPr>
          <w:lang w:val="hr-HR" w:bidi="en-US"/>
        </w:rPr>
        <w:t>U skladu sa scenarijem, predviđeno je smanjenje specifične potrošnje energije za toplinske namjene po metru kvadratnom te supstitucija fosilnih goriva (prelazak oko 20 % s LPG na električnu energiju i s loživog ulja na sunčevu energiju).</w:t>
      </w:r>
    </w:p>
    <w:tbl>
      <w:tblPr>
        <w:tblStyle w:val="TableGrid3"/>
        <w:tblW w:w="0" w:type="auto"/>
        <w:tblLook w:val="04A0" w:firstRow="1" w:lastRow="0" w:firstColumn="1" w:lastColumn="0" w:noHBand="0" w:noVBand="1"/>
      </w:tblPr>
      <w:tblGrid>
        <w:gridCol w:w="846"/>
        <w:gridCol w:w="2410"/>
        <w:gridCol w:w="5760"/>
      </w:tblGrid>
      <w:tr w:rsidR="00FB483B" w:rsidRPr="0068178F" w14:paraId="4AC0937C" w14:textId="77777777" w:rsidTr="00065048">
        <w:trPr>
          <w:trHeight w:val="317"/>
        </w:trPr>
        <w:tc>
          <w:tcPr>
            <w:tcW w:w="846" w:type="dxa"/>
            <w:shd w:val="clear" w:color="auto" w:fill="D9E2F3"/>
          </w:tcPr>
          <w:p w14:paraId="4B4097CE" w14:textId="77777777" w:rsidR="00FB483B" w:rsidRPr="00B66080" w:rsidRDefault="00FB483B" w:rsidP="00FB483B">
            <w:pPr>
              <w:jc w:val="left"/>
              <w:rPr>
                <w:rFonts w:ascii="Calibri" w:eastAsia="Times New Roman" w:hAnsi="Calibri" w:cs="Calibri"/>
                <w:szCs w:val="24"/>
                <w:lang w:val="hr-HR" w:eastAsia="hr-HR"/>
              </w:rPr>
            </w:pPr>
            <w:r w:rsidRPr="00B66080">
              <w:rPr>
                <w:rFonts w:ascii="Calibri" w:eastAsia="Times New Roman" w:hAnsi="Calibri" w:cs="Calibri"/>
                <w:szCs w:val="24"/>
                <w:lang w:val="hr-HR" w:eastAsia="hr-HR"/>
              </w:rPr>
              <w:t>Mjera 2</w:t>
            </w:r>
          </w:p>
        </w:tc>
        <w:tc>
          <w:tcPr>
            <w:tcW w:w="2410" w:type="dxa"/>
            <w:shd w:val="clear" w:color="auto" w:fill="D9E2F3"/>
          </w:tcPr>
          <w:p w14:paraId="080C8F08" w14:textId="77777777" w:rsidR="00FB483B" w:rsidRPr="00B66080" w:rsidRDefault="00FB483B" w:rsidP="00FB483B">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Naziv mjere</w:t>
            </w:r>
          </w:p>
        </w:tc>
        <w:tc>
          <w:tcPr>
            <w:tcW w:w="5760" w:type="dxa"/>
            <w:shd w:val="clear" w:color="auto" w:fill="D9E2F3"/>
          </w:tcPr>
          <w:p w14:paraId="64D7ED89" w14:textId="77777777" w:rsidR="00FB483B" w:rsidRPr="00B66080" w:rsidRDefault="00FB483B" w:rsidP="00FB483B">
            <w:pPr>
              <w:jc w:val="left"/>
              <w:rPr>
                <w:rFonts w:ascii="Calibri" w:eastAsia="Times New Roman" w:hAnsi="Calibri" w:cs="Calibri"/>
                <w:szCs w:val="24"/>
                <w:lang w:val="hr-HR" w:eastAsia="hr-HR"/>
              </w:rPr>
            </w:pPr>
            <w:r w:rsidRPr="00B66080">
              <w:rPr>
                <w:rFonts w:ascii="Calibri" w:eastAsia="Times New Roman" w:hAnsi="Calibri" w:cs="Calibri"/>
                <w:szCs w:val="24"/>
                <w:lang w:val="hr-HR" w:eastAsia="hr-HR"/>
              </w:rPr>
              <w:t>Integralna energetska obnova postojećih objekata</w:t>
            </w:r>
          </w:p>
        </w:tc>
      </w:tr>
      <w:tr w:rsidR="00FB483B" w:rsidRPr="0068178F" w14:paraId="514583F7" w14:textId="77777777" w:rsidTr="00065048">
        <w:trPr>
          <w:trHeight w:val="317"/>
        </w:trPr>
        <w:tc>
          <w:tcPr>
            <w:tcW w:w="3256" w:type="dxa"/>
            <w:gridSpan w:val="2"/>
          </w:tcPr>
          <w:p w14:paraId="58E6D968" w14:textId="77777777" w:rsidR="00FB483B" w:rsidRPr="00B66080" w:rsidRDefault="00FB483B" w:rsidP="00FB483B">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Nositelj aktivnosti</w:t>
            </w:r>
          </w:p>
        </w:tc>
        <w:tc>
          <w:tcPr>
            <w:tcW w:w="5760" w:type="dxa"/>
          </w:tcPr>
          <w:p w14:paraId="2B2F510F" w14:textId="77777777" w:rsidR="00FB483B" w:rsidRPr="00B66080" w:rsidRDefault="00FB483B" w:rsidP="00FB483B">
            <w:pPr>
              <w:rPr>
                <w:rFonts w:ascii="Calibri" w:eastAsia="Times New Roman" w:hAnsi="Calibri" w:cs="Calibri"/>
                <w:lang w:val="hr-HR" w:eastAsia="hr-HR"/>
              </w:rPr>
            </w:pPr>
            <w:r w:rsidRPr="00B66080">
              <w:rPr>
                <w:rFonts w:ascii="Calibri" w:eastAsia="Times New Roman" w:hAnsi="Calibri" w:cs="Calibri"/>
                <w:lang w:val="hr-HR" w:eastAsia="hr-HR"/>
              </w:rPr>
              <w:t>Grad Šibenik</w:t>
            </w:r>
          </w:p>
        </w:tc>
      </w:tr>
      <w:tr w:rsidR="00FB483B" w:rsidRPr="0068178F" w14:paraId="7E32F4E8" w14:textId="77777777" w:rsidTr="00065048">
        <w:trPr>
          <w:trHeight w:val="317"/>
        </w:trPr>
        <w:tc>
          <w:tcPr>
            <w:tcW w:w="3256" w:type="dxa"/>
            <w:gridSpan w:val="2"/>
          </w:tcPr>
          <w:p w14:paraId="72E47A90" w14:textId="77777777" w:rsidR="00FB483B" w:rsidRPr="00B66080" w:rsidRDefault="00FB483B" w:rsidP="00FB483B">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Početak i kraj provedbe</w:t>
            </w:r>
          </w:p>
        </w:tc>
        <w:tc>
          <w:tcPr>
            <w:tcW w:w="5760" w:type="dxa"/>
          </w:tcPr>
          <w:p w14:paraId="423ECC5D" w14:textId="77777777" w:rsidR="00FB483B" w:rsidRPr="00B66080" w:rsidRDefault="00FB483B" w:rsidP="00FB483B">
            <w:pPr>
              <w:rPr>
                <w:rFonts w:ascii="Calibri" w:eastAsia="Times New Roman" w:hAnsi="Calibri" w:cs="Calibri"/>
                <w:lang w:val="hr-HR" w:eastAsia="hr-HR"/>
              </w:rPr>
            </w:pPr>
            <w:r w:rsidRPr="00B66080">
              <w:rPr>
                <w:rFonts w:ascii="Calibri" w:eastAsia="Times New Roman" w:hAnsi="Calibri" w:cs="Calibri"/>
                <w:lang w:val="hr-HR" w:eastAsia="hr-HR"/>
              </w:rPr>
              <w:t>2021. – 2030.</w:t>
            </w:r>
          </w:p>
        </w:tc>
      </w:tr>
      <w:tr w:rsidR="00FB483B" w:rsidRPr="0068178F" w14:paraId="744660D4" w14:textId="77777777" w:rsidTr="00065048">
        <w:trPr>
          <w:trHeight w:val="317"/>
        </w:trPr>
        <w:tc>
          <w:tcPr>
            <w:tcW w:w="3256" w:type="dxa"/>
            <w:gridSpan w:val="2"/>
          </w:tcPr>
          <w:p w14:paraId="03EA626B" w14:textId="77777777" w:rsidR="00FB483B" w:rsidRPr="00B66080" w:rsidRDefault="00FB483B" w:rsidP="00FB483B">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Procjena troškova (kn)</w:t>
            </w:r>
          </w:p>
        </w:tc>
        <w:tc>
          <w:tcPr>
            <w:tcW w:w="5760" w:type="dxa"/>
          </w:tcPr>
          <w:p w14:paraId="51CE5958" w14:textId="77777777" w:rsidR="00FB483B" w:rsidRPr="00B66080" w:rsidRDefault="00FB483B" w:rsidP="00FB483B">
            <w:pPr>
              <w:rPr>
                <w:rFonts w:ascii="Calibri" w:eastAsia="Times New Roman" w:hAnsi="Calibri" w:cs="Calibri"/>
                <w:lang w:val="hr-HR" w:eastAsia="hr-HR"/>
              </w:rPr>
            </w:pPr>
            <w:r w:rsidRPr="00B66080">
              <w:rPr>
                <w:rFonts w:ascii="Calibri" w:eastAsia="Times New Roman" w:hAnsi="Calibri" w:cs="Calibri"/>
                <w:lang w:val="hr-HR" w:eastAsia="hr-HR"/>
              </w:rPr>
              <w:t>11.000.000</w:t>
            </w:r>
          </w:p>
        </w:tc>
      </w:tr>
      <w:tr w:rsidR="00FB483B" w:rsidRPr="0068178F" w14:paraId="474B22FD" w14:textId="77777777" w:rsidTr="00065048">
        <w:trPr>
          <w:trHeight w:val="317"/>
        </w:trPr>
        <w:tc>
          <w:tcPr>
            <w:tcW w:w="3256" w:type="dxa"/>
            <w:gridSpan w:val="2"/>
          </w:tcPr>
          <w:p w14:paraId="4AFD9961" w14:textId="77777777" w:rsidR="00FB483B" w:rsidRPr="00B66080" w:rsidRDefault="00FB483B" w:rsidP="00FB483B">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Procjena uštede energije (kWh)</w:t>
            </w:r>
          </w:p>
        </w:tc>
        <w:tc>
          <w:tcPr>
            <w:tcW w:w="5760" w:type="dxa"/>
          </w:tcPr>
          <w:p w14:paraId="7DF1FB85" w14:textId="77777777" w:rsidR="00FB483B" w:rsidRPr="00B66080" w:rsidRDefault="00FB483B" w:rsidP="00FB483B">
            <w:pPr>
              <w:rPr>
                <w:rFonts w:ascii="Calibri" w:eastAsia="Times New Roman" w:hAnsi="Calibri" w:cs="Calibri"/>
                <w:lang w:val="hr-HR" w:eastAsia="hr-HR"/>
              </w:rPr>
            </w:pPr>
            <w:r w:rsidRPr="00B66080">
              <w:rPr>
                <w:rFonts w:ascii="Calibri" w:eastAsia="Times New Roman" w:hAnsi="Calibri" w:cs="Calibri"/>
                <w:lang w:val="hr-HR" w:eastAsia="hr-HR"/>
              </w:rPr>
              <w:t>453.897</w:t>
            </w:r>
          </w:p>
        </w:tc>
      </w:tr>
      <w:tr w:rsidR="00FB483B" w:rsidRPr="0068178F" w14:paraId="6B1695FF" w14:textId="77777777" w:rsidTr="00065048">
        <w:trPr>
          <w:trHeight w:val="317"/>
        </w:trPr>
        <w:tc>
          <w:tcPr>
            <w:tcW w:w="3256" w:type="dxa"/>
            <w:gridSpan w:val="2"/>
          </w:tcPr>
          <w:p w14:paraId="288A1F8D" w14:textId="77777777" w:rsidR="00FB483B" w:rsidRPr="00B66080" w:rsidRDefault="00FB483B" w:rsidP="00FB483B">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Procjena smanjenja emisija (kgCO</w:t>
            </w:r>
            <w:r w:rsidRPr="00B66080">
              <w:rPr>
                <w:rFonts w:ascii="Calibri" w:eastAsia="Times New Roman" w:hAnsi="Calibri" w:cs="Calibri"/>
                <w:szCs w:val="24"/>
                <w:vertAlign w:val="subscript"/>
                <w:lang w:val="hr-HR" w:eastAsia="hr-HR"/>
              </w:rPr>
              <w:t>2</w:t>
            </w:r>
            <w:r w:rsidRPr="00B66080">
              <w:rPr>
                <w:rFonts w:ascii="Calibri" w:eastAsia="Times New Roman" w:hAnsi="Calibri" w:cs="Calibri"/>
                <w:szCs w:val="24"/>
                <w:lang w:val="hr-HR" w:eastAsia="hr-HR"/>
              </w:rPr>
              <w:t>)</w:t>
            </w:r>
          </w:p>
        </w:tc>
        <w:tc>
          <w:tcPr>
            <w:tcW w:w="5760" w:type="dxa"/>
          </w:tcPr>
          <w:p w14:paraId="55E91D51" w14:textId="77777777" w:rsidR="00FB483B" w:rsidRPr="00B66080" w:rsidRDefault="00FB483B" w:rsidP="00FB483B">
            <w:pPr>
              <w:rPr>
                <w:rFonts w:ascii="Calibri" w:eastAsia="Times New Roman" w:hAnsi="Calibri" w:cs="Calibri"/>
                <w:lang w:val="hr-HR" w:eastAsia="hr-HR"/>
              </w:rPr>
            </w:pPr>
            <w:r w:rsidRPr="00B66080">
              <w:rPr>
                <w:rFonts w:ascii="Calibri" w:eastAsia="Times New Roman" w:hAnsi="Calibri" w:cs="Calibri"/>
                <w:lang w:val="hr-HR" w:eastAsia="hr-HR"/>
              </w:rPr>
              <w:t>1.333.490</w:t>
            </w:r>
          </w:p>
        </w:tc>
      </w:tr>
      <w:tr w:rsidR="00FB483B" w:rsidRPr="0068178F" w14:paraId="1528C583" w14:textId="77777777" w:rsidTr="00065048">
        <w:trPr>
          <w:trHeight w:val="317"/>
        </w:trPr>
        <w:tc>
          <w:tcPr>
            <w:tcW w:w="3256" w:type="dxa"/>
            <w:gridSpan w:val="2"/>
          </w:tcPr>
          <w:p w14:paraId="5C855537" w14:textId="77777777" w:rsidR="00FB483B" w:rsidRPr="00B66080" w:rsidRDefault="00FB483B" w:rsidP="00FB483B">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Izvor financiranja</w:t>
            </w:r>
          </w:p>
        </w:tc>
        <w:tc>
          <w:tcPr>
            <w:tcW w:w="5760" w:type="dxa"/>
          </w:tcPr>
          <w:p w14:paraId="0223094F" w14:textId="77777777" w:rsidR="00FB483B" w:rsidRPr="00B66080" w:rsidRDefault="00FB483B" w:rsidP="00FB483B">
            <w:pPr>
              <w:rPr>
                <w:rFonts w:ascii="Calibri" w:eastAsia="Times New Roman" w:hAnsi="Calibri" w:cs="Calibri"/>
                <w:lang w:val="hr-HR" w:eastAsia="hr-HR"/>
              </w:rPr>
            </w:pPr>
            <w:r w:rsidRPr="00B66080">
              <w:rPr>
                <w:rFonts w:ascii="Calibri" w:eastAsia="Times New Roman" w:hAnsi="Calibri" w:cs="Calibri"/>
                <w:lang w:val="hr-HR" w:eastAsia="hr-HR"/>
              </w:rPr>
              <w:t>Grad Šibenik, FZOEU, privatni kapital</w:t>
            </w:r>
          </w:p>
        </w:tc>
      </w:tr>
      <w:tr w:rsidR="00FB483B" w:rsidRPr="0068178F" w14:paraId="59E97D9E" w14:textId="77777777" w:rsidTr="00065048">
        <w:trPr>
          <w:trHeight w:val="317"/>
        </w:trPr>
        <w:tc>
          <w:tcPr>
            <w:tcW w:w="3256" w:type="dxa"/>
            <w:gridSpan w:val="2"/>
          </w:tcPr>
          <w:p w14:paraId="582DF3B4" w14:textId="77777777" w:rsidR="00FB483B" w:rsidRPr="00B66080" w:rsidRDefault="00FB483B" w:rsidP="00FB483B">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Kratki opis/komentar</w:t>
            </w:r>
          </w:p>
        </w:tc>
        <w:tc>
          <w:tcPr>
            <w:tcW w:w="5760" w:type="dxa"/>
          </w:tcPr>
          <w:p w14:paraId="75EB2B4F" w14:textId="77777777" w:rsidR="00FB483B" w:rsidRPr="00B66080" w:rsidRDefault="00FB483B" w:rsidP="00FB483B">
            <w:pPr>
              <w:rPr>
                <w:rFonts w:ascii="Calibri" w:eastAsia="Times New Roman" w:hAnsi="Calibri" w:cs="Calibri"/>
                <w:lang w:val="hr-HR" w:eastAsia="hr-HR"/>
              </w:rPr>
            </w:pPr>
            <w:r w:rsidRPr="00B66080">
              <w:rPr>
                <w:rFonts w:ascii="Calibri" w:eastAsia="Times New Roman" w:hAnsi="Calibri" w:cs="Calibri"/>
                <w:lang w:val="hr-HR" w:eastAsia="hr-HR"/>
              </w:rPr>
              <w:t>Poboljšanje toplinske izolacije objekata i zamjena primarnog energenata.</w:t>
            </w:r>
          </w:p>
        </w:tc>
      </w:tr>
    </w:tbl>
    <w:p w14:paraId="65625B09" w14:textId="7E11F3A5" w:rsidR="00001E68" w:rsidRPr="00B66080" w:rsidRDefault="00FB483B" w:rsidP="00FB483B">
      <w:pPr>
        <w:pStyle w:val="Naslov3"/>
        <w:rPr>
          <w:lang w:val="hr-HR"/>
        </w:rPr>
      </w:pPr>
      <w:bookmarkStart w:id="64" w:name="_Toc93319413"/>
      <w:r w:rsidRPr="00B66080">
        <w:rPr>
          <w:lang w:val="hr-HR"/>
        </w:rPr>
        <w:t>Kućanstva</w:t>
      </w:r>
      <w:bookmarkEnd w:id="64"/>
    </w:p>
    <w:p w14:paraId="1880559C" w14:textId="5B90C4EC" w:rsidR="00FB483B" w:rsidRPr="00B66080" w:rsidRDefault="00D34647" w:rsidP="00FB483B">
      <w:pPr>
        <w:rPr>
          <w:lang w:val="hr-HR" w:bidi="en-US"/>
        </w:rPr>
      </w:pPr>
      <w:r w:rsidRPr="00B66080">
        <w:rPr>
          <w:lang w:val="hr-HR" w:bidi="en-US"/>
        </w:rPr>
        <w:t xml:space="preserve">Ključne mjere u sektoru kućanstva pretpostavljaju strukturne promjene u korištenju energenata za toplinske namjene. U najvećem dijelu to se odnosi na supstituciju fosilnih goriva. Scenarij s mjerama predviđa smanjenje specifičnih potreba za energijom za grijanje prostora na razini BAU 2030 scenarija, što </w:t>
      </w:r>
      <w:r w:rsidRPr="00B66080">
        <w:rPr>
          <w:lang w:val="hr-HR" w:bidi="en-US"/>
        </w:rPr>
        <w:lastRenderedPageBreak/>
        <w:t>znači da će se energetska obnova toplinske izolacije odvijati u skladu sa energetskom politikom na nacionalnom nivou.</w:t>
      </w:r>
    </w:p>
    <w:p w14:paraId="5580772F" w14:textId="6D362104" w:rsidR="00D34647" w:rsidRPr="00B66080" w:rsidRDefault="00D34647" w:rsidP="00FB483B">
      <w:pPr>
        <w:rPr>
          <w:b/>
          <w:bCs/>
          <w:u w:val="single"/>
          <w:lang w:val="hr-HR" w:bidi="en-US"/>
        </w:rPr>
      </w:pPr>
      <w:r w:rsidRPr="00B66080">
        <w:rPr>
          <w:b/>
          <w:bCs/>
          <w:u w:val="single"/>
          <w:lang w:val="hr-HR" w:bidi="en-US"/>
        </w:rPr>
        <w:t>Zamjena primarnog energenta za grijanje prostora</w:t>
      </w:r>
    </w:p>
    <w:p w14:paraId="7FACDC98" w14:textId="32718458" w:rsidR="0003672D" w:rsidRPr="00B66080" w:rsidRDefault="0003672D" w:rsidP="0003672D">
      <w:pPr>
        <w:rPr>
          <w:lang w:val="hr-HR" w:bidi="en-US"/>
        </w:rPr>
      </w:pPr>
      <w:r w:rsidRPr="00B66080">
        <w:rPr>
          <w:lang w:val="hr-HR" w:bidi="en-US"/>
        </w:rPr>
        <w:t>Mjera primarno obuhvaća zamjene kotlova na loživo ulje s dizalicama topline a uključuje i manji dio zamjene split sustava i elektrootpornog grijanja s dizalicama topline. Pretpostavljen je prelazak dodatnih 20 % kućanstava na novi sustav grijanja u odnosu na BAU 2030 scenarij.</w:t>
      </w:r>
    </w:p>
    <w:p w14:paraId="47AF67F4" w14:textId="2597AD6E" w:rsidR="00D34647" w:rsidRPr="00B66080" w:rsidRDefault="0003672D" w:rsidP="0003672D">
      <w:pPr>
        <w:rPr>
          <w:lang w:val="hr-HR" w:bidi="en-US"/>
        </w:rPr>
      </w:pPr>
      <w:r w:rsidRPr="00B66080">
        <w:rPr>
          <w:lang w:val="hr-HR" w:bidi="en-US"/>
        </w:rPr>
        <w:t>Ukupno godišnje smanjenje potrošnje energije u odnosu na BAU scenarij koje se ostvaruje provedbom ove mjere iznosi 130.985 kWh. Ukupna investicija za provedbu mjere procijenjena je na 560.000 kuna.</w:t>
      </w:r>
    </w:p>
    <w:tbl>
      <w:tblPr>
        <w:tblStyle w:val="TableGrid4"/>
        <w:tblW w:w="0" w:type="auto"/>
        <w:tblLook w:val="04A0" w:firstRow="1" w:lastRow="0" w:firstColumn="1" w:lastColumn="0" w:noHBand="0" w:noVBand="1"/>
      </w:tblPr>
      <w:tblGrid>
        <w:gridCol w:w="846"/>
        <w:gridCol w:w="2410"/>
        <w:gridCol w:w="5760"/>
      </w:tblGrid>
      <w:tr w:rsidR="002442E9" w:rsidRPr="0068178F" w14:paraId="46D81D9E" w14:textId="77777777" w:rsidTr="00065048">
        <w:trPr>
          <w:trHeight w:val="317"/>
        </w:trPr>
        <w:tc>
          <w:tcPr>
            <w:tcW w:w="846" w:type="dxa"/>
            <w:shd w:val="clear" w:color="auto" w:fill="D9E2F3"/>
          </w:tcPr>
          <w:p w14:paraId="30ABCA93" w14:textId="77777777" w:rsidR="002442E9" w:rsidRPr="00B66080" w:rsidRDefault="002442E9" w:rsidP="002442E9">
            <w:pPr>
              <w:jc w:val="left"/>
              <w:rPr>
                <w:rFonts w:ascii="Calibri" w:eastAsia="Times New Roman" w:hAnsi="Calibri" w:cs="Calibri"/>
                <w:szCs w:val="24"/>
                <w:lang w:val="hr-HR" w:eastAsia="hr-HR"/>
              </w:rPr>
            </w:pPr>
            <w:r w:rsidRPr="00B66080">
              <w:rPr>
                <w:rFonts w:ascii="Calibri" w:eastAsia="Times New Roman" w:hAnsi="Calibri" w:cs="Calibri"/>
                <w:szCs w:val="24"/>
                <w:lang w:val="hr-HR" w:eastAsia="hr-HR"/>
              </w:rPr>
              <w:t>Mjera 3</w:t>
            </w:r>
          </w:p>
        </w:tc>
        <w:tc>
          <w:tcPr>
            <w:tcW w:w="2410" w:type="dxa"/>
            <w:shd w:val="clear" w:color="auto" w:fill="D9E2F3"/>
          </w:tcPr>
          <w:p w14:paraId="498741EE" w14:textId="77777777" w:rsidR="002442E9" w:rsidRPr="00B66080" w:rsidRDefault="002442E9" w:rsidP="002442E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Naziv mjere</w:t>
            </w:r>
          </w:p>
        </w:tc>
        <w:tc>
          <w:tcPr>
            <w:tcW w:w="5760" w:type="dxa"/>
            <w:shd w:val="clear" w:color="auto" w:fill="D9E2F3"/>
          </w:tcPr>
          <w:p w14:paraId="64F930F5" w14:textId="77777777" w:rsidR="002442E9" w:rsidRPr="00B66080" w:rsidRDefault="002442E9" w:rsidP="002442E9">
            <w:pPr>
              <w:jc w:val="left"/>
              <w:rPr>
                <w:rFonts w:ascii="Calibri" w:eastAsia="Times New Roman" w:hAnsi="Calibri" w:cs="Calibri"/>
                <w:szCs w:val="24"/>
                <w:lang w:val="hr-HR" w:eastAsia="hr-HR"/>
              </w:rPr>
            </w:pPr>
            <w:r w:rsidRPr="00B66080">
              <w:rPr>
                <w:rFonts w:ascii="Calibri" w:eastAsia="Times New Roman" w:hAnsi="Calibri" w:cs="Calibri"/>
                <w:szCs w:val="24"/>
                <w:lang w:val="hr-HR" w:eastAsia="hr-HR"/>
              </w:rPr>
              <w:t>Zamjena primarnog energenta za grijanje prostora</w:t>
            </w:r>
          </w:p>
        </w:tc>
      </w:tr>
      <w:tr w:rsidR="002442E9" w:rsidRPr="0068178F" w14:paraId="3D8E4DC2" w14:textId="77777777" w:rsidTr="00065048">
        <w:trPr>
          <w:trHeight w:val="317"/>
        </w:trPr>
        <w:tc>
          <w:tcPr>
            <w:tcW w:w="3256" w:type="dxa"/>
            <w:gridSpan w:val="2"/>
          </w:tcPr>
          <w:p w14:paraId="6BF4FE7A" w14:textId="77777777" w:rsidR="002442E9" w:rsidRPr="00B66080" w:rsidRDefault="002442E9" w:rsidP="002442E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Nositelj aktivnosti</w:t>
            </w:r>
          </w:p>
        </w:tc>
        <w:tc>
          <w:tcPr>
            <w:tcW w:w="5760" w:type="dxa"/>
          </w:tcPr>
          <w:p w14:paraId="30D3847C" w14:textId="77777777" w:rsidR="002442E9" w:rsidRPr="00B66080" w:rsidRDefault="002442E9" w:rsidP="002442E9">
            <w:pPr>
              <w:rPr>
                <w:rFonts w:ascii="Calibri" w:eastAsia="Times New Roman" w:hAnsi="Calibri" w:cs="Calibri"/>
                <w:lang w:val="hr-HR" w:eastAsia="hr-HR"/>
              </w:rPr>
            </w:pPr>
            <w:r w:rsidRPr="00B66080">
              <w:rPr>
                <w:rFonts w:ascii="Calibri" w:eastAsia="Times New Roman" w:hAnsi="Calibri" w:cs="Calibri"/>
                <w:lang w:val="hr-HR" w:eastAsia="hr-HR"/>
              </w:rPr>
              <w:t>Grad Šibenik</w:t>
            </w:r>
          </w:p>
        </w:tc>
      </w:tr>
      <w:tr w:rsidR="002442E9" w:rsidRPr="0068178F" w14:paraId="4A3F28DA" w14:textId="77777777" w:rsidTr="00065048">
        <w:trPr>
          <w:trHeight w:val="317"/>
        </w:trPr>
        <w:tc>
          <w:tcPr>
            <w:tcW w:w="3256" w:type="dxa"/>
            <w:gridSpan w:val="2"/>
          </w:tcPr>
          <w:p w14:paraId="1749D49C" w14:textId="77777777" w:rsidR="002442E9" w:rsidRPr="00B66080" w:rsidRDefault="002442E9" w:rsidP="002442E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Početak i kraj provedbe</w:t>
            </w:r>
          </w:p>
        </w:tc>
        <w:tc>
          <w:tcPr>
            <w:tcW w:w="5760" w:type="dxa"/>
          </w:tcPr>
          <w:p w14:paraId="066E22F1" w14:textId="77777777" w:rsidR="002442E9" w:rsidRPr="00B66080" w:rsidRDefault="002442E9" w:rsidP="002442E9">
            <w:pPr>
              <w:rPr>
                <w:rFonts w:ascii="Calibri" w:eastAsia="Times New Roman" w:hAnsi="Calibri" w:cs="Calibri"/>
                <w:lang w:val="hr-HR" w:eastAsia="hr-HR"/>
              </w:rPr>
            </w:pPr>
            <w:r w:rsidRPr="00B66080">
              <w:rPr>
                <w:rFonts w:ascii="Calibri" w:eastAsia="Times New Roman" w:hAnsi="Calibri" w:cs="Calibri"/>
                <w:lang w:val="hr-HR" w:eastAsia="hr-HR"/>
              </w:rPr>
              <w:t>2021. – 2030.</w:t>
            </w:r>
          </w:p>
        </w:tc>
      </w:tr>
      <w:tr w:rsidR="002442E9" w:rsidRPr="0068178F" w14:paraId="0E2674DC" w14:textId="77777777" w:rsidTr="00065048">
        <w:trPr>
          <w:trHeight w:val="317"/>
        </w:trPr>
        <w:tc>
          <w:tcPr>
            <w:tcW w:w="3256" w:type="dxa"/>
            <w:gridSpan w:val="2"/>
          </w:tcPr>
          <w:p w14:paraId="740F20F6" w14:textId="77777777" w:rsidR="002442E9" w:rsidRPr="00B66080" w:rsidRDefault="002442E9" w:rsidP="002442E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Procjena troškova (kn)</w:t>
            </w:r>
          </w:p>
        </w:tc>
        <w:tc>
          <w:tcPr>
            <w:tcW w:w="5760" w:type="dxa"/>
          </w:tcPr>
          <w:p w14:paraId="0370818B" w14:textId="77777777" w:rsidR="002442E9" w:rsidRPr="00B66080" w:rsidRDefault="002442E9" w:rsidP="002442E9">
            <w:pPr>
              <w:rPr>
                <w:rFonts w:ascii="Calibri" w:eastAsia="Times New Roman" w:hAnsi="Calibri" w:cs="Calibri"/>
                <w:lang w:val="hr-HR" w:eastAsia="hr-HR"/>
              </w:rPr>
            </w:pPr>
            <w:r w:rsidRPr="00B66080">
              <w:rPr>
                <w:rFonts w:ascii="Calibri" w:eastAsia="Times New Roman" w:hAnsi="Calibri" w:cs="Times New Roman"/>
                <w:lang w:val="hr-HR" w:eastAsia="hr-HR"/>
              </w:rPr>
              <w:t>560.000</w:t>
            </w:r>
          </w:p>
        </w:tc>
      </w:tr>
      <w:tr w:rsidR="002442E9" w:rsidRPr="0068178F" w14:paraId="3C3D2786" w14:textId="77777777" w:rsidTr="00065048">
        <w:trPr>
          <w:trHeight w:val="317"/>
        </w:trPr>
        <w:tc>
          <w:tcPr>
            <w:tcW w:w="3256" w:type="dxa"/>
            <w:gridSpan w:val="2"/>
          </w:tcPr>
          <w:p w14:paraId="745DDAB5" w14:textId="77777777" w:rsidR="002442E9" w:rsidRPr="00B66080" w:rsidRDefault="002442E9" w:rsidP="002442E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Procjena uštede energije (kWh)</w:t>
            </w:r>
          </w:p>
        </w:tc>
        <w:tc>
          <w:tcPr>
            <w:tcW w:w="5760" w:type="dxa"/>
          </w:tcPr>
          <w:p w14:paraId="4F9C5A33" w14:textId="77777777" w:rsidR="002442E9" w:rsidRPr="00B66080" w:rsidRDefault="002442E9" w:rsidP="002442E9">
            <w:pPr>
              <w:rPr>
                <w:rFonts w:ascii="Calibri" w:eastAsia="Times New Roman" w:hAnsi="Calibri" w:cs="Calibri"/>
                <w:lang w:val="hr-HR" w:eastAsia="hr-HR"/>
              </w:rPr>
            </w:pPr>
            <w:r w:rsidRPr="00B66080">
              <w:rPr>
                <w:rFonts w:ascii="Calibri" w:eastAsia="Times New Roman" w:hAnsi="Calibri" w:cs="Times New Roman"/>
                <w:lang w:val="hr-HR" w:eastAsia="hr-HR"/>
              </w:rPr>
              <w:t>130.985</w:t>
            </w:r>
          </w:p>
        </w:tc>
      </w:tr>
      <w:tr w:rsidR="002442E9" w:rsidRPr="0068178F" w14:paraId="1175A583" w14:textId="77777777" w:rsidTr="00065048">
        <w:trPr>
          <w:trHeight w:val="317"/>
        </w:trPr>
        <w:tc>
          <w:tcPr>
            <w:tcW w:w="3256" w:type="dxa"/>
            <w:gridSpan w:val="2"/>
          </w:tcPr>
          <w:p w14:paraId="11222715" w14:textId="77777777" w:rsidR="002442E9" w:rsidRPr="00B66080" w:rsidRDefault="002442E9" w:rsidP="002442E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Procjena smanjenja emisija (kgCO</w:t>
            </w:r>
            <w:r w:rsidRPr="00B66080">
              <w:rPr>
                <w:rFonts w:ascii="Calibri" w:eastAsia="Times New Roman" w:hAnsi="Calibri" w:cs="Calibri"/>
                <w:szCs w:val="24"/>
                <w:vertAlign w:val="subscript"/>
                <w:lang w:val="hr-HR" w:eastAsia="hr-HR"/>
              </w:rPr>
              <w:t>2</w:t>
            </w:r>
            <w:r w:rsidRPr="00B66080">
              <w:rPr>
                <w:rFonts w:ascii="Calibri" w:eastAsia="Times New Roman" w:hAnsi="Calibri" w:cs="Calibri"/>
                <w:szCs w:val="24"/>
                <w:lang w:val="hr-HR" w:eastAsia="hr-HR"/>
              </w:rPr>
              <w:t>)</w:t>
            </w:r>
          </w:p>
        </w:tc>
        <w:tc>
          <w:tcPr>
            <w:tcW w:w="5760" w:type="dxa"/>
          </w:tcPr>
          <w:p w14:paraId="66421D94" w14:textId="77777777" w:rsidR="002442E9" w:rsidRPr="00B66080" w:rsidRDefault="002442E9" w:rsidP="002442E9">
            <w:pPr>
              <w:rPr>
                <w:rFonts w:ascii="Calibri" w:eastAsia="Times New Roman" w:hAnsi="Calibri" w:cs="Calibri"/>
                <w:lang w:val="hr-HR" w:eastAsia="hr-HR"/>
              </w:rPr>
            </w:pPr>
            <w:r w:rsidRPr="00B66080">
              <w:rPr>
                <w:rFonts w:ascii="Calibri" w:eastAsia="Times New Roman" w:hAnsi="Calibri" w:cs="Calibri"/>
                <w:lang w:val="hr-HR" w:eastAsia="hr-HR"/>
              </w:rPr>
              <w:t>60.671</w:t>
            </w:r>
          </w:p>
        </w:tc>
      </w:tr>
      <w:tr w:rsidR="002442E9" w:rsidRPr="0068178F" w14:paraId="125E8F34" w14:textId="77777777" w:rsidTr="00065048">
        <w:trPr>
          <w:trHeight w:val="317"/>
        </w:trPr>
        <w:tc>
          <w:tcPr>
            <w:tcW w:w="3256" w:type="dxa"/>
            <w:gridSpan w:val="2"/>
          </w:tcPr>
          <w:p w14:paraId="695B57E5" w14:textId="77777777" w:rsidR="002442E9" w:rsidRPr="00B66080" w:rsidRDefault="002442E9" w:rsidP="002442E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Izvor financiranja</w:t>
            </w:r>
          </w:p>
        </w:tc>
        <w:tc>
          <w:tcPr>
            <w:tcW w:w="5760" w:type="dxa"/>
          </w:tcPr>
          <w:p w14:paraId="7047ED11" w14:textId="77777777" w:rsidR="002442E9" w:rsidRPr="00B66080" w:rsidRDefault="002442E9" w:rsidP="002442E9">
            <w:pPr>
              <w:rPr>
                <w:rFonts w:ascii="Calibri" w:eastAsia="Times New Roman" w:hAnsi="Calibri" w:cs="Calibri"/>
                <w:lang w:val="hr-HR" w:eastAsia="hr-HR"/>
              </w:rPr>
            </w:pPr>
            <w:r w:rsidRPr="00B66080">
              <w:rPr>
                <w:rFonts w:ascii="Calibri" w:eastAsia="Times New Roman" w:hAnsi="Calibri" w:cs="Calibri"/>
                <w:lang w:val="hr-HR" w:eastAsia="hr-HR"/>
              </w:rPr>
              <w:t>Grad Šibenik, FZOEU, privatni kapital</w:t>
            </w:r>
          </w:p>
        </w:tc>
      </w:tr>
      <w:tr w:rsidR="002442E9" w:rsidRPr="0068178F" w14:paraId="1C36EC5E" w14:textId="77777777" w:rsidTr="00065048">
        <w:trPr>
          <w:trHeight w:val="317"/>
        </w:trPr>
        <w:tc>
          <w:tcPr>
            <w:tcW w:w="3256" w:type="dxa"/>
            <w:gridSpan w:val="2"/>
          </w:tcPr>
          <w:p w14:paraId="50A87244" w14:textId="77777777" w:rsidR="002442E9" w:rsidRPr="00B66080" w:rsidRDefault="002442E9" w:rsidP="002442E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Kratki opis/komentar</w:t>
            </w:r>
          </w:p>
        </w:tc>
        <w:tc>
          <w:tcPr>
            <w:tcW w:w="5760" w:type="dxa"/>
          </w:tcPr>
          <w:p w14:paraId="69347344" w14:textId="77777777" w:rsidR="002442E9" w:rsidRPr="00B66080" w:rsidRDefault="002442E9" w:rsidP="002442E9">
            <w:pPr>
              <w:rPr>
                <w:rFonts w:ascii="Calibri" w:eastAsia="Times New Roman" w:hAnsi="Calibri" w:cs="Calibri"/>
                <w:lang w:val="hr-HR" w:eastAsia="hr-HR"/>
              </w:rPr>
            </w:pPr>
            <w:r w:rsidRPr="00B66080">
              <w:rPr>
                <w:rFonts w:ascii="Calibri" w:eastAsia="Times New Roman" w:hAnsi="Calibri" w:cs="Calibri"/>
                <w:lang w:val="hr-HR" w:eastAsia="hr-HR"/>
              </w:rPr>
              <w:t>Zamjena kotlova na loživo ulje, split sustava ili elektrootpornog grijanja s novim sustavom dizalice topline.</w:t>
            </w:r>
          </w:p>
        </w:tc>
      </w:tr>
    </w:tbl>
    <w:p w14:paraId="34699872" w14:textId="77777777" w:rsidR="0003672D" w:rsidRPr="00B66080" w:rsidRDefault="0003672D" w:rsidP="0003672D">
      <w:pPr>
        <w:rPr>
          <w:lang w:val="hr-HR" w:bidi="en-US"/>
        </w:rPr>
      </w:pPr>
    </w:p>
    <w:p w14:paraId="59DAB5AA" w14:textId="3C267A0B" w:rsidR="002442E9" w:rsidRPr="00B66080" w:rsidRDefault="002442E9" w:rsidP="0003672D">
      <w:pPr>
        <w:rPr>
          <w:b/>
          <w:bCs/>
          <w:u w:val="single"/>
          <w:lang w:val="hr-HR" w:bidi="en-US"/>
        </w:rPr>
      </w:pPr>
      <w:r w:rsidRPr="00B66080">
        <w:rPr>
          <w:b/>
          <w:bCs/>
          <w:u w:val="single"/>
          <w:lang w:val="hr-HR" w:bidi="en-US"/>
        </w:rPr>
        <w:t>Zamjena energenta za pripremu tople vode</w:t>
      </w:r>
    </w:p>
    <w:p w14:paraId="05E1B7B3" w14:textId="549EA15E" w:rsidR="00512EAE" w:rsidRPr="00B66080" w:rsidRDefault="00512EAE" w:rsidP="00512EAE">
      <w:pPr>
        <w:rPr>
          <w:lang w:val="hr-HR" w:bidi="en-US"/>
        </w:rPr>
      </w:pPr>
      <w:r w:rsidRPr="00B66080">
        <w:rPr>
          <w:lang w:val="hr-HR" w:bidi="en-US"/>
        </w:rPr>
        <w:t xml:space="preserve">Mjera obuhvaća zamjenu tehnologija za pripremu tople vode koje koriste fosilna goriva (loživo ulje i ukapljeni naftni plin) s dizalicama topline i solarnim kolektorima. Sukladno scenariju, mjera pretpostavlja da će u odnosu na BAU 2030 scenarij 20 % više kućanstva provesti zamjenu energenta za pripremu tople vode. </w:t>
      </w:r>
    </w:p>
    <w:p w14:paraId="3B3D16D3" w14:textId="3F5112BD" w:rsidR="002442E9" w:rsidRPr="00B66080" w:rsidRDefault="00512EAE" w:rsidP="00512EAE">
      <w:pPr>
        <w:rPr>
          <w:lang w:val="hr-HR" w:bidi="en-US"/>
        </w:rPr>
      </w:pPr>
      <w:r w:rsidRPr="00B66080">
        <w:rPr>
          <w:lang w:val="hr-HR" w:bidi="en-US"/>
        </w:rPr>
        <w:t>Prikaz ušteda i investicija prema energentima koji se zamjenjuju dan je u tablici niže. Uštede koje se postižu provedbom mjere iznose oko 41.200 kWh, a ukupna investicija iznosila bi oko 11,2 milijuna kuna.</w:t>
      </w:r>
    </w:p>
    <w:tbl>
      <w:tblPr>
        <w:tblStyle w:val="TableGrid5"/>
        <w:tblW w:w="0" w:type="auto"/>
        <w:tblLayout w:type="fixed"/>
        <w:tblLook w:val="04A0" w:firstRow="1" w:lastRow="0" w:firstColumn="1" w:lastColumn="0" w:noHBand="0" w:noVBand="1"/>
      </w:tblPr>
      <w:tblGrid>
        <w:gridCol w:w="1481"/>
        <w:gridCol w:w="1633"/>
        <w:gridCol w:w="1417"/>
        <w:gridCol w:w="1560"/>
        <w:gridCol w:w="1559"/>
        <w:gridCol w:w="1367"/>
      </w:tblGrid>
      <w:tr w:rsidR="005C38E0" w:rsidRPr="0068178F" w14:paraId="5CC9E12B" w14:textId="77777777" w:rsidTr="00065048">
        <w:trPr>
          <w:trHeight w:val="300"/>
        </w:trPr>
        <w:tc>
          <w:tcPr>
            <w:tcW w:w="1481" w:type="dxa"/>
            <w:noWrap/>
            <w:vAlign w:val="center"/>
            <w:hideMark/>
          </w:tcPr>
          <w:p w14:paraId="2FB1D112" w14:textId="77777777" w:rsidR="005C38E0" w:rsidRPr="00B66080" w:rsidRDefault="005C38E0" w:rsidP="005C38E0">
            <w:pPr>
              <w:jc w:val="center"/>
              <w:rPr>
                <w:rFonts w:ascii="Calibri" w:eastAsia="Times New Roman" w:hAnsi="Calibri" w:cs="Calibri"/>
                <w:b/>
                <w:bCs/>
                <w:color w:val="000000"/>
                <w:sz w:val="18"/>
                <w:szCs w:val="18"/>
                <w:lang w:val="hr-HR" w:eastAsia="en-GB"/>
              </w:rPr>
            </w:pPr>
            <w:r w:rsidRPr="00B66080">
              <w:rPr>
                <w:rFonts w:ascii="Calibri" w:eastAsia="Times New Roman" w:hAnsi="Calibri" w:cs="Calibri"/>
                <w:b/>
                <w:bCs/>
                <w:color w:val="000000"/>
                <w:sz w:val="18"/>
                <w:szCs w:val="18"/>
                <w:lang w:val="hr-HR" w:eastAsia="en-GB"/>
              </w:rPr>
              <w:t>Energent na koji se mjera odnosi</w:t>
            </w:r>
          </w:p>
        </w:tc>
        <w:tc>
          <w:tcPr>
            <w:tcW w:w="1633" w:type="dxa"/>
            <w:noWrap/>
            <w:vAlign w:val="center"/>
            <w:hideMark/>
          </w:tcPr>
          <w:p w14:paraId="53AE7448" w14:textId="77777777" w:rsidR="005C38E0" w:rsidRPr="00B66080" w:rsidRDefault="005C38E0" w:rsidP="005C38E0">
            <w:pPr>
              <w:jc w:val="center"/>
              <w:rPr>
                <w:rFonts w:ascii="Calibri" w:eastAsia="Times New Roman" w:hAnsi="Calibri" w:cs="Calibri"/>
                <w:b/>
                <w:bCs/>
                <w:color w:val="000000"/>
                <w:sz w:val="18"/>
                <w:szCs w:val="18"/>
                <w:lang w:val="hr-HR" w:eastAsia="en-GB"/>
              </w:rPr>
            </w:pPr>
            <w:r w:rsidRPr="00B66080">
              <w:rPr>
                <w:rFonts w:ascii="Calibri" w:eastAsia="Times New Roman" w:hAnsi="Calibri" w:cs="Calibri"/>
                <w:b/>
                <w:bCs/>
                <w:color w:val="000000"/>
                <w:sz w:val="18"/>
                <w:szCs w:val="18"/>
                <w:lang w:val="hr-HR" w:eastAsia="en-GB"/>
              </w:rPr>
              <w:t>Opis mjere</w:t>
            </w:r>
          </w:p>
        </w:tc>
        <w:tc>
          <w:tcPr>
            <w:tcW w:w="1417" w:type="dxa"/>
            <w:noWrap/>
            <w:vAlign w:val="center"/>
            <w:hideMark/>
          </w:tcPr>
          <w:p w14:paraId="66AFD8B4" w14:textId="77777777" w:rsidR="005C38E0" w:rsidRPr="00B66080" w:rsidRDefault="005C38E0" w:rsidP="005C38E0">
            <w:pPr>
              <w:jc w:val="center"/>
              <w:rPr>
                <w:rFonts w:ascii="Calibri" w:eastAsia="Times New Roman" w:hAnsi="Calibri" w:cs="Calibri"/>
                <w:b/>
                <w:bCs/>
                <w:color w:val="000000"/>
                <w:sz w:val="18"/>
                <w:szCs w:val="18"/>
                <w:lang w:val="hr-HR" w:eastAsia="en-GB"/>
              </w:rPr>
            </w:pPr>
            <w:r w:rsidRPr="00B66080">
              <w:rPr>
                <w:rFonts w:ascii="Calibri" w:eastAsia="Times New Roman" w:hAnsi="Calibri" w:cs="Calibri"/>
                <w:b/>
                <w:bCs/>
                <w:color w:val="000000"/>
                <w:sz w:val="18"/>
                <w:szCs w:val="18"/>
                <w:lang w:val="hr-HR" w:eastAsia="en-GB"/>
              </w:rPr>
              <w:t>Potrošnja prije implementacije mjere [kWh]</w:t>
            </w:r>
          </w:p>
        </w:tc>
        <w:tc>
          <w:tcPr>
            <w:tcW w:w="1560" w:type="dxa"/>
            <w:noWrap/>
            <w:vAlign w:val="center"/>
            <w:hideMark/>
          </w:tcPr>
          <w:p w14:paraId="03195679" w14:textId="77777777" w:rsidR="005C38E0" w:rsidRPr="00B66080" w:rsidRDefault="005C38E0" w:rsidP="005C38E0">
            <w:pPr>
              <w:jc w:val="center"/>
              <w:rPr>
                <w:rFonts w:ascii="Calibri" w:eastAsia="Times New Roman" w:hAnsi="Calibri" w:cs="Calibri"/>
                <w:b/>
                <w:bCs/>
                <w:color w:val="000000"/>
                <w:sz w:val="18"/>
                <w:szCs w:val="18"/>
                <w:lang w:val="hr-HR" w:eastAsia="en-GB"/>
              </w:rPr>
            </w:pPr>
            <w:r w:rsidRPr="00B66080">
              <w:rPr>
                <w:rFonts w:ascii="Calibri" w:eastAsia="Times New Roman" w:hAnsi="Calibri" w:cs="Calibri"/>
                <w:b/>
                <w:bCs/>
                <w:color w:val="000000"/>
                <w:sz w:val="18"/>
                <w:szCs w:val="18"/>
                <w:lang w:val="hr-HR" w:eastAsia="en-GB"/>
              </w:rPr>
              <w:t>Potrošnja nakon implementacije mjere [kWh]</w:t>
            </w:r>
          </w:p>
        </w:tc>
        <w:tc>
          <w:tcPr>
            <w:tcW w:w="1559" w:type="dxa"/>
            <w:noWrap/>
            <w:vAlign w:val="center"/>
            <w:hideMark/>
          </w:tcPr>
          <w:p w14:paraId="7E1714B4" w14:textId="77777777" w:rsidR="005C38E0" w:rsidRPr="00B66080" w:rsidRDefault="005C38E0" w:rsidP="005C38E0">
            <w:pPr>
              <w:jc w:val="center"/>
              <w:rPr>
                <w:rFonts w:ascii="Calibri" w:eastAsia="Times New Roman" w:hAnsi="Calibri" w:cs="Calibri"/>
                <w:b/>
                <w:bCs/>
                <w:color w:val="000000"/>
                <w:sz w:val="18"/>
                <w:szCs w:val="18"/>
                <w:lang w:val="hr-HR" w:eastAsia="en-GB"/>
              </w:rPr>
            </w:pPr>
            <w:r w:rsidRPr="00B66080">
              <w:rPr>
                <w:rFonts w:ascii="Calibri" w:eastAsia="Times New Roman" w:hAnsi="Calibri" w:cs="Calibri"/>
                <w:b/>
                <w:bCs/>
                <w:color w:val="000000"/>
                <w:sz w:val="18"/>
                <w:szCs w:val="18"/>
                <w:lang w:val="hr-HR" w:eastAsia="en-GB"/>
              </w:rPr>
              <w:t xml:space="preserve">Godišnja ušteda isporučene energije </w:t>
            </w:r>
            <w:r w:rsidRPr="00B66080">
              <w:rPr>
                <w:rFonts w:ascii="Calibri" w:eastAsia="Times New Roman" w:hAnsi="Calibri" w:cs="Calibri"/>
                <w:b/>
                <w:bCs/>
                <w:color w:val="000000"/>
                <w:sz w:val="18"/>
                <w:szCs w:val="18"/>
                <w:lang w:val="hr-HR" w:eastAsia="en-GB"/>
              </w:rPr>
              <w:br/>
              <w:t>[kWh]</w:t>
            </w:r>
          </w:p>
        </w:tc>
        <w:tc>
          <w:tcPr>
            <w:tcW w:w="1367" w:type="dxa"/>
            <w:noWrap/>
            <w:vAlign w:val="center"/>
            <w:hideMark/>
          </w:tcPr>
          <w:p w14:paraId="568238CC" w14:textId="77777777" w:rsidR="005C38E0" w:rsidRPr="00B66080" w:rsidRDefault="005C38E0" w:rsidP="005C38E0">
            <w:pPr>
              <w:jc w:val="center"/>
              <w:rPr>
                <w:rFonts w:ascii="Calibri" w:eastAsia="Times New Roman" w:hAnsi="Calibri" w:cs="Calibri"/>
                <w:b/>
                <w:bCs/>
                <w:color w:val="000000"/>
                <w:sz w:val="18"/>
                <w:szCs w:val="18"/>
                <w:lang w:val="hr-HR" w:eastAsia="en-GB"/>
              </w:rPr>
            </w:pPr>
            <w:r w:rsidRPr="00B66080">
              <w:rPr>
                <w:rFonts w:ascii="Calibri" w:eastAsia="Times New Roman" w:hAnsi="Calibri" w:cs="Calibri"/>
                <w:b/>
                <w:bCs/>
                <w:color w:val="000000"/>
                <w:sz w:val="18"/>
                <w:szCs w:val="18"/>
                <w:lang w:val="hr-HR" w:eastAsia="en-GB"/>
              </w:rPr>
              <w:t>INVESTICIJA [kn]</w:t>
            </w:r>
          </w:p>
        </w:tc>
      </w:tr>
      <w:tr w:rsidR="005C38E0" w:rsidRPr="0068178F" w14:paraId="7856AD59" w14:textId="77777777" w:rsidTr="00065048">
        <w:trPr>
          <w:trHeight w:val="300"/>
        </w:trPr>
        <w:tc>
          <w:tcPr>
            <w:tcW w:w="1481" w:type="dxa"/>
            <w:noWrap/>
            <w:vAlign w:val="center"/>
            <w:hideMark/>
          </w:tcPr>
          <w:p w14:paraId="47D02083" w14:textId="77777777" w:rsidR="005C38E0" w:rsidRPr="00B66080" w:rsidRDefault="005C38E0" w:rsidP="005C38E0">
            <w:pPr>
              <w:jc w:val="lef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en-GB"/>
              </w:rPr>
              <w:t>Loživo ulje</w:t>
            </w:r>
          </w:p>
        </w:tc>
        <w:tc>
          <w:tcPr>
            <w:tcW w:w="1633" w:type="dxa"/>
            <w:noWrap/>
            <w:vAlign w:val="center"/>
            <w:hideMark/>
          </w:tcPr>
          <w:p w14:paraId="167C1F07" w14:textId="77777777" w:rsidR="005C38E0" w:rsidRPr="00B66080" w:rsidRDefault="005C38E0" w:rsidP="005C38E0">
            <w:pPr>
              <w:jc w:val="lef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en-GB"/>
              </w:rPr>
              <w:t>Zamjena kotlova na loživo ulje s dizalicama topline</w:t>
            </w:r>
          </w:p>
        </w:tc>
        <w:tc>
          <w:tcPr>
            <w:tcW w:w="1417" w:type="dxa"/>
            <w:noWrap/>
            <w:vAlign w:val="center"/>
            <w:hideMark/>
          </w:tcPr>
          <w:p w14:paraId="32BF166D" w14:textId="77777777" w:rsidR="005C38E0" w:rsidRPr="00B66080" w:rsidRDefault="005C38E0" w:rsidP="005C38E0">
            <w:pPr>
              <w:jc w:val="righ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hr-HR"/>
              </w:rPr>
              <w:t>10.410</w:t>
            </w:r>
          </w:p>
        </w:tc>
        <w:tc>
          <w:tcPr>
            <w:tcW w:w="1560" w:type="dxa"/>
            <w:noWrap/>
            <w:vAlign w:val="center"/>
            <w:hideMark/>
          </w:tcPr>
          <w:p w14:paraId="67CC26FE" w14:textId="77777777" w:rsidR="005C38E0" w:rsidRPr="00B66080" w:rsidRDefault="005C38E0" w:rsidP="005C38E0">
            <w:pPr>
              <w:jc w:val="righ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hr-HR"/>
              </w:rPr>
              <w:t>2.380</w:t>
            </w:r>
          </w:p>
        </w:tc>
        <w:tc>
          <w:tcPr>
            <w:tcW w:w="1559" w:type="dxa"/>
            <w:noWrap/>
            <w:vAlign w:val="center"/>
            <w:hideMark/>
          </w:tcPr>
          <w:p w14:paraId="1E00BE7C" w14:textId="77777777" w:rsidR="005C38E0" w:rsidRPr="00B66080" w:rsidRDefault="005C38E0" w:rsidP="005C38E0">
            <w:pPr>
              <w:jc w:val="righ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hr-HR"/>
              </w:rPr>
              <w:t>8.031</w:t>
            </w:r>
          </w:p>
        </w:tc>
        <w:tc>
          <w:tcPr>
            <w:tcW w:w="1367" w:type="dxa"/>
            <w:noWrap/>
            <w:vAlign w:val="center"/>
            <w:hideMark/>
          </w:tcPr>
          <w:p w14:paraId="1D985737" w14:textId="77777777" w:rsidR="005C38E0" w:rsidRPr="00B66080" w:rsidRDefault="005C38E0" w:rsidP="005C38E0">
            <w:pPr>
              <w:jc w:val="righ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hr-HR"/>
              </w:rPr>
              <w:t>132.390</w:t>
            </w:r>
          </w:p>
        </w:tc>
      </w:tr>
      <w:tr w:rsidR="005C38E0" w:rsidRPr="0068178F" w14:paraId="66299A26" w14:textId="77777777" w:rsidTr="00065048">
        <w:trPr>
          <w:trHeight w:val="300"/>
        </w:trPr>
        <w:tc>
          <w:tcPr>
            <w:tcW w:w="1481" w:type="dxa"/>
            <w:noWrap/>
            <w:vAlign w:val="center"/>
            <w:hideMark/>
          </w:tcPr>
          <w:p w14:paraId="30451D67" w14:textId="77777777" w:rsidR="005C38E0" w:rsidRPr="00B66080" w:rsidRDefault="005C38E0" w:rsidP="005C38E0">
            <w:pPr>
              <w:jc w:val="lef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en-GB"/>
              </w:rPr>
              <w:lastRenderedPageBreak/>
              <w:t>Loživo ulje</w:t>
            </w:r>
          </w:p>
        </w:tc>
        <w:tc>
          <w:tcPr>
            <w:tcW w:w="1633" w:type="dxa"/>
            <w:noWrap/>
            <w:vAlign w:val="center"/>
            <w:hideMark/>
          </w:tcPr>
          <w:p w14:paraId="6685CBD0" w14:textId="77777777" w:rsidR="005C38E0" w:rsidRPr="00B66080" w:rsidRDefault="005C38E0" w:rsidP="005C38E0">
            <w:pPr>
              <w:jc w:val="lef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en-GB"/>
              </w:rPr>
              <w:t>Ugradnja solarnih kolektora za zagrijavanje tople vode</w:t>
            </w:r>
          </w:p>
        </w:tc>
        <w:tc>
          <w:tcPr>
            <w:tcW w:w="1417" w:type="dxa"/>
            <w:noWrap/>
            <w:vAlign w:val="center"/>
            <w:hideMark/>
          </w:tcPr>
          <w:p w14:paraId="35E8CAC5" w14:textId="77777777" w:rsidR="005C38E0" w:rsidRPr="00B66080" w:rsidRDefault="005C38E0" w:rsidP="005C38E0">
            <w:pPr>
              <w:jc w:val="righ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hr-HR"/>
              </w:rPr>
              <w:t>24.291</w:t>
            </w:r>
          </w:p>
        </w:tc>
        <w:tc>
          <w:tcPr>
            <w:tcW w:w="1560" w:type="dxa"/>
            <w:noWrap/>
            <w:vAlign w:val="center"/>
            <w:hideMark/>
          </w:tcPr>
          <w:p w14:paraId="3EB7CA19" w14:textId="77777777" w:rsidR="005C38E0" w:rsidRPr="00B66080" w:rsidRDefault="005C38E0" w:rsidP="005C38E0">
            <w:pPr>
              <w:jc w:val="righ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hr-HR"/>
              </w:rPr>
              <w:t>19.829</w:t>
            </w:r>
          </w:p>
        </w:tc>
        <w:tc>
          <w:tcPr>
            <w:tcW w:w="1559" w:type="dxa"/>
            <w:noWrap/>
            <w:vAlign w:val="center"/>
            <w:hideMark/>
          </w:tcPr>
          <w:p w14:paraId="2BD0F574" w14:textId="77777777" w:rsidR="005C38E0" w:rsidRPr="00B66080" w:rsidRDefault="005C38E0" w:rsidP="005C38E0">
            <w:pPr>
              <w:jc w:val="righ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hr-HR"/>
              </w:rPr>
              <w:t>4.462</w:t>
            </w:r>
          </w:p>
        </w:tc>
        <w:tc>
          <w:tcPr>
            <w:tcW w:w="1367" w:type="dxa"/>
            <w:noWrap/>
            <w:vAlign w:val="center"/>
            <w:hideMark/>
          </w:tcPr>
          <w:p w14:paraId="0A652ADA" w14:textId="77777777" w:rsidR="005C38E0" w:rsidRPr="00B66080" w:rsidRDefault="005C38E0" w:rsidP="005C38E0">
            <w:pPr>
              <w:jc w:val="righ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hr-HR"/>
              </w:rPr>
              <w:t>35.000</w:t>
            </w:r>
          </w:p>
        </w:tc>
      </w:tr>
      <w:tr w:rsidR="005C38E0" w:rsidRPr="0068178F" w14:paraId="739BAB34" w14:textId="77777777" w:rsidTr="00065048">
        <w:trPr>
          <w:trHeight w:val="300"/>
        </w:trPr>
        <w:tc>
          <w:tcPr>
            <w:tcW w:w="1481" w:type="dxa"/>
            <w:noWrap/>
            <w:vAlign w:val="center"/>
            <w:hideMark/>
          </w:tcPr>
          <w:p w14:paraId="650BA368" w14:textId="77777777" w:rsidR="005C38E0" w:rsidRPr="00B66080" w:rsidRDefault="005C38E0" w:rsidP="005C38E0">
            <w:pPr>
              <w:jc w:val="lef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en-GB"/>
              </w:rPr>
              <w:t>UNP</w:t>
            </w:r>
          </w:p>
        </w:tc>
        <w:tc>
          <w:tcPr>
            <w:tcW w:w="1633" w:type="dxa"/>
            <w:noWrap/>
            <w:vAlign w:val="center"/>
            <w:hideMark/>
          </w:tcPr>
          <w:p w14:paraId="0A88B370" w14:textId="77777777" w:rsidR="005C38E0" w:rsidRPr="00B66080" w:rsidRDefault="005C38E0" w:rsidP="005C38E0">
            <w:pPr>
              <w:jc w:val="lef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en-GB"/>
              </w:rPr>
              <w:t>Zamjena kotlova na UNP s dizalicama topline</w:t>
            </w:r>
          </w:p>
        </w:tc>
        <w:tc>
          <w:tcPr>
            <w:tcW w:w="1417" w:type="dxa"/>
            <w:noWrap/>
            <w:vAlign w:val="center"/>
            <w:hideMark/>
          </w:tcPr>
          <w:p w14:paraId="39587D52" w14:textId="77777777" w:rsidR="005C38E0" w:rsidRPr="00B66080" w:rsidRDefault="005C38E0" w:rsidP="005C38E0">
            <w:pPr>
              <w:jc w:val="righ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hr-HR"/>
              </w:rPr>
              <w:t>34.875</w:t>
            </w:r>
          </w:p>
        </w:tc>
        <w:tc>
          <w:tcPr>
            <w:tcW w:w="1560" w:type="dxa"/>
            <w:noWrap/>
            <w:vAlign w:val="center"/>
            <w:hideMark/>
          </w:tcPr>
          <w:p w14:paraId="12CC7E05" w14:textId="77777777" w:rsidR="005C38E0" w:rsidRPr="00B66080" w:rsidRDefault="005C38E0" w:rsidP="005C38E0">
            <w:pPr>
              <w:jc w:val="righ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hr-HR"/>
              </w:rPr>
              <w:t>8.470</w:t>
            </w:r>
          </w:p>
        </w:tc>
        <w:tc>
          <w:tcPr>
            <w:tcW w:w="1559" w:type="dxa"/>
            <w:noWrap/>
            <w:vAlign w:val="center"/>
            <w:hideMark/>
          </w:tcPr>
          <w:p w14:paraId="4A0B4761" w14:textId="77777777" w:rsidR="005C38E0" w:rsidRPr="00B66080" w:rsidRDefault="005C38E0" w:rsidP="005C38E0">
            <w:pPr>
              <w:jc w:val="righ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hr-HR"/>
              </w:rPr>
              <w:t>26.405</w:t>
            </w:r>
          </w:p>
        </w:tc>
        <w:tc>
          <w:tcPr>
            <w:tcW w:w="1367" w:type="dxa"/>
            <w:noWrap/>
            <w:vAlign w:val="center"/>
            <w:hideMark/>
          </w:tcPr>
          <w:p w14:paraId="2DBE2B9B" w14:textId="77777777" w:rsidR="005C38E0" w:rsidRPr="00B66080" w:rsidRDefault="005C38E0" w:rsidP="005C38E0">
            <w:pPr>
              <w:jc w:val="righ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hr-HR"/>
              </w:rPr>
              <w:t>33.097</w:t>
            </w:r>
          </w:p>
        </w:tc>
      </w:tr>
      <w:tr w:rsidR="005C38E0" w:rsidRPr="0068178F" w14:paraId="7680FFAC" w14:textId="77777777" w:rsidTr="00065048">
        <w:trPr>
          <w:trHeight w:val="300"/>
        </w:trPr>
        <w:tc>
          <w:tcPr>
            <w:tcW w:w="1481" w:type="dxa"/>
            <w:noWrap/>
            <w:vAlign w:val="center"/>
            <w:hideMark/>
          </w:tcPr>
          <w:p w14:paraId="3603D830" w14:textId="77777777" w:rsidR="005C38E0" w:rsidRPr="00B66080" w:rsidRDefault="005C38E0" w:rsidP="005C38E0">
            <w:pPr>
              <w:jc w:val="lef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en-GB"/>
              </w:rPr>
              <w:t>UNP</w:t>
            </w:r>
          </w:p>
        </w:tc>
        <w:tc>
          <w:tcPr>
            <w:tcW w:w="1633" w:type="dxa"/>
            <w:noWrap/>
            <w:vAlign w:val="center"/>
            <w:hideMark/>
          </w:tcPr>
          <w:p w14:paraId="4C896B4D" w14:textId="77777777" w:rsidR="005C38E0" w:rsidRPr="00B66080" w:rsidRDefault="005C38E0" w:rsidP="005C38E0">
            <w:pPr>
              <w:jc w:val="lef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en-GB"/>
              </w:rPr>
              <w:t>Ugradnja solarnih kolektora za zagrijavanje tople vode</w:t>
            </w:r>
          </w:p>
        </w:tc>
        <w:tc>
          <w:tcPr>
            <w:tcW w:w="1417" w:type="dxa"/>
            <w:noWrap/>
            <w:vAlign w:val="center"/>
            <w:hideMark/>
          </w:tcPr>
          <w:p w14:paraId="4EE635D9" w14:textId="77777777" w:rsidR="005C38E0" w:rsidRPr="00B66080" w:rsidRDefault="005C38E0" w:rsidP="005C38E0">
            <w:pPr>
              <w:jc w:val="righ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hr-HR"/>
              </w:rPr>
              <w:t>17.177</w:t>
            </w:r>
          </w:p>
        </w:tc>
        <w:tc>
          <w:tcPr>
            <w:tcW w:w="1560" w:type="dxa"/>
            <w:noWrap/>
            <w:vAlign w:val="center"/>
            <w:hideMark/>
          </w:tcPr>
          <w:p w14:paraId="70ACAD9B" w14:textId="77777777" w:rsidR="005C38E0" w:rsidRPr="00B66080" w:rsidRDefault="005C38E0" w:rsidP="005C38E0">
            <w:pPr>
              <w:jc w:val="righ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hr-HR"/>
              </w:rPr>
              <w:t>14.899</w:t>
            </w:r>
          </w:p>
        </w:tc>
        <w:tc>
          <w:tcPr>
            <w:tcW w:w="1559" w:type="dxa"/>
            <w:noWrap/>
            <w:vAlign w:val="center"/>
            <w:hideMark/>
          </w:tcPr>
          <w:p w14:paraId="2B8D031A" w14:textId="77777777" w:rsidR="005C38E0" w:rsidRPr="00B66080" w:rsidRDefault="005C38E0" w:rsidP="005C38E0">
            <w:pPr>
              <w:jc w:val="righ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hr-HR"/>
              </w:rPr>
              <w:t>2.279</w:t>
            </w:r>
          </w:p>
        </w:tc>
        <w:tc>
          <w:tcPr>
            <w:tcW w:w="1367" w:type="dxa"/>
            <w:noWrap/>
            <w:vAlign w:val="center"/>
            <w:hideMark/>
          </w:tcPr>
          <w:p w14:paraId="5BBCD695" w14:textId="77777777" w:rsidR="005C38E0" w:rsidRPr="00B66080" w:rsidRDefault="005C38E0" w:rsidP="005C38E0">
            <w:pPr>
              <w:jc w:val="right"/>
              <w:rPr>
                <w:rFonts w:ascii="Calibri" w:eastAsia="Times New Roman" w:hAnsi="Calibri" w:cs="Calibri"/>
                <w:color w:val="000000"/>
                <w:sz w:val="18"/>
                <w:szCs w:val="18"/>
                <w:lang w:val="hr-HR" w:eastAsia="en-GB"/>
              </w:rPr>
            </w:pPr>
            <w:r w:rsidRPr="00B66080">
              <w:rPr>
                <w:rFonts w:ascii="Calibri" w:eastAsia="Times New Roman" w:hAnsi="Calibri" w:cs="Calibri"/>
                <w:color w:val="000000"/>
                <w:sz w:val="18"/>
                <w:szCs w:val="18"/>
                <w:lang w:val="hr-HR" w:eastAsia="hr-HR"/>
              </w:rPr>
              <w:t>15.000</w:t>
            </w:r>
          </w:p>
        </w:tc>
      </w:tr>
      <w:tr w:rsidR="005C38E0" w:rsidRPr="0068178F" w14:paraId="2EEDD375" w14:textId="77777777" w:rsidTr="00065048">
        <w:trPr>
          <w:trHeight w:val="300"/>
        </w:trPr>
        <w:tc>
          <w:tcPr>
            <w:tcW w:w="3114" w:type="dxa"/>
            <w:gridSpan w:val="2"/>
            <w:noWrap/>
            <w:vAlign w:val="center"/>
          </w:tcPr>
          <w:p w14:paraId="4DDD58C1" w14:textId="77777777" w:rsidR="005C38E0" w:rsidRPr="00B66080" w:rsidRDefault="005C38E0" w:rsidP="005C38E0">
            <w:pPr>
              <w:jc w:val="right"/>
              <w:rPr>
                <w:rFonts w:ascii="Calibri" w:eastAsia="Times New Roman" w:hAnsi="Calibri" w:cs="Calibri"/>
                <w:b/>
                <w:bCs/>
                <w:color w:val="000000"/>
                <w:sz w:val="18"/>
                <w:szCs w:val="18"/>
                <w:lang w:val="hr-HR" w:eastAsia="en-GB"/>
              </w:rPr>
            </w:pPr>
            <w:r w:rsidRPr="00B66080">
              <w:rPr>
                <w:rFonts w:ascii="Calibri" w:eastAsia="Times New Roman" w:hAnsi="Calibri" w:cs="Calibri"/>
                <w:b/>
                <w:bCs/>
                <w:color w:val="000000"/>
                <w:sz w:val="18"/>
                <w:szCs w:val="18"/>
                <w:lang w:val="hr-HR" w:eastAsia="hr-HR"/>
              </w:rPr>
              <w:t>Ukupno</w:t>
            </w:r>
          </w:p>
        </w:tc>
        <w:tc>
          <w:tcPr>
            <w:tcW w:w="1417" w:type="dxa"/>
            <w:noWrap/>
            <w:vAlign w:val="center"/>
          </w:tcPr>
          <w:p w14:paraId="3FA2B3EA" w14:textId="77777777" w:rsidR="005C38E0" w:rsidRPr="00B66080" w:rsidRDefault="005C38E0" w:rsidP="005C38E0">
            <w:pPr>
              <w:jc w:val="right"/>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86.754</w:t>
            </w:r>
          </w:p>
        </w:tc>
        <w:tc>
          <w:tcPr>
            <w:tcW w:w="1560" w:type="dxa"/>
            <w:noWrap/>
            <w:vAlign w:val="center"/>
          </w:tcPr>
          <w:p w14:paraId="5FDCDCA4" w14:textId="77777777" w:rsidR="005C38E0" w:rsidRPr="00B66080" w:rsidRDefault="005C38E0" w:rsidP="005C38E0">
            <w:pPr>
              <w:jc w:val="right"/>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45.577</w:t>
            </w:r>
          </w:p>
        </w:tc>
        <w:tc>
          <w:tcPr>
            <w:tcW w:w="1559" w:type="dxa"/>
            <w:noWrap/>
            <w:vAlign w:val="center"/>
          </w:tcPr>
          <w:p w14:paraId="3709681B" w14:textId="77777777" w:rsidR="005C38E0" w:rsidRPr="00B66080" w:rsidRDefault="005C38E0" w:rsidP="005C38E0">
            <w:pPr>
              <w:jc w:val="right"/>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41.177</w:t>
            </w:r>
          </w:p>
        </w:tc>
        <w:tc>
          <w:tcPr>
            <w:tcW w:w="1367" w:type="dxa"/>
            <w:noWrap/>
            <w:vAlign w:val="center"/>
          </w:tcPr>
          <w:p w14:paraId="7EEB9631" w14:textId="77777777" w:rsidR="005C38E0" w:rsidRPr="00B66080" w:rsidRDefault="005C38E0" w:rsidP="005C38E0">
            <w:pPr>
              <w:jc w:val="right"/>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215.487</w:t>
            </w:r>
          </w:p>
        </w:tc>
      </w:tr>
    </w:tbl>
    <w:p w14:paraId="2191040E" w14:textId="77777777" w:rsidR="00512EAE" w:rsidRPr="00B66080" w:rsidRDefault="00512EAE" w:rsidP="00512EAE">
      <w:pPr>
        <w:rPr>
          <w:lang w:val="hr-HR" w:bidi="en-US"/>
        </w:rPr>
      </w:pPr>
    </w:p>
    <w:tbl>
      <w:tblPr>
        <w:tblStyle w:val="TableGrid6"/>
        <w:tblW w:w="0" w:type="auto"/>
        <w:tblLook w:val="04A0" w:firstRow="1" w:lastRow="0" w:firstColumn="1" w:lastColumn="0" w:noHBand="0" w:noVBand="1"/>
      </w:tblPr>
      <w:tblGrid>
        <w:gridCol w:w="846"/>
        <w:gridCol w:w="2410"/>
        <w:gridCol w:w="5760"/>
      </w:tblGrid>
      <w:tr w:rsidR="008B76FE" w:rsidRPr="0068178F" w14:paraId="5F42C171" w14:textId="77777777" w:rsidTr="00065048">
        <w:trPr>
          <w:trHeight w:val="317"/>
          <w:tblHeader/>
        </w:trPr>
        <w:tc>
          <w:tcPr>
            <w:tcW w:w="846" w:type="dxa"/>
            <w:shd w:val="clear" w:color="auto" w:fill="D9E2F3"/>
          </w:tcPr>
          <w:p w14:paraId="00F325C2" w14:textId="77777777" w:rsidR="008B76FE" w:rsidRPr="00B66080" w:rsidRDefault="008B76FE" w:rsidP="008B76FE">
            <w:pPr>
              <w:jc w:val="left"/>
              <w:rPr>
                <w:rFonts w:ascii="Calibri" w:eastAsia="Times New Roman" w:hAnsi="Calibri" w:cs="Calibri"/>
                <w:szCs w:val="24"/>
                <w:lang w:val="hr-HR" w:eastAsia="hr-HR"/>
              </w:rPr>
            </w:pPr>
            <w:r w:rsidRPr="00B66080">
              <w:rPr>
                <w:rFonts w:ascii="Calibri" w:eastAsia="Times New Roman" w:hAnsi="Calibri" w:cs="Calibri"/>
                <w:szCs w:val="24"/>
                <w:lang w:val="hr-HR" w:eastAsia="hr-HR"/>
              </w:rPr>
              <w:t>Mjera 4</w:t>
            </w:r>
          </w:p>
        </w:tc>
        <w:tc>
          <w:tcPr>
            <w:tcW w:w="2410" w:type="dxa"/>
            <w:shd w:val="clear" w:color="auto" w:fill="D9E2F3"/>
          </w:tcPr>
          <w:p w14:paraId="0AFC2160" w14:textId="77777777" w:rsidR="008B76FE" w:rsidRPr="00B66080" w:rsidRDefault="008B76FE" w:rsidP="008B76FE">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Naziv mjere</w:t>
            </w:r>
          </w:p>
        </w:tc>
        <w:tc>
          <w:tcPr>
            <w:tcW w:w="5760" w:type="dxa"/>
            <w:shd w:val="clear" w:color="auto" w:fill="D9E2F3"/>
          </w:tcPr>
          <w:p w14:paraId="05992590" w14:textId="77777777" w:rsidR="008B76FE" w:rsidRPr="00B66080" w:rsidRDefault="008B76FE" w:rsidP="008B76FE">
            <w:pPr>
              <w:jc w:val="left"/>
              <w:rPr>
                <w:rFonts w:ascii="Calibri" w:eastAsia="Times New Roman" w:hAnsi="Calibri" w:cs="Calibri"/>
                <w:szCs w:val="24"/>
                <w:lang w:val="hr-HR" w:eastAsia="hr-HR"/>
              </w:rPr>
            </w:pPr>
            <w:r w:rsidRPr="00B66080">
              <w:rPr>
                <w:rFonts w:ascii="Calibri" w:eastAsia="Times New Roman" w:hAnsi="Calibri" w:cs="Calibri"/>
                <w:szCs w:val="24"/>
                <w:lang w:val="hr-HR" w:eastAsia="hr-HR"/>
              </w:rPr>
              <w:t>Zamjena primarnog energenta za pripremu tople vode</w:t>
            </w:r>
          </w:p>
        </w:tc>
      </w:tr>
      <w:tr w:rsidR="008B76FE" w:rsidRPr="0068178F" w14:paraId="56436707" w14:textId="77777777" w:rsidTr="00065048">
        <w:trPr>
          <w:trHeight w:val="317"/>
        </w:trPr>
        <w:tc>
          <w:tcPr>
            <w:tcW w:w="3256" w:type="dxa"/>
            <w:gridSpan w:val="2"/>
          </w:tcPr>
          <w:p w14:paraId="1F03F01F" w14:textId="77777777" w:rsidR="008B76FE" w:rsidRPr="00B66080" w:rsidRDefault="008B76FE" w:rsidP="008B76FE">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Nositelj aktivnosti</w:t>
            </w:r>
          </w:p>
        </w:tc>
        <w:tc>
          <w:tcPr>
            <w:tcW w:w="5760" w:type="dxa"/>
          </w:tcPr>
          <w:p w14:paraId="751F8BCE" w14:textId="77777777" w:rsidR="008B76FE" w:rsidRPr="00B66080" w:rsidRDefault="008B76FE" w:rsidP="008B76FE">
            <w:pPr>
              <w:rPr>
                <w:rFonts w:ascii="Calibri" w:eastAsia="Times New Roman" w:hAnsi="Calibri" w:cs="Calibri"/>
                <w:lang w:val="hr-HR" w:eastAsia="hr-HR"/>
              </w:rPr>
            </w:pPr>
            <w:r w:rsidRPr="00B66080">
              <w:rPr>
                <w:rFonts w:ascii="Calibri" w:eastAsia="Times New Roman" w:hAnsi="Calibri" w:cs="Calibri"/>
                <w:lang w:val="hr-HR" w:eastAsia="hr-HR"/>
              </w:rPr>
              <w:t>Grad Šibenik</w:t>
            </w:r>
          </w:p>
        </w:tc>
      </w:tr>
      <w:tr w:rsidR="008B76FE" w:rsidRPr="0068178F" w14:paraId="1B3FE42C" w14:textId="77777777" w:rsidTr="00065048">
        <w:trPr>
          <w:trHeight w:val="317"/>
        </w:trPr>
        <w:tc>
          <w:tcPr>
            <w:tcW w:w="3256" w:type="dxa"/>
            <w:gridSpan w:val="2"/>
          </w:tcPr>
          <w:p w14:paraId="72D467DC" w14:textId="77777777" w:rsidR="008B76FE" w:rsidRPr="00B66080" w:rsidRDefault="008B76FE" w:rsidP="008B76FE">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Početak i kraj provedbe</w:t>
            </w:r>
          </w:p>
        </w:tc>
        <w:tc>
          <w:tcPr>
            <w:tcW w:w="5760" w:type="dxa"/>
          </w:tcPr>
          <w:p w14:paraId="59A14779" w14:textId="77777777" w:rsidR="008B76FE" w:rsidRPr="00B66080" w:rsidRDefault="008B76FE" w:rsidP="008B76FE">
            <w:pPr>
              <w:rPr>
                <w:rFonts w:ascii="Calibri" w:eastAsia="Times New Roman" w:hAnsi="Calibri" w:cs="Calibri"/>
                <w:lang w:val="hr-HR" w:eastAsia="hr-HR"/>
              </w:rPr>
            </w:pPr>
            <w:r w:rsidRPr="00B66080">
              <w:rPr>
                <w:rFonts w:ascii="Calibri" w:eastAsia="Times New Roman" w:hAnsi="Calibri" w:cs="Calibri"/>
                <w:lang w:val="hr-HR" w:eastAsia="hr-HR"/>
              </w:rPr>
              <w:t>2021. – 2030.</w:t>
            </w:r>
          </w:p>
        </w:tc>
      </w:tr>
      <w:tr w:rsidR="008B76FE" w:rsidRPr="0068178F" w14:paraId="28BA4D25" w14:textId="77777777" w:rsidTr="00065048">
        <w:trPr>
          <w:trHeight w:val="317"/>
        </w:trPr>
        <w:tc>
          <w:tcPr>
            <w:tcW w:w="3256" w:type="dxa"/>
            <w:gridSpan w:val="2"/>
          </w:tcPr>
          <w:p w14:paraId="7D211F15" w14:textId="77777777" w:rsidR="008B76FE" w:rsidRPr="00B66080" w:rsidRDefault="008B76FE" w:rsidP="008B76FE">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Procjena troškova</w:t>
            </w:r>
          </w:p>
        </w:tc>
        <w:tc>
          <w:tcPr>
            <w:tcW w:w="5760" w:type="dxa"/>
          </w:tcPr>
          <w:p w14:paraId="7AB2642F" w14:textId="77777777" w:rsidR="008B76FE" w:rsidRPr="00B66080" w:rsidRDefault="008B76FE" w:rsidP="008B76FE">
            <w:pPr>
              <w:rPr>
                <w:rFonts w:ascii="Calibri" w:eastAsia="Times New Roman" w:hAnsi="Calibri" w:cs="Calibri"/>
                <w:lang w:val="hr-HR" w:eastAsia="hr-HR"/>
              </w:rPr>
            </w:pPr>
            <w:r w:rsidRPr="00B66080">
              <w:rPr>
                <w:rFonts w:ascii="Calibri" w:eastAsia="Times New Roman" w:hAnsi="Calibri" w:cs="Times New Roman"/>
                <w:lang w:val="hr-HR" w:eastAsia="hr-HR"/>
              </w:rPr>
              <w:t>215.487</w:t>
            </w:r>
          </w:p>
        </w:tc>
      </w:tr>
      <w:tr w:rsidR="008B76FE" w:rsidRPr="0068178F" w14:paraId="67E828CE" w14:textId="77777777" w:rsidTr="00065048">
        <w:trPr>
          <w:trHeight w:val="317"/>
        </w:trPr>
        <w:tc>
          <w:tcPr>
            <w:tcW w:w="3256" w:type="dxa"/>
            <w:gridSpan w:val="2"/>
          </w:tcPr>
          <w:p w14:paraId="0E2E57D7" w14:textId="77777777" w:rsidR="008B76FE" w:rsidRPr="00B66080" w:rsidRDefault="008B76FE" w:rsidP="008B76FE">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Procjena uštede energije (kWh)</w:t>
            </w:r>
          </w:p>
        </w:tc>
        <w:tc>
          <w:tcPr>
            <w:tcW w:w="5760" w:type="dxa"/>
          </w:tcPr>
          <w:p w14:paraId="22EC8CF4" w14:textId="77777777" w:rsidR="008B76FE" w:rsidRPr="00B66080" w:rsidRDefault="008B76FE" w:rsidP="008B76FE">
            <w:pPr>
              <w:rPr>
                <w:rFonts w:ascii="Calibri" w:eastAsia="Times New Roman" w:hAnsi="Calibri" w:cs="Calibri"/>
                <w:lang w:val="hr-HR" w:eastAsia="hr-HR"/>
              </w:rPr>
            </w:pPr>
            <w:r w:rsidRPr="00B66080">
              <w:rPr>
                <w:rFonts w:ascii="Calibri" w:eastAsia="Times New Roman" w:hAnsi="Calibri" w:cs="Times New Roman"/>
                <w:lang w:val="hr-HR" w:eastAsia="hr-HR"/>
              </w:rPr>
              <w:t>41.177</w:t>
            </w:r>
          </w:p>
        </w:tc>
      </w:tr>
      <w:tr w:rsidR="008B76FE" w:rsidRPr="0068178F" w14:paraId="161BA3B6" w14:textId="77777777" w:rsidTr="00065048">
        <w:trPr>
          <w:trHeight w:val="317"/>
        </w:trPr>
        <w:tc>
          <w:tcPr>
            <w:tcW w:w="3256" w:type="dxa"/>
            <w:gridSpan w:val="2"/>
          </w:tcPr>
          <w:p w14:paraId="50726191" w14:textId="77777777" w:rsidR="008B76FE" w:rsidRPr="00B66080" w:rsidRDefault="008B76FE" w:rsidP="008B76FE">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Procjena smanjenja emisija (kgCO</w:t>
            </w:r>
            <w:r w:rsidRPr="00B66080">
              <w:rPr>
                <w:rFonts w:ascii="Calibri" w:eastAsia="Times New Roman" w:hAnsi="Calibri" w:cs="Calibri"/>
                <w:szCs w:val="24"/>
                <w:vertAlign w:val="subscript"/>
                <w:lang w:val="hr-HR" w:eastAsia="hr-HR"/>
              </w:rPr>
              <w:t>2</w:t>
            </w:r>
            <w:r w:rsidRPr="00B66080">
              <w:rPr>
                <w:rFonts w:ascii="Calibri" w:eastAsia="Times New Roman" w:hAnsi="Calibri" w:cs="Calibri"/>
                <w:szCs w:val="24"/>
                <w:lang w:val="hr-HR" w:eastAsia="hr-HR"/>
              </w:rPr>
              <w:t>)</w:t>
            </w:r>
          </w:p>
        </w:tc>
        <w:tc>
          <w:tcPr>
            <w:tcW w:w="5760" w:type="dxa"/>
          </w:tcPr>
          <w:p w14:paraId="4F15E5BF" w14:textId="77777777" w:rsidR="008B76FE" w:rsidRPr="00B66080" w:rsidRDefault="008B76FE" w:rsidP="008B76FE">
            <w:pPr>
              <w:rPr>
                <w:rFonts w:ascii="Calibri" w:eastAsia="Times New Roman" w:hAnsi="Calibri" w:cs="Calibri"/>
                <w:lang w:val="hr-HR" w:eastAsia="hr-HR"/>
              </w:rPr>
            </w:pPr>
            <w:r w:rsidRPr="00B66080">
              <w:rPr>
                <w:rFonts w:ascii="Calibri" w:eastAsia="Times New Roman" w:hAnsi="Calibri" w:cs="Calibri"/>
                <w:lang w:val="hr-HR" w:eastAsia="hr-HR"/>
              </w:rPr>
              <w:t>21.183</w:t>
            </w:r>
          </w:p>
        </w:tc>
      </w:tr>
      <w:tr w:rsidR="008B76FE" w:rsidRPr="0068178F" w14:paraId="48939D18" w14:textId="77777777" w:rsidTr="00065048">
        <w:trPr>
          <w:trHeight w:val="317"/>
        </w:trPr>
        <w:tc>
          <w:tcPr>
            <w:tcW w:w="3256" w:type="dxa"/>
            <w:gridSpan w:val="2"/>
          </w:tcPr>
          <w:p w14:paraId="3D642FFE" w14:textId="77777777" w:rsidR="008B76FE" w:rsidRPr="00B66080" w:rsidRDefault="008B76FE" w:rsidP="008B76FE">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Izvor financiranja</w:t>
            </w:r>
          </w:p>
        </w:tc>
        <w:tc>
          <w:tcPr>
            <w:tcW w:w="5760" w:type="dxa"/>
          </w:tcPr>
          <w:p w14:paraId="479209ED" w14:textId="77777777" w:rsidR="008B76FE" w:rsidRPr="00B66080" w:rsidRDefault="008B76FE" w:rsidP="008B76FE">
            <w:pPr>
              <w:rPr>
                <w:rFonts w:ascii="Calibri" w:eastAsia="Times New Roman" w:hAnsi="Calibri" w:cs="Calibri"/>
                <w:lang w:val="hr-HR" w:eastAsia="hr-HR"/>
              </w:rPr>
            </w:pPr>
            <w:r w:rsidRPr="00B66080">
              <w:rPr>
                <w:rFonts w:ascii="Calibri" w:eastAsia="Times New Roman" w:hAnsi="Calibri" w:cs="Calibri"/>
                <w:lang w:val="hr-HR" w:eastAsia="hr-HR"/>
              </w:rPr>
              <w:t>Grad Šibenik, FZOEU, privatni kapital</w:t>
            </w:r>
          </w:p>
        </w:tc>
      </w:tr>
      <w:tr w:rsidR="008B76FE" w:rsidRPr="0068178F" w14:paraId="22EA7A79" w14:textId="77777777" w:rsidTr="00065048">
        <w:trPr>
          <w:trHeight w:val="317"/>
        </w:trPr>
        <w:tc>
          <w:tcPr>
            <w:tcW w:w="3256" w:type="dxa"/>
            <w:gridSpan w:val="2"/>
          </w:tcPr>
          <w:p w14:paraId="61FE6CF2" w14:textId="77777777" w:rsidR="008B76FE" w:rsidRPr="00B66080" w:rsidRDefault="008B76FE" w:rsidP="008B76FE">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Kratki opis/komentar</w:t>
            </w:r>
          </w:p>
        </w:tc>
        <w:tc>
          <w:tcPr>
            <w:tcW w:w="5760" w:type="dxa"/>
          </w:tcPr>
          <w:p w14:paraId="78A667D6" w14:textId="77777777" w:rsidR="008B76FE" w:rsidRPr="00B66080" w:rsidRDefault="008B76FE" w:rsidP="008B76FE">
            <w:pPr>
              <w:rPr>
                <w:rFonts w:ascii="Calibri" w:eastAsia="Times New Roman" w:hAnsi="Calibri" w:cs="Calibri"/>
                <w:lang w:val="hr-HR" w:eastAsia="hr-HR"/>
              </w:rPr>
            </w:pPr>
            <w:r w:rsidRPr="00B66080">
              <w:rPr>
                <w:rFonts w:ascii="Calibri" w:eastAsia="Times New Roman" w:hAnsi="Calibri" w:cs="Calibri"/>
                <w:lang w:val="hr-HR" w:eastAsia="hr-HR"/>
              </w:rPr>
              <w:t>Zamjena tehnologija za pripremu tople vode koje koriste fosilna goriva (loživo ulje i ukapljeni naftni plin) s dizalicama topline i solarnim kolektorima</w:t>
            </w:r>
          </w:p>
        </w:tc>
      </w:tr>
    </w:tbl>
    <w:p w14:paraId="6B7A93DB" w14:textId="77777777" w:rsidR="008B76FE" w:rsidRPr="00B66080" w:rsidRDefault="008B76FE" w:rsidP="00512EAE">
      <w:pPr>
        <w:rPr>
          <w:lang w:val="hr-HR" w:bidi="en-US"/>
        </w:rPr>
      </w:pPr>
    </w:p>
    <w:p w14:paraId="02A47AA5" w14:textId="6BE0B0A6" w:rsidR="001C45ED" w:rsidRPr="00B66080" w:rsidRDefault="008B76FE" w:rsidP="001C45ED">
      <w:pPr>
        <w:pStyle w:val="Naslov2"/>
        <w:rPr>
          <w:lang w:val="hr-HR"/>
        </w:rPr>
      </w:pPr>
      <w:bookmarkStart w:id="65" w:name="_Toc93319414"/>
      <w:r w:rsidRPr="00B66080">
        <w:rPr>
          <w:lang w:val="hr-HR"/>
        </w:rPr>
        <w:t>Javna rasvjeta</w:t>
      </w:r>
      <w:bookmarkEnd w:id="65"/>
    </w:p>
    <w:p w14:paraId="7B01B48D" w14:textId="094B0634" w:rsidR="001C45ED" w:rsidRPr="00B66080" w:rsidRDefault="00606430" w:rsidP="001C45ED">
      <w:pPr>
        <w:rPr>
          <w:lang w:val="hr-HR"/>
        </w:rPr>
      </w:pPr>
      <w:r w:rsidRPr="00B66080">
        <w:rPr>
          <w:lang w:val="hr-HR"/>
        </w:rPr>
        <w:t>Predviđen je nastavak aktivnosti u pogledu modernizacije javne rasvjete.</w:t>
      </w:r>
    </w:p>
    <w:tbl>
      <w:tblPr>
        <w:tblStyle w:val="TableGrid7"/>
        <w:tblW w:w="0" w:type="auto"/>
        <w:tblLook w:val="04A0" w:firstRow="1" w:lastRow="0" w:firstColumn="1" w:lastColumn="0" w:noHBand="0" w:noVBand="1"/>
      </w:tblPr>
      <w:tblGrid>
        <w:gridCol w:w="846"/>
        <w:gridCol w:w="2410"/>
        <w:gridCol w:w="5761"/>
      </w:tblGrid>
      <w:tr w:rsidR="00D82087" w:rsidRPr="0068178F" w14:paraId="6DD74A30" w14:textId="77777777" w:rsidTr="00065048">
        <w:tc>
          <w:tcPr>
            <w:tcW w:w="846" w:type="dxa"/>
            <w:shd w:val="clear" w:color="auto" w:fill="D9E2F3"/>
          </w:tcPr>
          <w:p w14:paraId="1C153839" w14:textId="77777777" w:rsidR="00D82087" w:rsidRPr="00B66080" w:rsidRDefault="00D82087" w:rsidP="00D82087">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Mjera 5</w:t>
            </w:r>
          </w:p>
        </w:tc>
        <w:tc>
          <w:tcPr>
            <w:tcW w:w="2410" w:type="dxa"/>
            <w:shd w:val="clear" w:color="auto" w:fill="D9E2F3"/>
          </w:tcPr>
          <w:p w14:paraId="751AADEF" w14:textId="77777777" w:rsidR="00D82087" w:rsidRPr="00B66080" w:rsidRDefault="00D82087" w:rsidP="00D82087">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Naziv mjere</w:t>
            </w:r>
          </w:p>
        </w:tc>
        <w:tc>
          <w:tcPr>
            <w:tcW w:w="5761" w:type="dxa"/>
            <w:shd w:val="clear" w:color="auto" w:fill="D9E2F3"/>
          </w:tcPr>
          <w:p w14:paraId="1B8F91C1" w14:textId="77777777" w:rsidR="00D82087" w:rsidRPr="00B66080" w:rsidRDefault="00D82087" w:rsidP="00D82087">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Modernizacija javne rasvjete</w:t>
            </w:r>
          </w:p>
        </w:tc>
      </w:tr>
      <w:tr w:rsidR="00D82087" w:rsidRPr="0068178F" w14:paraId="7A286BE0" w14:textId="77777777" w:rsidTr="00065048">
        <w:tc>
          <w:tcPr>
            <w:tcW w:w="3256" w:type="dxa"/>
            <w:gridSpan w:val="2"/>
          </w:tcPr>
          <w:p w14:paraId="774612AA" w14:textId="77777777" w:rsidR="00D82087" w:rsidRPr="00B66080" w:rsidRDefault="00D82087" w:rsidP="00D82087">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Nositelj aktivnosti</w:t>
            </w:r>
          </w:p>
        </w:tc>
        <w:tc>
          <w:tcPr>
            <w:tcW w:w="5761" w:type="dxa"/>
          </w:tcPr>
          <w:p w14:paraId="5646EE14" w14:textId="77777777" w:rsidR="00D82087" w:rsidRPr="00B66080" w:rsidRDefault="00D82087" w:rsidP="00D82087">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Grad Šibenik</w:t>
            </w:r>
          </w:p>
        </w:tc>
      </w:tr>
      <w:tr w:rsidR="00D82087" w:rsidRPr="0068178F" w14:paraId="2082ECCF" w14:textId="77777777" w:rsidTr="00065048">
        <w:tc>
          <w:tcPr>
            <w:tcW w:w="3256" w:type="dxa"/>
            <w:gridSpan w:val="2"/>
          </w:tcPr>
          <w:p w14:paraId="7BBF5ED1" w14:textId="77777777" w:rsidR="00D82087" w:rsidRPr="00B66080" w:rsidRDefault="00D82087" w:rsidP="00D82087">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Početak i kraj provedbe</w:t>
            </w:r>
          </w:p>
        </w:tc>
        <w:tc>
          <w:tcPr>
            <w:tcW w:w="5761" w:type="dxa"/>
          </w:tcPr>
          <w:p w14:paraId="77A56E3C" w14:textId="77777777" w:rsidR="00D82087" w:rsidRPr="00B66080" w:rsidRDefault="00D82087" w:rsidP="00D82087">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2021. – 2030.</w:t>
            </w:r>
          </w:p>
        </w:tc>
      </w:tr>
      <w:tr w:rsidR="00D82087" w:rsidRPr="0068178F" w14:paraId="15045607" w14:textId="77777777" w:rsidTr="00065048">
        <w:tc>
          <w:tcPr>
            <w:tcW w:w="3256" w:type="dxa"/>
            <w:gridSpan w:val="2"/>
          </w:tcPr>
          <w:p w14:paraId="59C38229" w14:textId="77777777" w:rsidR="00D82087" w:rsidRPr="00B66080" w:rsidRDefault="00D82087" w:rsidP="00D82087">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Procjena troškova</w:t>
            </w:r>
          </w:p>
        </w:tc>
        <w:tc>
          <w:tcPr>
            <w:tcW w:w="5761" w:type="dxa"/>
          </w:tcPr>
          <w:p w14:paraId="3C654B3E" w14:textId="77777777" w:rsidR="00D82087" w:rsidRPr="00B66080" w:rsidRDefault="00D82087" w:rsidP="00D82087">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1.700.000</w:t>
            </w:r>
          </w:p>
        </w:tc>
      </w:tr>
      <w:tr w:rsidR="00D82087" w:rsidRPr="0068178F" w14:paraId="237B1054" w14:textId="77777777" w:rsidTr="00065048">
        <w:tc>
          <w:tcPr>
            <w:tcW w:w="3256" w:type="dxa"/>
            <w:gridSpan w:val="2"/>
          </w:tcPr>
          <w:p w14:paraId="62650F7A" w14:textId="77777777" w:rsidR="00D82087" w:rsidRPr="00B66080" w:rsidRDefault="00D82087" w:rsidP="00D82087">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Procjena uštede energije (kWh)</w:t>
            </w:r>
          </w:p>
        </w:tc>
        <w:tc>
          <w:tcPr>
            <w:tcW w:w="5761" w:type="dxa"/>
          </w:tcPr>
          <w:p w14:paraId="5A0F995B" w14:textId="77777777" w:rsidR="00D82087" w:rsidRPr="00B66080" w:rsidRDefault="00D82087" w:rsidP="00D82087">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63.097</w:t>
            </w:r>
          </w:p>
        </w:tc>
      </w:tr>
      <w:tr w:rsidR="00D82087" w:rsidRPr="0068178F" w14:paraId="70DFB0D5" w14:textId="77777777" w:rsidTr="00065048">
        <w:tc>
          <w:tcPr>
            <w:tcW w:w="3256" w:type="dxa"/>
            <w:gridSpan w:val="2"/>
          </w:tcPr>
          <w:p w14:paraId="432E18F1" w14:textId="77777777" w:rsidR="00D82087" w:rsidRPr="00B66080" w:rsidRDefault="00D82087" w:rsidP="00D82087">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Procjena smanjenja emisija (kgCO</w:t>
            </w:r>
            <w:r w:rsidRPr="00B66080">
              <w:rPr>
                <w:rFonts w:ascii="Calibri" w:eastAsia="Times New Roman" w:hAnsi="Calibri" w:cs="Calibri"/>
                <w:szCs w:val="24"/>
                <w:vertAlign w:val="subscript"/>
                <w:lang w:val="hr-HR" w:eastAsia="hr-HR"/>
              </w:rPr>
              <w:t>2</w:t>
            </w:r>
            <w:r w:rsidRPr="00B66080">
              <w:rPr>
                <w:rFonts w:ascii="Calibri" w:eastAsia="Times New Roman" w:hAnsi="Calibri" w:cs="Calibri"/>
                <w:szCs w:val="24"/>
                <w:lang w:val="hr-HR" w:eastAsia="hr-HR"/>
              </w:rPr>
              <w:t>)</w:t>
            </w:r>
          </w:p>
        </w:tc>
        <w:tc>
          <w:tcPr>
            <w:tcW w:w="5761" w:type="dxa"/>
          </w:tcPr>
          <w:p w14:paraId="5A7FB8C1" w14:textId="77777777" w:rsidR="00D82087" w:rsidRPr="00B66080" w:rsidRDefault="00D82087" w:rsidP="00D82087">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17.500</w:t>
            </w:r>
          </w:p>
        </w:tc>
      </w:tr>
      <w:tr w:rsidR="00D82087" w:rsidRPr="0068178F" w14:paraId="1D32A435" w14:textId="77777777" w:rsidTr="00065048">
        <w:tc>
          <w:tcPr>
            <w:tcW w:w="3256" w:type="dxa"/>
            <w:gridSpan w:val="2"/>
          </w:tcPr>
          <w:p w14:paraId="508FCAB9" w14:textId="77777777" w:rsidR="00D82087" w:rsidRPr="00B66080" w:rsidRDefault="00D82087" w:rsidP="00D82087">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Izvor financiranja</w:t>
            </w:r>
          </w:p>
        </w:tc>
        <w:tc>
          <w:tcPr>
            <w:tcW w:w="5761" w:type="dxa"/>
          </w:tcPr>
          <w:p w14:paraId="3760F20D" w14:textId="77777777" w:rsidR="00D82087" w:rsidRPr="00B66080" w:rsidRDefault="00D82087" w:rsidP="00D82087">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Proračun Grada, FZOEU</w:t>
            </w:r>
          </w:p>
        </w:tc>
      </w:tr>
      <w:tr w:rsidR="00D82087" w:rsidRPr="0068178F" w14:paraId="17728ABD" w14:textId="77777777" w:rsidTr="00065048">
        <w:tc>
          <w:tcPr>
            <w:tcW w:w="3256" w:type="dxa"/>
            <w:gridSpan w:val="2"/>
          </w:tcPr>
          <w:p w14:paraId="3AD243AB" w14:textId="77777777" w:rsidR="00D82087" w:rsidRPr="00B66080" w:rsidRDefault="00D82087" w:rsidP="00D82087">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lastRenderedPageBreak/>
              <w:t>Kratki opis/komentar</w:t>
            </w:r>
          </w:p>
        </w:tc>
        <w:tc>
          <w:tcPr>
            <w:tcW w:w="5761" w:type="dxa"/>
          </w:tcPr>
          <w:p w14:paraId="2F7ADCBA" w14:textId="77777777" w:rsidR="00D82087" w:rsidRPr="00B66080" w:rsidRDefault="00D82087" w:rsidP="00D82087">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Prema poznatim projektima uz potpunu provedbu mjera u sektoru javne rasvjete moguće je postići smanjenje potrošnje energije za 80 %. Scenarij s mjerama podrazumijeva smanjenje potrošnje za 50 % budući da je dio mjera u ovom sektoru već proveden. Mjera se odnosi na zamjenu rasvjetnih tijela s novim energetski učinkovitijim.</w:t>
            </w:r>
          </w:p>
        </w:tc>
      </w:tr>
    </w:tbl>
    <w:p w14:paraId="235A5D8F" w14:textId="77777777" w:rsidR="00606430" w:rsidRPr="00B66080" w:rsidRDefault="00606430" w:rsidP="001C45ED">
      <w:pPr>
        <w:rPr>
          <w:lang w:val="hr-HR"/>
        </w:rPr>
      </w:pPr>
    </w:p>
    <w:p w14:paraId="0B78704D" w14:textId="41FEEEA6" w:rsidR="001C45ED" w:rsidRPr="00B66080" w:rsidRDefault="00D82087" w:rsidP="001C45ED">
      <w:pPr>
        <w:pStyle w:val="Naslov2"/>
        <w:rPr>
          <w:lang w:val="hr-HR"/>
        </w:rPr>
      </w:pPr>
      <w:bookmarkStart w:id="66" w:name="_Toc93319415"/>
      <w:r w:rsidRPr="00B66080">
        <w:rPr>
          <w:lang w:val="hr-HR"/>
        </w:rPr>
        <w:t>Promet</w:t>
      </w:r>
      <w:bookmarkEnd w:id="66"/>
    </w:p>
    <w:p w14:paraId="2678F3BF" w14:textId="5E6E7928" w:rsidR="001C45ED" w:rsidRPr="00B66080" w:rsidRDefault="00A132B5" w:rsidP="001C45ED">
      <w:pPr>
        <w:rPr>
          <w:lang w:val="hr-HR"/>
        </w:rPr>
      </w:pPr>
      <w:r w:rsidRPr="00B66080">
        <w:rPr>
          <w:lang w:val="hr-HR"/>
        </w:rPr>
        <w:t>U scenariju s mjerama pretpostavlja se da neće biti povećanja ukupnog broja vozila te neće biti potrebe za povećanjem prometne aktivnosti. Ključna mjera je razvoj e-mobilnosti koja obuhvaća široki spektar aktivnosti kako bi se ubrzala, olakšala i promovirala primjena električnih vozila na području Grada Šibenika. Također, u sektoru javnog prijevoza predviđeno je korištenje četiri autobusna na električni pogon.</w:t>
      </w:r>
    </w:p>
    <w:tbl>
      <w:tblPr>
        <w:tblStyle w:val="TableGrid8"/>
        <w:tblW w:w="0" w:type="auto"/>
        <w:tblLook w:val="04A0" w:firstRow="1" w:lastRow="0" w:firstColumn="1" w:lastColumn="0" w:noHBand="0" w:noVBand="1"/>
      </w:tblPr>
      <w:tblGrid>
        <w:gridCol w:w="846"/>
        <w:gridCol w:w="2410"/>
        <w:gridCol w:w="5761"/>
      </w:tblGrid>
      <w:tr w:rsidR="00E31932" w:rsidRPr="0068178F" w14:paraId="1D754703" w14:textId="77777777" w:rsidTr="00065048">
        <w:trPr>
          <w:trHeight w:val="317"/>
          <w:tblHeader/>
        </w:trPr>
        <w:tc>
          <w:tcPr>
            <w:tcW w:w="846" w:type="dxa"/>
            <w:shd w:val="clear" w:color="auto" w:fill="D9E2F3"/>
          </w:tcPr>
          <w:p w14:paraId="52FF558E" w14:textId="77777777" w:rsidR="00E31932" w:rsidRPr="00B66080" w:rsidRDefault="00E31932" w:rsidP="00E31932">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Mjera 6</w:t>
            </w:r>
          </w:p>
        </w:tc>
        <w:tc>
          <w:tcPr>
            <w:tcW w:w="2410" w:type="dxa"/>
            <w:shd w:val="clear" w:color="auto" w:fill="D9E2F3"/>
          </w:tcPr>
          <w:p w14:paraId="28821070" w14:textId="77777777" w:rsidR="00E31932" w:rsidRPr="00B66080" w:rsidRDefault="00E31932" w:rsidP="00E31932">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Naziv mjere</w:t>
            </w:r>
          </w:p>
        </w:tc>
        <w:tc>
          <w:tcPr>
            <w:tcW w:w="5761" w:type="dxa"/>
            <w:shd w:val="clear" w:color="auto" w:fill="D9E2F3"/>
          </w:tcPr>
          <w:p w14:paraId="20BD6916" w14:textId="77777777" w:rsidR="00E31932" w:rsidRPr="00B66080" w:rsidRDefault="00E31932" w:rsidP="00E31932">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Razvoj e-mobilnosti</w:t>
            </w:r>
          </w:p>
        </w:tc>
      </w:tr>
      <w:tr w:rsidR="00E31932" w:rsidRPr="0068178F" w14:paraId="0D491F6C" w14:textId="77777777" w:rsidTr="00065048">
        <w:trPr>
          <w:trHeight w:val="317"/>
        </w:trPr>
        <w:tc>
          <w:tcPr>
            <w:tcW w:w="3256" w:type="dxa"/>
            <w:gridSpan w:val="2"/>
          </w:tcPr>
          <w:p w14:paraId="373205A6" w14:textId="77777777" w:rsidR="00E31932" w:rsidRPr="00B66080" w:rsidRDefault="00E31932" w:rsidP="00E31932">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Nositelj aktivnosti</w:t>
            </w:r>
          </w:p>
        </w:tc>
        <w:tc>
          <w:tcPr>
            <w:tcW w:w="5761" w:type="dxa"/>
          </w:tcPr>
          <w:p w14:paraId="150F76B1" w14:textId="77777777" w:rsidR="00E31932" w:rsidRPr="00B66080" w:rsidRDefault="00E31932" w:rsidP="00E31932">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Grad Šibenik</w:t>
            </w:r>
          </w:p>
        </w:tc>
      </w:tr>
      <w:tr w:rsidR="00E31932" w:rsidRPr="0068178F" w14:paraId="709B1F2B" w14:textId="77777777" w:rsidTr="00065048">
        <w:trPr>
          <w:trHeight w:val="317"/>
        </w:trPr>
        <w:tc>
          <w:tcPr>
            <w:tcW w:w="3256" w:type="dxa"/>
            <w:gridSpan w:val="2"/>
          </w:tcPr>
          <w:p w14:paraId="494731C6" w14:textId="77777777" w:rsidR="00E31932" w:rsidRPr="00B66080" w:rsidRDefault="00E31932" w:rsidP="00E31932">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Početak i kraj provedbe</w:t>
            </w:r>
          </w:p>
        </w:tc>
        <w:tc>
          <w:tcPr>
            <w:tcW w:w="5761" w:type="dxa"/>
          </w:tcPr>
          <w:p w14:paraId="4B4D53F8" w14:textId="77777777" w:rsidR="00E31932" w:rsidRPr="00B66080" w:rsidRDefault="00E31932" w:rsidP="00E31932">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2021. – 2030.</w:t>
            </w:r>
          </w:p>
        </w:tc>
      </w:tr>
      <w:tr w:rsidR="00E31932" w:rsidRPr="0068178F" w14:paraId="53F27A4E" w14:textId="77777777" w:rsidTr="00065048">
        <w:trPr>
          <w:trHeight w:val="317"/>
        </w:trPr>
        <w:tc>
          <w:tcPr>
            <w:tcW w:w="3256" w:type="dxa"/>
            <w:gridSpan w:val="2"/>
          </w:tcPr>
          <w:p w14:paraId="0A0798CE" w14:textId="77777777" w:rsidR="00E31932" w:rsidRPr="00B66080" w:rsidRDefault="00E31932" w:rsidP="00E31932">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Procjena troškova</w:t>
            </w:r>
          </w:p>
        </w:tc>
        <w:tc>
          <w:tcPr>
            <w:tcW w:w="5761" w:type="dxa"/>
          </w:tcPr>
          <w:p w14:paraId="607DC4C4" w14:textId="77777777" w:rsidR="00E31932" w:rsidRPr="00B66080" w:rsidRDefault="00E31932" w:rsidP="00E31932">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 xml:space="preserve">900.000 kn </w:t>
            </w:r>
          </w:p>
        </w:tc>
      </w:tr>
      <w:tr w:rsidR="00E31932" w:rsidRPr="0068178F" w14:paraId="0AEE68B5" w14:textId="77777777" w:rsidTr="00065048">
        <w:trPr>
          <w:trHeight w:val="317"/>
        </w:trPr>
        <w:tc>
          <w:tcPr>
            <w:tcW w:w="3256" w:type="dxa"/>
            <w:gridSpan w:val="2"/>
          </w:tcPr>
          <w:p w14:paraId="184AD9C8" w14:textId="77777777" w:rsidR="00E31932" w:rsidRPr="00B66080" w:rsidRDefault="00E31932" w:rsidP="00E31932">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Procjena uštede energije (kWh)</w:t>
            </w:r>
          </w:p>
        </w:tc>
        <w:tc>
          <w:tcPr>
            <w:tcW w:w="5761" w:type="dxa"/>
          </w:tcPr>
          <w:p w14:paraId="0A918029" w14:textId="77777777" w:rsidR="00E31932" w:rsidRPr="00B66080" w:rsidRDefault="00E31932" w:rsidP="00E31932">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4.838.192</w:t>
            </w:r>
          </w:p>
        </w:tc>
      </w:tr>
      <w:tr w:rsidR="00E31932" w:rsidRPr="0068178F" w14:paraId="5B2879BB" w14:textId="77777777" w:rsidTr="00065048">
        <w:trPr>
          <w:trHeight w:val="317"/>
        </w:trPr>
        <w:tc>
          <w:tcPr>
            <w:tcW w:w="3256" w:type="dxa"/>
            <w:gridSpan w:val="2"/>
          </w:tcPr>
          <w:p w14:paraId="7733A9FD" w14:textId="77777777" w:rsidR="00E31932" w:rsidRPr="00B66080" w:rsidRDefault="00E31932" w:rsidP="00E31932">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Procjena smanjenja emisija (kgCO</w:t>
            </w:r>
            <w:r w:rsidRPr="00B66080">
              <w:rPr>
                <w:rFonts w:ascii="Calibri" w:eastAsia="Times New Roman" w:hAnsi="Calibri" w:cs="Calibri"/>
                <w:szCs w:val="24"/>
                <w:vertAlign w:val="subscript"/>
                <w:lang w:val="hr-HR" w:eastAsia="hr-HR"/>
              </w:rPr>
              <w:t>2</w:t>
            </w:r>
            <w:r w:rsidRPr="00B66080">
              <w:rPr>
                <w:rFonts w:ascii="Calibri" w:eastAsia="Times New Roman" w:hAnsi="Calibri" w:cs="Calibri"/>
                <w:szCs w:val="24"/>
                <w:lang w:val="hr-HR" w:eastAsia="hr-HR"/>
              </w:rPr>
              <w:t>)</w:t>
            </w:r>
          </w:p>
        </w:tc>
        <w:tc>
          <w:tcPr>
            <w:tcW w:w="5761" w:type="dxa"/>
          </w:tcPr>
          <w:p w14:paraId="140D3EA2" w14:textId="77777777" w:rsidR="00E31932" w:rsidRPr="00B66080" w:rsidRDefault="00E31932" w:rsidP="00E31932">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1.646.406</w:t>
            </w:r>
          </w:p>
        </w:tc>
      </w:tr>
      <w:tr w:rsidR="00E31932" w:rsidRPr="0068178F" w14:paraId="5539CB65" w14:textId="77777777" w:rsidTr="00065048">
        <w:trPr>
          <w:trHeight w:val="317"/>
        </w:trPr>
        <w:tc>
          <w:tcPr>
            <w:tcW w:w="3256" w:type="dxa"/>
            <w:gridSpan w:val="2"/>
          </w:tcPr>
          <w:p w14:paraId="3AD2F392" w14:textId="77777777" w:rsidR="00E31932" w:rsidRPr="00B66080" w:rsidRDefault="00E31932" w:rsidP="00E31932">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Izvor financiranja</w:t>
            </w:r>
          </w:p>
        </w:tc>
        <w:tc>
          <w:tcPr>
            <w:tcW w:w="5761" w:type="dxa"/>
          </w:tcPr>
          <w:p w14:paraId="49D6EC73" w14:textId="77777777" w:rsidR="00E31932" w:rsidRPr="00B66080" w:rsidRDefault="00E31932" w:rsidP="00E31932">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Proračun Grada, FZOEU, privatni kapital</w:t>
            </w:r>
          </w:p>
        </w:tc>
      </w:tr>
      <w:tr w:rsidR="00E31932" w:rsidRPr="0068178F" w14:paraId="24792F11" w14:textId="77777777" w:rsidTr="00065048">
        <w:trPr>
          <w:trHeight w:val="317"/>
        </w:trPr>
        <w:tc>
          <w:tcPr>
            <w:tcW w:w="3256" w:type="dxa"/>
            <w:gridSpan w:val="2"/>
          </w:tcPr>
          <w:p w14:paraId="253CD6CE" w14:textId="77777777" w:rsidR="00E31932" w:rsidRPr="00B66080" w:rsidRDefault="00E31932" w:rsidP="00E31932">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Kratki opis/komentar</w:t>
            </w:r>
          </w:p>
        </w:tc>
        <w:tc>
          <w:tcPr>
            <w:tcW w:w="5761" w:type="dxa"/>
          </w:tcPr>
          <w:p w14:paraId="2A097301" w14:textId="77777777" w:rsidR="00E31932" w:rsidRPr="00B66080" w:rsidRDefault="00E31932" w:rsidP="00E31932">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Scenarij s mjerama podrazumijeva sveobuhvatnu provedbu mjere na nacionalnoj i lokalnoj razini. Lokalni rezultati provedbe mjere su postupno povećanje udjela električnih vozila u novonabavljenim vozilima u Gradu Šibeniku. U konačnici bi 2030. godine u Gradu bilo električnih automobila što bi bio udio od 16 % u ukupnom voznom parku, što uključuje i gradska vozila. Također, uslijed razvoja e-mobilnosti očekivao bi se i porast broja turista u koji dolaze električnim autima (dodatnih 15 % električnih vozila više u odnosu na BAU 2030 scenarij.</w:t>
            </w:r>
          </w:p>
          <w:p w14:paraId="478DC2DB" w14:textId="77777777" w:rsidR="00E31932" w:rsidRPr="00B66080" w:rsidRDefault="00E31932" w:rsidP="00E31932">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 xml:space="preserve">Trošak ove mjere podrazumijeva provedbu aktivnosti od strane Grada Šibenika u cilju promocije e-mobilnosti, što može uključivati: organizaciju informativnih događanja, organizaciju edukacije za razne dionike (korisnike električnih vozila, privatne iznajmljivače, ugostitelje, itd.), provedbu </w:t>
            </w:r>
            <w:r w:rsidRPr="00B66080">
              <w:rPr>
                <w:rFonts w:ascii="Calibri" w:eastAsia="Times New Roman" w:hAnsi="Calibri" w:cs="Calibri"/>
                <w:szCs w:val="24"/>
                <w:lang w:val="hr-HR" w:eastAsia="hr-HR"/>
              </w:rPr>
              <w:lastRenderedPageBreak/>
              <w:t>jednostavnih administrativnih mjera za promicanje e-mobilnosti (rezervacija parkirnih mjesta, povlašteni pristup određenim zonama), promocija Grada Šibenika kao turističke destinacije koja ulaže napore u pristupačnost gostima s električnim vozilima i slično.</w:t>
            </w:r>
          </w:p>
        </w:tc>
      </w:tr>
    </w:tbl>
    <w:p w14:paraId="18F3B745" w14:textId="77777777" w:rsidR="00A132B5" w:rsidRPr="00B66080" w:rsidRDefault="00A132B5" w:rsidP="001C45ED">
      <w:pPr>
        <w:rPr>
          <w:lang w:val="hr-HR"/>
        </w:rPr>
      </w:pPr>
    </w:p>
    <w:p w14:paraId="493C6EC4" w14:textId="77777777" w:rsidR="00AE097D" w:rsidRPr="00B66080" w:rsidRDefault="00AE097D" w:rsidP="00AE097D">
      <w:pPr>
        <w:rPr>
          <w:lang w:val="hr-HR"/>
        </w:rPr>
      </w:pPr>
      <w:r w:rsidRPr="00B66080">
        <w:rPr>
          <w:lang w:val="hr-HR"/>
        </w:rPr>
        <w:t>Iz analize koja je obuhvatila 17 autobusnih linija predviđeno je da se na njih 3 prijevoz putnika obavlja i električnim autobusima. Kao prijedlog, mogu se navesti sljedeće autobusne linije:</w:t>
      </w:r>
    </w:p>
    <w:p w14:paraId="2E722BE3" w14:textId="77777777" w:rsidR="00AE097D" w:rsidRPr="00B66080" w:rsidRDefault="00AE097D" w:rsidP="00AE097D">
      <w:pPr>
        <w:jc w:val="left"/>
        <w:rPr>
          <w:lang w:val="hr-HR"/>
        </w:rPr>
      </w:pPr>
      <w:r w:rsidRPr="00B66080">
        <w:rPr>
          <w:lang w:val="hr-HR"/>
        </w:rPr>
        <w:t>•</w:t>
      </w:r>
      <w:r w:rsidRPr="00B66080">
        <w:rPr>
          <w:lang w:val="hr-HR"/>
        </w:rPr>
        <w:tab/>
        <w:t xml:space="preserve">Njivice - Tržnica - Vidici - Njivice </w:t>
      </w:r>
    </w:p>
    <w:p w14:paraId="6D0A7416" w14:textId="77777777" w:rsidR="00AE097D" w:rsidRPr="00B66080" w:rsidRDefault="00AE097D" w:rsidP="00AE097D">
      <w:pPr>
        <w:jc w:val="left"/>
        <w:rPr>
          <w:lang w:val="hr-HR"/>
        </w:rPr>
      </w:pPr>
      <w:r w:rsidRPr="00B66080">
        <w:rPr>
          <w:lang w:val="hr-HR"/>
        </w:rPr>
        <w:t>•</w:t>
      </w:r>
      <w:r w:rsidRPr="00B66080">
        <w:rPr>
          <w:lang w:val="hr-HR"/>
        </w:rPr>
        <w:tab/>
        <w:t xml:space="preserve">Meterize - Tržnica - Meterize </w:t>
      </w:r>
    </w:p>
    <w:p w14:paraId="45145AEA" w14:textId="77777777" w:rsidR="00AE097D" w:rsidRPr="00B66080" w:rsidRDefault="00AE097D" w:rsidP="00AE097D">
      <w:pPr>
        <w:jc w:val="left"/>
        <w:rPr>
          <w:lang w:val="hr-HR"/>
        </w:rPr>
      </w:pPr>
      <w:r w:rsidRPr="00B66080">
        <w:rPr>
          <w:lang w:val="hr-HR"/>
        </w:rPr>
        <w:t>•</w:t>
      </w:r>
      <w:r w:rsidRPr="00B66080">
        <w:rPr>
          <w:lang w:val="hr-HR"/>
        </w:rPr>
        <w:tab/>
        <w:t xml:space="preserve">Ražine - Tržnica - Ražine </w:t>
      </w:r>
    </w:p>
    <w:p w14:paraId="6BE4A8AC" w14:textId="38F0A4A4" w:rsidR="00AE097D" w:rsidRPr="00B66080" w:rsidRDefault="00AE097D" w:rsidP="00AE097D">
      <w:pPr>
        <w:rPr>
          <w:lang w:val="hr-HR"/>
        </w:rPr>
      </w:pPr>
      <w:r w:rsidRPr="00B66080">
        <w:rPr>
          <w:lang w:val="hr-HR"/>
        </w:rPr>
        <w:t>Predložene linije odabrane su zbog velikog broja dana prometovanja u godine te velikoj ukupnoj godišnjoj prijeđenoj kilometraži.</w:t>
      </w:r>
    </w:p>
    <w:tbl>
      <w:tblPr>
        <w:tblStyle w:val="TableGrid9"/>
        <w:tblW w:w="0" w:type="auto"/>
        <w:tblLook w:val="04A0" w:firstRow="1" w:lastRow="0" w:firstColumn="1" w:lastColumn="0" w:noHBand="0" w:noVBand="1"/>
      </w:tblPr>
      <w:tblGrid>
        <w:gridCol w:w="846"/>
        <w:gridCol w:w="2410"/>
        <w:gridCol w:w="5761"/>
      </w:tblGrid>
      <w:tr w:rsidR="00A44E29" w:rsidRPr="0068178F" w14:paraId="73F3CB22" w14:textId="77777777" w:rsidTr="00065048">
        <w:trPr>
          <w:trHeight w:val="317"/>
        </w:trPr>
        <w:tc>
          <w:tcPr>
            <w:tcW w:w="846" w:type="dxa"/>
            <w:shd w:val="clear" w:color="auto" w:fill="D9E2F3"/>
          </w:tcPr>
          <w:p w14:paraId="07DF1FA6" w14:textId="77777777" w:rsidR="00A44E29" w:rsidRPr="00B66080" w:rsidRDefault="00A44E29" w:rsidP="00A44E2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 xml:space="preserve">Mjera </w:t>
            </w:r>
          </w:p>
        </w:tc>
        <w:tc>
          <w:tcPr>
            <w:tcW w:w="2410" w:type="dxa"/>
            <w:shd w:val="clear" w:color="auto" w:fill="D9E2F3"/>
          </w:tcPr>
          <w:p w14:paraId="15CDCDB8" w14:textId="77777777" w:rsidR="00A44E29" w:rsidRPr="00B66080" w:rsidRDefault="00A44E29" w:rsidP="00A44E2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Naziv mjere</w:t>
            </w:r>
          </w:p>
        </w:tc>
        <w:tc>
          <w:tcPr>
            <w:tcW w:w="5761" w:type="dxa"/>
            <w:shd w:val="clear" w:color="auto" w:fill="D9E2F3"/>
          </w:tcPr>
          <w:p w14:paraId="1359B7FB" w14:textId="77777777" w:rsidR="00A44E29" w:rsidRPr="00B66080" w:rsidRDefault="00A44E29" w:rsidP="00A44E2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Uvođenje električnih autobusa</w:t>
            </w:r>
          </w:p>
        </w:tc>
      </w:tr>
      <w:tr w:rsidR="00A44E29" w:rsidRPr="0068178F" w14:paraId="4243EC6D" w14:textId="77777777" w:rsidTr="00065048">
        <w:trPr>
          <w:trHeight w:val="317"/>
        </w:trPr>
        <w:tc>
          <w:tcPr>
            <w:tcW w:w="3256" w:type="dxa"/>
            <w:gridSpan w:val="2"/>
          </w:tcPr>
          <w:p w14:paraId="6AC4C4F8" w14:textId="77777777" w:rsidR="00A44E29" w:rsidRPr="00B66080" w:rsidRDefault="00A44E29" w:rsidP="00A44E2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Nositelj aktivnosti</w:t>
            </w:r>
          </w:p>
        </w:tc>
        <w:tc>
          <w:tcPr>
            <w:tcW w:w="5761" w:type="dxa"/>
          </w:tcPr>
          <w:p w14:paraId="19C55468" w14:textId="77777777" w:rsidR="00A44E29" w:rsidRPr="00B66080" w:rsidRDefault="00A44E29" w:rsidP="00A44E2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Grad Šibenik</w:t>
            </w:r>
          </w:p>
        </w:tc>
      </w:tr>
      <w:tr w:rsidR="00A44E29" w:rsidRPr="0068178F" w14:paraId="3B44223E" w14:textId="77777777" w:rsidTr="00065048">
        <w:trPr>
          <w:trHeight w:val="317"/>
        </w:trPr>
        <w:tc>
          <w:tcPr>
            <w:tcW w:w="3256" w:type="dxa"/>
            <w:gridSpan w:val="2"/>
          </w:tcPr>
          <w:p w14:paraId="42D1F8D9" w14:textId="77777777" w:rsidR="00A44E29" w:rsidRPr="00B66080" w:rsidRDefault="00A44E29" w:rsidP="00A44E2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Početak i kraj provedbe</w:t>
            </w:r>
          </w:p>
        </w:tc>
        <w:tc>
          <w:tcPr>
            <w:tcW w:w="5761" w:type="dxa"/>
          </w:tcPr>
          <w:p w14:paraId="0C448237" w14:textId="77777777" w:rsidR="00A44E29" w:rsidRPr="00B66080" w:rsidRDefault="00A44E29" w:rsidP="00A44E2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2025. – 2030.</w:t>
            </w:r>
          </w:p>
        </w:tc>
      </w:tr>
      <w:tr w:rsidR="00A44E29" w:rsidRPr="0068178F" w14:paraId="7839F3F1" w14:textId="77777777" w:rsidTr="00065048">
        <w:trPr>
          <w:trHeight w:val="317"/>
        </w:trPr>
        <w:tc>
          <w:tcPr>
            <w:tcW w:w="3256" w:type="dxa"/>
            <w:gridSpan w:val="2"/>
          </w:tcPr>
          <w:p w14:paraId="3FE26915" w14:textId="77777777" w:rsidR="00A44E29" w:rsidRPr="00B66080" w:rsidRDefault="00A44E29" w:rsidP="00A44E2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Procjena troškova</w:t>
            </w:r>
          </w:p>
        </w:tc>
        <w:tc>
          <w:tcPr>
            <w:tcW w:w="5761" w:type="dxa"/>
          </w:tcPr>
          <w:p w14:paraId="6BE62C2F" w14:textId="77777777" w:rsidR="00A44E29" w:rsidRPr="00B66080" w:rsidRDefault="00A44E29" w:rsidP="00A44E2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20.000.000 (cijena 5 električnih autobusa + punionica)</w:t>
            </w:r>
          </w:p>
        </w:tc>
      </w:tr>
      <w:tr w:rsidR="00A44E29" w:rsidRPr="0068178F" w14:paraId="73E44D6E" w14:textId="77777777" w:rsidTr="00065048">
        <w:trPr>
          <w:trHeight w:val="317"/>
        </w:trPr>
        <w:tc>
          <w:tcPr>
            <w:tcW w:w="3256" w:type="dxa"/>
            <w:gridSpan w:val="2"/>
          </w:tcPr>
          <w:p w14:paraId="625061E7" w14:textId="77777777" w:rsidR="00A44E29" w:rsidRPr="00B66080" w:rsidRDefault="00A44E29" w:rsidP="00A44E2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Procjena uštede energije (kWh)</w:t>
            </w:r>
          </w:p>
        </w:tc>
        <w:tc>
          <w:tcPr>
            <w:tcW w:w="5761" w:type="dxa"/>
          </w:tcPr>
          <w:p w14:paraId="40C8D6C6" w14:textId="77777777" w:rsidR="00A44E29" w:rsidRPr="00B66080" w:rsidRDefault="00A44E29" w:rsidP="00A44E2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546.046</w:t>
            </w:r>
          </w:p>
        </w:tc>
      </w:tr>
      <w:tr w:rsidR="00A44E29" w:rsidRPr="0068178F" w14:paraId="2F6AC07A" w14:textId="77777777" w:rsidTr="00065048">
        <w:trPr>
          <w:trHeight w:val="317"/>
        </w:trPr>
        <w:tc>
          <w:tcPr>
            <w:tcW w:w="3256" w:type="dxa"/>
            <w:gridSpan w:val="2"/>
          </w:tcPr>
          <w:p w14:paraId="187B7D8F" w14:textId="77777777" w:rsidR="00A44E29" w:rsidRPr="00B66080" w:rsidRDefault="00A44E29" w:rsidP="00A44E2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Procjena smanjenja emisija (kgCO</w:t>
            </w:r>
            <w:r w:rsidRPr="00B66080">
              <w:rPr>
                <w:rFonts w:ascii="Calibri" w:eastAsia="Times New Roman" w:hAnsi="Calibri" w:cs="Calibri"/>
                <w:szCs w:val="24"/>
                <w:vertAlign w:val="subscript"/>
                <w:lang w:val="hr-HR" w:eastAsia="hr-HR"/>
              </w:rPr>
              <w:t>2</w:t>
            </w:r>
            <w:r w:rsidRPr="00B66080">
              <w:rPr>
                <w:rFonts w:ascii="Calibri" w:eastAsia="Times New Roman" w:hAnsi="Calibri" w:cs="Calibri"/>
                <w:szCs w:val="24"/>
                <w:lang w:val="hr-HR" w:eastAsia="hr-HR"/>
              </w:rPr>
              <w:t>)</w:t>
            </w:r>
          </w:p>
        </w:tc>
        <w:tc>
          <w:tcPr>
            <w:tcW w:w="5761" w:type="dxa"/>
          </w:tcPr>
          <w:p w14:paraId="548C8F85" w14:textId="77777777" w:rsidR="00A44E29" w:rsidRPr="00B66080" w:rsidRDefault="00A44E29" w:rsidP="00A44E2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180.293</w:t>
            </w:r>
          </w:p>
        </w:tc>
      </w:tr>
      <w:tr w:rsidR="00A44E29" w:rsidRPr="0068178F" w14:paraId="319C61C7" w14:textId="77777777" w:rsidTr="00065048">
        <w:trPr>
          <w:trHeight w:val="317"/>
        </w:trPr>
        <w:tc>
          <w:tcPr>
            <w:tcW w:w="3256" w:type="dxa"/>
            <w:gridSpan w:val="2"/>
          </w:tcPr>
          <w:p w14:paraId="2D66D606" w14:textId="77777777" w:rsidR="00A44E29" w:rsidRPr="00B66080" w:rsidRDefault="00A44E29" w:rsidP="00A44E2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Izvor financiranja</w:t>
            </w:r>
          </w:p>
        </w:tc>
        <w:tc>
          <w:tcPr>
            <w:tcW w:w="5761" w:type="dxa"/>
          </w:tcPr>
          <w:p w14:paraId="5D2D6584" w14:textId="77777777" w:rsidR="00A44E29" w:rsidRPr="00B66080" w:rsidRDefault="00A44E29" w:rsidP="00A44E2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Proračun Grada, FZOEU, privatni kapital</w:t>
            </w:r>
          </w:p>
        </w:tc>
      </w:tr>
      <w:tr w:rsidR="00A44E29" w:rsidRPr="0068178F" w14:paraId="43D91A1E" w14:textId="77777777" w:rsidTr="00065048">
        <w:trPr>
          <w:trHeight w:val="317"/>
        </w:trPr>
        <w:tc>
          <w:tcPr>
            <w:tcW w:w="3256" w:type="dxa"/>
            <w:gridSpan w:val="2"/>
          </w:tcPr>
          <w:p w14:paraId="575FED8D" w14:textId="77777777" w:rsidR="00A44E29" w:rsidRPr="00B66080" w:rsidRDefault="00A44E29" w:rsidP="00A44E2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Kratki opis/komentar</w:t>
            </w:r>
          </w:p>
        </w:tc>
        <w:tc>
          <w:tcPr>
            <w:tcW w:w="5761" w:type="dxa"/>
          </w:tcPr>
          <w:p w14:paraId="16292765" w14:textId="77777777" w:rsidR="00A44E29" w:rsidRPr="00B66080" w:rsidRDefault="00A44E29" w:rsidP="00A44E29">
            <w:pPr>
              <w:rPr>
                <w:rFonts w:ascii="Calibri" w:eastAsia="Times New Roman" w:hAnsi="Calibri" w:cs="Calibri"/>
                <w:szCs w:val="24"/>
                <w:lang w:val="hr-HR" w:eastAsia="hr-HR"/>
              </w:rPr>
            </w:pPr>
            <w:r w:rsidRPr="00B66080">
              <w:rPr>
                <w:rFonts w:ascii="Calibri" w:eastAsia="Times New Roman" w:hAnsi="Calibri" w:cs="Calibri"/>
                <w:szCs w:val="24"/>
                <w:lang w:val="hr-HR" w:eastAsia="hr-HR"/>
              </w:rPr>
              <w:t>Analizom lokalnih autobusnih linija prepoznat je potencijal za uvođenjem električnih autobusa na određene linije. Ova mjera zahtjeva velika kapitalna ulaganja zbog visoke cijene električnih autobusa, međutim može se pretpostaviti da će za nekoliko godina njihova nabavna cijena biti manja.</w:t>
            </w:r>
          </w:p>
        </w:tc>
      </w:tr>
    </w:tbl>
    <w:p w14:paraId="299658F3" w14:textId="77777777" w:rsidR="00A44E29" w:rsidRPr="00B66080" w:rsidRDefault="00A44E29" w:rsidP="00AE097D">
      <w:pPr>
        <w:rPr>
          <w:lang w:val="hr-HR"/>
        </w:rPr>
      </w:pPr>
    </w:p>
    <w:p w14:paraId="092B9B97" w14:textId="5684DA9F" w:rsidR="001C45ED" w:rsidRPr="00B66080" w:rsidRDefault="00A44E29" w:rsidP="001C45ED">
      <w:pPr>
        <w:pStyle w:val="Naslov2"/>
        <w:rPr>
          <w:lang w:val="hr-HR"/>
        </w:rPr>
      </w:pPr>
      <w:bookmarkStart w:id="67" w:name="_Toc93319416"/>
      <w:r w:rsidRPr="00B66080">
        <w:rPr>
          <w:rStyle w:val="Naslov2Char"/>
          <w:lang w:val="hr-HR"/>
        </w:rPr>
        <w:t>Sumarni pregled ključnih mjera</w:t>
      </w:r>
      <w:bookmarkEnd w:id="67"/>
    </w:p>
    <w:p w14:paraId="68FCA1FB" w14:textId="7E0E46DD" w:rsidR="001C45ED" w:rsidRPr="00B66080" w:rsidRDefault="00903F09" w:rsidP="001C45ED">
      <w:pPr>
        <w:rPr>
          <w:lang w:val="hr-HR"/>
        </w:rPr>
      </w:pPr>
      <w:r w:rsidRPr="00B66080">
        <w:rPr>
          <w:lang w:val="hr-HR"/>
        </w:rPr>
        <w:t>Sljedeća tablica daje sumarni prikaz mjera koje proizlaze iz scenarija MJERE 2030 te koje se mogu provesti uz potporu Grada Šibenika.</w:t>
      </w:r>
    </w:p>
    <w:tbl>
      <w:tblPr>
        <w:tblW w:w="8921" w:type="dxa"/>
        <w:tblLook w:val="04A0" w:firstRow="1" w:lastRow="0" w:firstColumn="1" w:lastColumn="0" w:noHBand="0" w:noVBand="1"/>
      </w:tblPr>
      <w:tblGrid>
        <w:gridCol w:w="841"/>
        <w:gridCol w:w="1276"/>
        <w:gridCol w:w="708"/>
        <w:gridCol w:w="2268"/>
        <w:gridCol w:w="1418"/>
        <w:gridCol w:w="1417"/>
        <w:gridCol w:w="1042"/>
      </w:tblGrid>
      <w:tr w:rsidR="006E53F3" w:rsidRPr="0068178F" w14:paraId="7EDA99E4" w14:textId="77777777" w:rsidTr="00065048">
        <w:trPr>
          <w:trHeight w:val="525"/>
        </w:trPr>
        <w:tc>
          <w:tcPr>
            <w:tcW w:w="841"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23C4EB77"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lastRenderedPageBreak/>
              <w:t>Sektor</w:t>
            </w:r>
          </w:p>
        </w:tc>
        <w:tc>
          <w:tcPr>
            <w:tcW w:w="1276" w:type="dxa"/>
            <w:tcBorders>
              <w:top w:val="single" w:sz="8" w:space="0" w:color="auto"/>
              <w:left w:val="nil"/>
              <w:bottom w:val="single" w:sz="4" w:space="0" w:color="auto"/>
              <w:right w:val="single" w:sz="8" w:space="0" w:color="auto"/>
            </w:tcBorders>
            <w:shd w:val="clear" w:color="auto" w:fill="auto"/>
            <w:vAlign w:val="center"/>
            <w:hideMark/>
          </w:tcPr>
          <w:p w14:paraId="5489F7AA"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Pod-sektor</w:t>
            </w:r>
          </w:p>
        </w:tc>
        <w:tc>
          <w:tcPr>
            <w:tcW w:w="708" w:type="dxa"/>
            <w:tcBorders>
              <w:top w:val="single" w:sz="8" w:space="0" w:color="auto"/>
              <w:left w:val="nil"/>
              <w:bottom w:val="single" w:sz="8" w:space="0" w:color="auto"/>
              <w:right w:val="single" w:sz="8" w:space="0" w:color="auto"/>
            </w:tcBorders>
            <w:shd w:val="clear" w:color="auto" w:fill="auto"/>
            <w:vAlign w:val="center"/>
            <w:hideMark/>
          </w:tcPr>
          <w:p w14:paraId="4BEF20E1"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Broj mjere</w:t>
            </w:r>
          </w:p>
        </w:tc>
        <w:tc>
          <w:tcPr>
            <w:tcW w:w="2268" w:type="dxa"/>
            <w:tcBorders>
              <w:top w:val="single" w:sz="8" w:space="0" w:color="auto"/>
              <w:left w:val="nil"/>
              <w:bottom w:val="single" w:sz="8" w:space="0" w:color="auto"/>
              <w:right w:val="single" w:sz="8" w:space="0" w:color="auto"/>
            </w:tcBorders>
            <w:shd w:val="clear" w:color="auto" w:fill="auto"/>
            <w:vAlign w:val="center"/>
            <w:hideMark/>
          </w:tcPr>
          <w:p w14:paraId="2FCD35B3"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Naziv mjere</w:t>
            </w:r>
          </w:p>
        </w:tc>
        <w:tc>
          <w:tcPr>
            <w:tcW w:w="1418" w:type="dxa"/>
            <w:tcBorders>
              <w:top w:val="single" w:sz="8" w:space="0" w:color="auto"/>
              <w:left w:val="nil"/>
              <w:bottom w:val="single" w:sz="8" w:space="0" w:color="auto"/>
              <w:right w:val="single" w:sz="8" w:space="0" w:color="auto"/>
            </w:tcBorders>
            <w:shd w:val="clear" w:color="auto" w:fill="auto"/>
            <w:vAlign w:val="center"/>
            <w:hideMark/>
          </w:tcPr>
          <w:p w14:paraId="6E91E552"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Uštede (kWh)</w:t>
            </w:r>
          </w:p>
        </w:tc>
        <w:tc>
          <w:tcPr>
            <w:tcW w:w="1417" w:type="dxa"/>
            <w:tcBorders>
              <w:top w:val="single" w:sz="8" w:space="0" w:color="auto"/>
              <w:left w:val="nil"/>
              <w:bottom w:val="single" w:sz="8" w:space="0" w:color="auto"/>
              <w:right w:val="single" w:sz="8" w:space="0" w:color="auto"/>
            </w:tcBorders>
            <w:shd w:val="clear" w:color="auto" w:fill="auto"/>
            <w:vAlign w:val="center"/>
            <w:hideMark/>
          </w:tcPr>
          <w:p w14:paraId="6E177E10"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Uštede (kgCO</w:t>
            </w:r>
            <w:r w:rsidRPr="00B66080">
              <w:rPr>
                <w:rFonts w:ascii="Calibri" w:eastAsia="Times New Roman" w:hAnsi="Calibri" w:cs="Calibri"/>
                <w:b/>
                <w:bCs/>
                <w:color w:val="000000"/>
                <w:sz w:val="18"/>
                <w:szCs w:val="18"/>
                <w:vertAlign w:val="subscript"/>
                <w:lang w:val="hr-HR" w:eastAsia="hr-HR"/>
              </w:rPr>
              <w:t>2</w:t>
            </w:r>
            <w:r w:rsidRPr="00B66080">
              <w:rPr>
                <w:rFonts w:ascii="Calibri" w:eastAsia="Times New Roman" w:hAnsi="Calibri" w:cs="Calibri"/>
                <w:b/>
                <w:bCs/>
                <w:color w:val="000000"/>
                <w:sz w:val="18"/>
                <w:szCs w:val="18"/>
                <w:lang w:val="hr-HR" w:eastAsia="hr-HR"/>
              </w:rPr>
              <w:t xml:space="preserve">) </w:t>
            </w:r>
          </w:p>
        </w:tc>
        <w:tc>
          <w:tcPr>
            <w:tcW w:w="993" w:type="dxa"/>
            <w:tcBorders>
              <w:top w:val="single" w:sz="8" w:space="0" w:color="auto"/>
              <w:left w:val="nil"/>
              <w:bottom w:val="single" w:sz="8" w:space="0" w:color="auto"/>
              <w:right w:val="single" w:sz="8" w:space="0" w:color="auto"/>
            </w:tcBorders>
            <w:shd w:val="clear" w:color="auto" w:fill="auto"/>
            <w:vAlign w:val="center"/>
            <w:hideMark/>
          </w:tcPr>
          <w:p w14:paraId="164C0EA5"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Investicija (Kn)</w:t>
            </w:r>
          </w:p>
        </w:tc>
      </w:tr>
      <w:tr w:rsidR="006E53F3" w:rsidRPr="0068178F" w14:paraId="3C937E86" w14:textId="77777777" w:rsidTr="00065048">
        <w:trPr>
          <w:trHeight w:val="315"/>
        </w:trPr>
        <w:tc>
          <w:tcPr>
            <w:tcW w:w="841" w:type="dxa"/>
            <w:vMerge w:val="restart"/>
            <w:tcBorders>
              <w:top w:val="single" w:sz="4" w:space="0" w:color="auto"/>
              <w:left w:val="single" w:sz="4" w:space="0" w:color="auto"/>
              <w:bottom w:val="single" w:sz="4" w:space="0" w:color="auto"/>
              <w:right w:val="single" w:sz="4" w:space="0" w:color="auto"/>
            </w:tcBorders>
            <w:shd w:val="clear" w:color="000000" w:fill="DDEBF7"/>
            <w:noWrap/>
            <w:textDirection w:val="btLr"/>
            <w:vAlign w:val="center"/>
            <w:hideMark/>
          </w:tcPr>
          <w:p w14:paraId="234ECABF"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Zgradarstvo</w:t>
            </w:r>
          </w:p>
        </w:tc>
        <w:tc>
          <w:tcPr>
            <w:tcW w:w="1276"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20C4D23D"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Javne zgrade</w:t>
            </w:r>
          </w:p>
        </w:tc>
        <w:tc>
          <w:tcPr>
            <w:tcW w:w="708" w:type="dxa"/>
            <w:tcBorders>
              <w:top w:val="nil"/>
              <w:left w:val="single" w:sz="4" w:space="0" w:color="auto"/>
              <w:bottom w:val="single" w:sz="8" w:space="0" w:color="auto"/>
              <w:right w:val="single" w:sz="8" w:space="0" w:color="auto"/>
            </w:tcBorders>
            <w:shd w:val="clear" w:color="auto" w:fill="auto"/>
            <w:noWrap/>
            <w:vAlign w:val="center"/>
            <w:hideMark/>
          </w:tcPr>
          <w:p w14:paraId="39C22143"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1</w:t>
            </w:r>
          </w:p>
        </w:tc>
        <w:tc>
          <w:tcPr>
            <w:tcW w:w="2268" w:type="dxa"/>
            <w:tcBorders>
              <w:top w:val="nil"/>
              <w:left w:val="nil"/>
              <w:bottom w:val="single" w:sz="8" w:space="0" w:color="auto"/>
              <w:right w:val="nil"/>
            </w:tcBorders>
            <w:shd w:val="clear" w:color="auto" w:fill="auto"/>
            <w:noWrap/>
            <w:vAlign w:val="center"/>
            <w:hideMark/>
          </w:tcPr>
          <w:p w14:paraId="6782DC88" w14:textId="77777777" w:rsidR="006E53F3" w:rsidRPr="00B66080" w:rsidRDefault="006E53F3" w:rsidP="006E53F3">
            <w:pPr>
              <w:spacing w:after="0"/>
              <w:jc w:val="left"/>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Zamjena primarnog energenta</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22533B67"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29.496</w:t>
            </w:r>
          </w:p>
        </w:tc>
        <w:tc>
          <w:tcPr>
            <w:tcW w:w="1417" w:type="dxa"/>
            <w:tcBorders>
              <w:top w:val="nil"/>
              <w:left w:val="nil"/>
              <w:bottom w:val="single" w:sz="8" w:space="0" w:color="auto"/>
              <w:right w:val="single" w:sz="8" w:space="0" w:color="auto"/>
            </w:tcBorders>
            <w:shd w:val="clear" w:color="auto" w:fill="auto"/>
            <w:noWrap/>
            <w:vAlign w:val="center"/>
            <w:hideMark/>
          </w:tcPr>
          <w:p w14:paraId="6E1AAAC4"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95.807</w:t>
            </w:r>
          </w:p>
        </w:tc>
        <w:tc>
          <w:tcPr>
            <w:tcW w:w="993" w:type="dxa"/>
            <w:tcBorders>
              <w:top w:val="nil"/>
              <w:left w:val="nil"/>
              <w:bottom w:val="single" w:sz="8" w:space="0" w:color="auto"/>
              <w:right w:val="single" w:sz="8" w:space="0" w:color="auto"/>
            </w:tcBorders>
            <w:shd w:val="clear" w:color="auto" w:fill="auto"/>
            <w:noWrap/>
            <w:vAlign w:val="center"/>
            <w:hideMark/>
          </w:tcPr>
          <w:p w14:paraId="101624EE"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119.404</w:t>
            </w:r>
          </w:p>
        </w:tc>
      </w:tr>
      <w:tr w:rsidR="006E53F3" w:rsidRPr="0068178F" w14:paraId="7CB5DBBE" w14:textId="77777777" w:rsidTr="00065048">
        <w:trPr>
          <w:trHeight w:val="315"/>
        </w:trPr>
        <w:tc>
          <w:tcPr>
            <w:tcW w:w="841" w:type="dxa"/>
            <w:vMerge/>
            <w:tcBorders>
              <w:top w:val="single" w:sz="4" w:space="0" w:color="auto"/>
              <w:left w:val="single" w:sz="4" w:space="0" w:color="auto"/>
              <w:bottom w:val="single" w:sz="4" w:space="0" w:color="auto"/>
              <w:right w:val="single" w:sz="4" w:space="0" w:color="auto"/>
            </w:tcBorders>
            <w:vAlign w:val="center"/>
            <w:hideMark/>
          </w:tcPr>
          <w:p w14:paraId="0169C023" w14:textId="77777777" w:rsidR="006E53F3" w:rsidRPr="00B66080" w:rsidRDefault="006E53F3" w:rsidP="006E53F3">
            <w:pPr>
              <w:spacing w:after="0"/>
              <w:rPr>
                <w:rFonts w:ascii="Calibri" w:eastAsia="Times New Roman" w:hAnsi="Calibri" w:cs="Calibri"/>
                <w:color w:val="000000"/>
                <w:sz w:val="18"/>
                <w:szCs w:val="18"/>
                <w:lang w:val="hr-HR" w:eastAsia="hr-HR"/>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CAFF1" w14:textId="77777777" w:rsidR="006E53F3" w:rsidRPr="00B66080" w:rsidRDefault="006E53F3" w:rsidP="006E53F3">
            <w:pPr>
              <w:spacing w:after="0"/>
              <w:jc w:val="right"/>
              <w:rPr>
                <w:rFonts w:ascii="Calibri" w:eastAsia="Times New Roman" w:hAnsi="Calibri" w:cs="Calibri"/>
                <w:color w:val="000000"/>
                <w:sz w:val="18"/>
                <w:szCs w:val="18"/>
                <w:lang w:val="hr-HR" w:eastAsia="hr-HR"/>
              </w:rPr>
            </w:pPr>
          </w:p>
        </w:tc>
        <w:tc>
          <w:tcPr>
            <w:tcW w:w="708" w:type="dxa"/>
            <w:tcBorders>
              <w:top w:val="nil"/>
              <w:left w:val="single" w:sz="4" w:space="0" w:color="auto"/>
              <w:bottom w:val="nil"/>
              <w:right w:val="nil"/>
            </w:tcBorders>
            <w:shd w:val="clear" w:color="auto" w:fill="auto"/>
            <w:noWrap/>
            <w:vAlign w:val="center"/>
            <w:hideMark/>
          </w:tcPr>
          <w:p w14:paraId="08F6975B" w14:textId="77777777" w:rsidR="006E53F3" w:rsidRPr="00B66080" w:rsidRDefault="006E53F3" w:rsidP="006E53F3">
            <w:pPr>
              <w:spacing w:after="0"/>
              <w:rPr>
                <w:rFonts w:ascii="Calibri" w:eastAsia="Times New Roman" w:hAnsi="Calibri" w:cs="Calibri"/>
                <w:sz w:val="20"/>
                <w:szCs w:val="20"/>
                <w:lang w:val="hr-HR" w:eastAsia="hr-HR"/>
              </w:rPr>
            </w:pPr>
          </w:p>
        </w:tc>
        <w:tc>
          <w:tcPr>
            <w:tcW w:w="2268" w:type="dxa"/>
            <w:tcBorders>
              <w:top w:val="nil"/>
              <w:left w:val="single" w:sz="8" w:space="0" w:color="auto"/>
              <w:bottom w:val="single" w:sz="8" w:space="0" w:color="auto"/>
              <w:right w:val="single" w:sz="8" w:space="0" w:color="auto"/>
            </w:tcBorders>
            <w:shd w:val="clear" w:color="000000" w:fill="E2EFDA"/>
            <w:noWrap/>
            <w:vAlign w:val="center"/>
            <w:hideMark/>
          </w:tcPr>
          <w:p w14:paraId="77194516"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UKUPNO</w:t>
            </w:r>
          </w:p>
        </w:tc>
        <w:tc>
          <w:tcPr>
            <w:tcW w:w="1418" w:type="dxa"/>
            <w:tcBorders>
              <w:top w:val="nil"/>
              <w:left w:val="nil"/>
              <w:bottom w:val="single" w:sz="8" w:space="0" w:color="auto"/>
              <w:right w:val="single" w:sz="8" w:space="0" w:color="auto"/>
            </w:tcBorders>
            <w:shd w:val="clear" w:color="000000" w:fill="E2EFDA"/>
            <w:noWrap/>
            <w:vAlign w:val="center"/>
            <w:hideMark/>
          </w:tcPr>
          <w:p w14:paraId="1F7C64B1"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29.496</w:t>
            </w:r>
          </w:p>
        </w:tc>
        <w:tc>
          <w:tcPr>
            <w:tcW w:w="1417" w:type="dxa"/>
            <w:tcBorders>
              <w:top w:val="nil"/>
              <w:left w:val="nil"/>
              <w:bottom w:val="single" w:sz="8" w:space="0" w:color="auto"/>
              <w:right w:val="single" w:sz="8" w:space="0" w:color="auto"/>
            </w:tcBorders>
            <w:shd w:val="clear" w:color="000000" w:fill="E2EFDA"/>
            <w:noWrap/>
            <w:vAlign w:val="center"/>
            <w:hideMark/>
          </w:tcPr>
          <w:p w14:paraId="022F8BFB"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95.807</w:t>
            </w:r>
          </w:p>
        </w:tc>
        <w:tc>
          <w:tcPr>
            <w:tcW w:w="993" w:type="dxa"/>
            <w:tcBorders>
              <w:top w:val="nil"/>
              <w:left w:val="nil"/>
              <w:bottom w:val="single" w:sz="8" w:space="0" w:color="auto"/>
              <w:right w:val="single" w:sz="8" w:space="0" w:color="auto"/>
            </w:tcBorders>
            <w:shd w:val="clear" w:color="000000" w:fill="E2EFDA"/>
            <w:noWrap/>
            <w:vAlign w:val="center"/>
            <w:hideMark/>
          </w:tcPr>
          <w:p w14:paraId="7519E011"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119.404</w:t>
            </w:r>
          </w:p>
        </w:tc>
      </w:tr>
      <w:tr w:rsidR="006E53F3" w:rsidRPr="0068178F" w14:paraId="26F11DDC" w14:textId="77777777" w:rsidTr="00065048">
        <w:trPr>
          <w:trHeight w:val="315"/>
        </w:trPr>
        <w:tc>
          <w:tcPr>
            <w:tcW w:w="841" w:type="dxa"/>
            <w:vMerge/>
            <w:tcBorders>
              <w:top w:val="single" w:sz="4" w:space="0" w:color="auto"/>
              <w:left w:val="single" w:sz="4" w:space="0" w:color="auto"/>
              <w:bottom w:val="single" w:sz="4" w:space="0" w:color="auto"/>
              <w:right w:val="single" w:sz="4" w:space="0" w:color="auto"/>
            </w:tcBorders>
            <w:vAlign w:val="center"/>
            <w:hideMark/>
          </w:tcPr>
          <w:p w14:paraId="67BC0A9F" w14:textId="77777777" w:rsidR="006E53F3" w:rsidRPr="00B66080" w:rsidRDefault="006E53F3" w:rsidP="006E53F3">
            <w:pPr>
              <w:spacing w:after="0"/>
              <w:rPr>
                <w:rFonts w:ascii="Calibri" w:eastAsia="Times New Roman" w:hAnsi="Calibri" w:cs="Calibri"/>
                <w:color w:val="000000"/>
                <w:sz w:val="18"/>
                <w:szCs w:val="18"/>
                <w:lang w:val="hr-HR" w:eastAsia="hr-HR"/>
              </w:rPr>
            </w:pPr>
          </w:p>
        </w:tc>
        <w:tc>
          <w:tcPr>
            <w:tcW w:w="1276" w:type="dxa"/>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33F066AE"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Uslužni i komercijalni sektor</w:t>
            </w:r>
          </w:p>
        </w:tc>
        <w:tc>
          <w:tcPr>
            <w:tcW w:w="70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289FF0C9"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2</w:t>
            </w:r>
          </w:p>
        </w:tc>
        <w:tc>
          <w:tcPr>
            <w:tcW w:w="2268" w:type="dxa"/>
            <w:tcBorders>
              <w:top w:val="nil"/>
              <w:left w:val="nil"/>
              <w:bottom w:val="single" w:sz="8" w:space="0" w:color="auto"/>
              <w:right w:val="nil"/>
            </w:tcBorders>
            <w:shd w:val="clear" w:color="auto" w:fill="auto"/>
            <w:noWrap/>
            <w:vAlign w:val="center"/>
            <w:hideMark/>
          </w:tcPr>
          <w:p w14:paraId="1AE5251D" w14:textId="77777777" w:rsidR="006E53F3" w:rsidRPr="00B66080" w:rsidRDefault="006E53F3" w:rsidP="006E53F3">
            <w:pPr>
              <w:spacing w:after="0"/>
              <w:jc w:val="left"/>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Integralna energetska obnova postojećih objekata</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63CD980F"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453.897</w:t>
            </w:r>
          </w:p>
        </w:tc>
        <w:tc>
          <w:tcPr>
            <w:tcW w:w="1417" w:type="dxa"/>
            <w:tcBorders>
              <w:top w:val="nil"/>
              <w:left w:val="nil"/>
              <w:bottom w:val="single" w:sz="8" w:space="0" w:color="auto"/>
              <w:right w:val="single" w:sz="8" w:space="0" w:color="auto"/>
            </w:tcBorders>
            <w:shd w:val="clear" w:color="auto" w:fill="auto"/>
            <w:noWrap/>
            <w:vAlign w:val="center"/>
            <w:hideMark/>
          </w:tcPr>
          <w:p w14:paraId="614F5F13"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1.333.490</w:t>
            </w:r>
          </w:p>
        </w:tc>
        <w:tc>
          <w:tcPr>
            <w:tcW w:w="993" w:type="dxa"/>
            <w:tcBorders>
              <w:top w:val="nil"/>
              <w:left w:val="nil"/>
              <w:bottom w:val="single" w:sz="8" w:space="0" w:color="auto"/>
              <w:right w:val="single" w:sz="8" w:space="0" w:color="auto"/>
            </w:tcBorders>
            <w:shd w:val="clear" w:color="auto" w:fill="auto"/>
            <w:noWrap/>
            <w:vAlign w:val="center"/>
            <w:hideMark/>
          </w:tcPr>
          <w:p w14:paraId="3CFF3DC2"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11.000.000</w:t>
            </w:r>
          </w:p>
        </w:tc>
      </w:tr>
      <w:tr w:rsidR="006E53F3" w:rsidRPr="0068178F" w14:paraId="746E880E" w14:textId="77777777" w:rsidTr="00065048">
        <w:trPr>
          <w:trHeight w:val="315"/>
        </w:trPr>
        <w:tc>
          <w:tcPr>
            <w:tcW w:w="841" w:type="dxa"/>
            <w:vMerge/>
            <w:tcBorders>
              <w:top w:val="single" w:sz="4" w:space="0" w:color="auto"/>
              <w:left w:val="single" w:sz="4" w:space="0" w:color="auto"/>
              <w:bottom w:val="single" w:sz="4" w:space="0" w:color="auto"/>
              <w:right w:val="single" w:sz="4" w:space="0" w:color="auto"/>
            </w:tcBorders>
            <w:vAlign w:val="center"/>
            <w:hideMark/>
          </w:tcPr>
          <w:p w14:paraId="0B13475C" w14:textId="77777777" w:rsidR="006E53F3" w:rsidRPr="00B66080" w:rsidRDefault="006E53F3" w:rsidP="006E53F3">
            <w:pPr>
              <w:spacing w:after="0"/>
              <w:rPr>
                <w:rFonts w:ascii="Calibri" w:eastAsia="Times New Roman" w:hAnsi="Calibri" w:cs="Calibri"/>
                <w:color w:val="000000"/>
                <w:sz w:val="18"/>
                <w:szCs w:val="18"/>
                <w:lang w:val="hr-HR" w:eastAsia="hr-HR"/>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A53E01" w14:textId="77777777" w:rsidR="006E53F3" w:rsidRPr="00B66080" w:rsidRDefault="006E53F3" w:rsidP="006E53F3">
            <w:pPr>
              <w:spacing w:after="0"/>
              <w:jc w:val="right"/>
              <w:rPr>
                <w:rFonts w:ascii="Calibri" w:eastAsia="Times New Roman" w:hAnsi="Calibri" w:cs="Calibri"/>
                <w:color w:val="000000"/>
                <w:sz w:val="18"/>
                <w:szCs w:val="18"/>
                <w:lang w:val="hr-HR" w:eastAsia="hr-HR"/>
              </w:rPr>
            </w:pPr>
          </w:p>
        </w:tc>
        <w:tc>
          <w:tcPr>
            <w:tcW w:w="708" w:type="dxa"/>
            <w:tcBorders>
              <w:top w:val="nil"/>
              <w:left w:val="single" w:sz="4" w:space="0" w:color="auto"/>
              <w:bottom w:val="nil"/>
              <w:right w:val="nil"/>
            </w:tcBorders>
            <w:shd w:val="clear" w:color="auto" w:fill="auto"/>
            <w:noWrap/>
            <w:vAlign w:val="center"/>
            <w:hideMark/>
          </w:tcPr>
          <w:p w14:paraId="4748A54C" w14:textId="77777777" w:rsidR="006E53F3" w:rsidRPr="00B66080" w:rsidRDefault="006E53F3" w:rsidP="006E53F3">
            <w:pPr>
              <w:spacing w:after="0"/>
              <w:rPr>
                <w:rFonts w:ascii="Calibri" w:eastAsia="Times New Roman" w:hAnsi="Calibri" w:cs="Calibri"/>
                <w:sz w:val="20"/>
                <w:szCs w:val="20"/>
                <w:lang w:val="hr-HR" w:eastAsia="hr-HR"/>
              </w:rPr>
            </w:pPr>
          </w:p>
        </w:tc>
        <w:tc>
          <w:tcPr>
            <w:tcW w:w="2268" w:type="dxa"/>
            <w:tcBorders>
              <w:top w:val="nil"/>
              <w:left w:val="single" w:sz="8" w:space="0" w:color="auto"/>
              <w:bottom w:val="single" w:sz="8" w:space="0" w:color="auto"/>
              <w:right w:val="single" w:sz="8" w:space="0" w:color="auto"/>
            </w:tcBorders>
            <w:shd w:val="clear" w:color="000000" w:fill="E2EFDA"/>
            <w:noWrap/>
            <w:vAlign w:val="center"/>
            <w:hideMark/>
          </w:tcPr>
          <w:p w14:paraId="48FA350B"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UKUPNO</w:t>
            </w:r>
          </w:p>
        </w:tc>
        <w:tc>
          <w:tcPr>
            <w:tcW w:w="1418" w:type="dxa"/>
            <w:tcBorders>
              <w:top w:val="nil"/>
              <w:left w:val="nil"/>
              <w:bottom w:val="single" w:sz="8" w:space="0" w:color="auto"/>
              <w:right w:val="single" w:sz="8" w:space="0" w:color="auto"/>
            </w:tcBorders>
            <w:shd w:val="clear" w:color="000000" w:fill="E2EFDA"/>
            <w:noWrap/>
            <w:vAlign w:val="center"/>
            <w:hideMark/>
          </w:tcPr>
          <w:p w14:paraId="41D1B812"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453.897</w:t>
            </w:r>
          </w:p>
        </w:tc>
        <w:tc>
          <w:tcPr>
            <w:tcW w:w="1417" w:type="dxa"/>
            <w:tcBorders>
              <w:top w:val="nil"/>
              <w:left w:val="nil"/>
              <w:bottom w:val="single" w:sz="8" w:space="0" w:color="auto"/>
              <w:right w:val="single" w:sz="8" w:space="0" w:color="auto"/>
            </w:tcBorders>
            <w:shd w:val="clear" w:color="000000" w:fill="E2EFDA"/>
            <w:noWrap/>
            <w:vAlign w:val="center"/>
            <w:hideMark/>
          </w:tcPr>
          <w:p w14:paraId="258F528C"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1.333.490</w:t>
            </w:r>
          </w:p>
        </w:tc>
        <w:tc>
          <w:tcPr>
            <w:tcW w:w="993" w:type="dxa"/>
            <w:tcBorders>
              <w:top w:val="nil"/>
              <w:left w:val="nil"/>
              <w:bottom w:val="single" w:sz="8" w:space="0" w:color="auto"/>
              <w:right w:val="single" w:sz="8" w:space="0" w:color="auto"/>
            </w:tcBorders>
            <w:shd w:val="clear" w:color="000000" w:fill="E2EFDA"/>
            <w:noWrap/>
            <w:vAlign w:val="center"/>
            <w:hideMark/>
          </w:tcPr>
          <w:p w14:paraId="065E8DB2"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11.000.000</w:t>
            </w:r>
          </w:p>
        </w:tc>
      </w:tr>
      <w:tr w:rsidR="006E53F3" w:rsidRPr="0068178F" w14:paraId="590C9AAC" w14:textId="77777777" w:rsidTr="00065048">
        <w:trPr>
          <w:trHeight w:val="315"/>
        </w:trPr>
        <w:tc>
          <w:tcPr>
            <w:tcW w:w="841" w:type="dxa"/>
            <w:vMerge/>
            <w:tcBorders>
              <w:top w:val="single" w:sz="4" w:space="0" w:color="auto"/>
              <w:left w:val="single" w:sz="4" w:space="0" w:color="auto"/>
              <w:bottom w:val="single" w:sz="4" w:space="0" w:color="auto"/>
              <w:right w:val="single" w:sz="4" w:space="0" w:color="auto"/>
            </w:tcBorders>
            <w:vAlign w:val="center"/>
            <w:hideMark/>
          </w:tcPr>
          <w:p w14:paraId="4F66693C" w14:textId="77777777" w:rsidR="006E53F3" w:rsidRPr="00B66080" w:rsidRDefault="006E53F3" w:rsidP="006E53F3">
            <w:pPr>
              <w:spacing w:after="0"/>
              <w:rPr>
                <w:rFonts w:ascii="Calibri" w:eastAsia="Times New Roman" w:hAnsi="Calibri" w:cs="Calibri"/>
                <w:color w:val="000000"/>
                <w:sz w:val="18"/>
                <w:szCs w:val="18"/>
                <w:lang w:val="hr-HR" w:eastAsia="hr-HR"/>
              </w:rPr>
            </w:pPr>
          </w:p>
        </w:tc>
        <w:tc>
          <w:tcPr>
            <w:tcW w:w="1276" w:type="dxa"/>
            <w:vMerge w:val="restar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26E00F38"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Kućanstva</w:t>
            </w:r>
          </w:p>
        </w:tc>
        <w:tc>
          <w:tcPr>
            <w:tcW w:w="708"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7CB4AACF"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3</w:t>
            </w:r>
          </w:p>
        </w:tc>
        <w:tc>
          <w:tcPr>
            <w:tcW w:w="2268" w:type="dxa"/>
            <w:tcBorders>
              <w:top w:val="nil"/>
              <w:left w:val="nil"/>
              <w:bottom w:val="single" w:sz="8" w:space="0" w:color="auto"/>
              <w:right w:val="nil"/>
            </w:tcBorders>
            <w:shd w:val="clear" w:color="auto" w:fill="auto"/>
            <w:noWrap/>
            <w:vAlign w:val="center"/>
            <w:hideMark/>
          </w:tcPr>
          <w:p w14:paraId="3A09D4BD" w14:textId="77777777" w:rsidR="006E53F3" w:rsidRPr="00B66080" w:rsidRDefault="006E53F3" w:rsidP="006E53F3">
            <w:pPr>
              <w:spacing w:after="0"/>
              <w:jc w:val="left"/>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Zamjena primarnog energenta za grijanje prostora</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26333526"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130.985</w:t>
            </w:r>
          </w:p>
        </w:tc>
        <w:tc>
          <w:tcPr>
            <w:tcW w:w="1417" w:type="dxa"/>
            <w:tcBorders>
              <w:top w:val="nil"/>
              <w:left w:val="nil"/>
              <w:bottom w:val="single" w:sz="8" w:space="0" w:color="auto"/>
              <w:right w:val="single" w:sz="8" w:space="0" w:color="auto"/>
            </w:tcBorders>
            <w:shd w:val="clear" w:color="auto" w:fill="auto"/>
            <w:noWrap/>
            <w:vAlign w:val="center"/>
            <w:hideMark/>
          </w:tcPr>
          <w:p w14:paraId="158AA828"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60.671</w:t>
            </w:r>
          </w:p>
        </w:tc>
        <w:tc>
          <w:tcPr>
            <w:tcW w:w="993" w:type="dxa"/>
            <w:tcBorders>
              <w:top w:val="nil"/>
              <w:left w:val="nil"/>
              <w:bottom w:val="single" w:sz="8" w:space="0" w:color="auto"/>
              <w:right w:val="single" w:sz="8" w:space="0" w:color="auto"/>
            </w:tcBorders>
            <w:shd w:val="clear" w:color="auto" w:fill="auto"/>
            <w:noWrap/>
            <w:vAlign w:val="center"/>
            <w:hideMark/>
          </w:tcPr>
          <w:p w14:paraId="0361C699"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560.000</w:t>
            </w:r>
          </w:p>
        </w:tc>
      </w:tr>
      <w:tr w:rsidR="006E53F3" w:rsidRPr="0068178F" w14:paraId="5BB427ED" w14:textId="77777777" w:rsidTr="00065048">
        <w:trPr>
          <w:trHeight w:val="315"/>
        </w:trPr>
        <w:tc>
          <w:tcPr>
            <w:tcW w:w="841" w:type="dxa"/>
            <w:vMerge/>
            <w:tcBorders>
              <w:top w:val="single" w:sz="4" w:space="0" w:color="auto"/>
              <w:left w:val="single" w:sz="4" w:space="0" w:color="auto"/>
              <w:bottom w:val="single" w:sz="4" w:space="0" w:color="auto"/>
              <w:right w:val="single" w:sz="4" w:space="0" w:color="auto"/>
            </w:tcBorders>
            <w:vAlign w:val="center"/>
            <w:hideMark/>
          </w:tcPr>
          <w:p w14:paraId="53969013" w14:textId="77777777" w:rsidR="006E53F3" w:rsidRPr="00B66080" w:rsidRDefault="006E53F3" w:rsidP="006E53F3">
            <w:pPr>
              <w:spacing w:after="0"/>
              <w:rPr>
                <w:rFonts w:ascii="Calibri" w:eastAsia="Times New Roman" w:hAnsi="Calibri" w:cs="Calibri"/>
                <w:color w:val="000000"/>
                <w:sz w:val="18"/>
                <w:szCs w:val="18"/>
                <w:lang w:val="hr-HR" w:eastAsia="hr-HR"/>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52220FB4" w14:textId="77777777" w:rsidR="006E53F3" w:rsidRPr="00B66080" w:rsidRDefault="006E53F3" w:rsidP="006E53F3">
            <w:pPr>
              <w:spacing w:after="0"/>
              <w:rPr>
                <w:rFonts w:ascii="Calibri" w:eastAsia="Times New Roman" w:hAnsi="Calibri" w:cs="Calibri"/>
                <w:color w:val="000000"/>
                <w:sz w:val="18"/>
                <w:szCs w:val="18"/>
                <w:lang w:val="hr-HR" w:eastAsia="hr-HR"/>
              </w:rPr>
            </w:pPr>
          </w:p>
        </w:tc>
        <w:tc>
          <w:tcPr>
            <w:tcW w:w="708" w:type="dxa"/>
            <w:tcBorders>
              <w:top w:val="nil"/>
              <w:left w:val="single" w:sz="4" w:space="0" w:color="auto"/>
              <w:bottom w:val="single" w:sz="8" w:space="0" w:color="auto"/>
              <w:right w:val="single" w:sz="8" w:space="0" w:color="auto"/>
            </w:tcBorders>
            <w:shd w:val="clear" w:color="auto" w:fill="auto"/>
            <w:noWrap/>
            <w:vAlign w:val="center"/>
            <w:hideMark/>
          </w:tcPr>
          <w:p w14:paraId="7FC14E51"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4</w:t>
            </w:r>
          </w:p>
        </w:tc>
        <w:tc>
          <w:tcPr>
            <w:tcW w:w="2268" w:type="dxa"/>
            <w:tcBorders>
              <w:top w:val="nil"/>
              <w:left w:val="nil"/>
              <w:bottom w:val="single" w:sz="8" w:space="0" w:color="auto"/>
              <w:right w:val="nil"/>
            </w:tcBorders>
            <w:shd w:val="clear" w:color="auto" w:fill="auto"/>
            <w:noWrap/>
            <w:vAlign w:val="center"/>
            <w:hideMark/>
          </w:tcPr>
          <w:p w14:paraId="35E68924" w14:textId="77777777" w:rsidR="006E53F3" w:rsidRPr="00B66080" w:rsidRDefault="006E53F3" w:rsidP="006E53F3">
            <w:pPr>
              <w:spacing w:after="0"/>
              <w:jc w:val="left"/>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Zamjena primarnog energenta za pripremu tople vode</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6827EC8A"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41.177</w:t>
            </w:r>
          </w:p>
        </w:tc>
        <w:tc>
          <w:tcPr>
            <w:tcW w:w="1417" w:type="dxa"/>
            <w:tcBorders>
              <w:top w:val="nil"/>
              <w:left w:val="nil"/>
              <w:bottom w:val="single" w:sz="8" w:space="0" w:color="auto"/>
              <w:right w:val="single" w:sz="8" w:space="0" w:color="auto"/>
            </w:tcBorders>
            <w:shd w:val="clear" w:color="auto" w:fill="auto"/>
            <w:noWrap/>
            <w:vAlign w:val="center"/>
            <w:hideMark/>
          </w:tcPr>
          <w:p w14:paraId="5EAA4864"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21.183</w:t>
            </w:r>
          </w:p>
        </w:tc>
        <w:tc>
          <w:tcPr>
            <w:tcW w:w="993" w:type="dxa"/>
            <w:tcBorders>
              <w:top w:val="nil"/>
              <w:left w:val="nil"/>
              <w:bottom w:val="single" w:sz="8" w:space="0" w:color="auto"/>
              <w:right w:val="single" w:sz="8" w:space="0" w:color="auto"/>
            </w:tcBorders>
            <w:shd w:val="clear" w:color="auto" w:fill="auto"/>
            <w:noWrap/>
            <w:vAlign w:val="center"/>
            <w:hideMark/>
          </w:tcPr>
          <w:p w14:paraId="45A81180"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215.487</w:t>
            </w:r>
          </w:p>
        </w:tc>
      </w:tr>
      <w:tr w:rsidR="006E53F3" w:rsidRPr="0068178F" w14:paraId="32AC0A54" w14:textId="77777777" w:rsidTr="00065048">
        <w:trPr>
          <w:trHeight w:val="315"/>
        </w:trPr>
        <w:tc>
          <w:tcPr>
            <w:tcW w:w="841" w:type="dxa"/>
            <w:tcBorders>
              <w:top w:val="single" w:sz="4" w:space="0" w:color="auto"/>
              <w:left w:val="nil"/>
              <w:bottom w:val="nil"/>
              <w:right w:val="nil"/>
            </w:tcBorders>
            <w:shd w:val="clear" w:color="auto" w:fill="auto"/>
            <w:noWrap/>
            <w:vAlign w:val="bottom"/>
            <w:hideMark/>
          </w:tcPr>
          <w:p w14:paraId="296C936E" w14:textId="77777777" w:rsidR="006E53F3" w:rsidRPr="00B66080" w:rsidRDefault="006E53F3" w:rsidP="006E53F3">
            <w:pPr>
              <w:spacing w:after="0"/>
              <w:jc w:val="right"/>
              <w:rPr>
                <w:rFonts w:ascii="Calibri" w:eastAsia="Times New Roman" w:hAnsi="Calibri" w:cs="Calibri"/>
                <w:color w:val="000000"/>
                <w:sz w:val="18"/>
                <w:szCs w:val="18"/>
                <w:lang w:val="hr-HR" w:eastAsia="hr-HR"/>
              </w:rPr>
            </w:pPr>
          </w:p>
        </w:tc>
        <w:tc>
          <w:tcPr>
            <w:tcW w:w="1276" w:type="dxa"/>
            <w:tcBorders>
              <w:top w:val="single" w:sz="4" w:space="0" w:color="auto"/>
              <w:left w:val="nil"/>
              <w:bottom w:val="nil"/>
              <w:right w:val="nil"/>
            </w:tcBorders>
            <w:shd w:val="clear" w:color="auto" w:fill="auto"/>
            <w:noWrap/>
            <w:vAlign w:val="center"/>
            <w:hideMark/>
          </w:tcPr>
          <w:p w14:paraId="45609EC1" w14:textId="77777777" w:rsidR="006E53F3" w:rsidRPr="00B66080" w:rsidRDefault="006E53F3" w:rsidP="006E53F3">
            <w:pPr>
              <w:spacing w:after="0"/>
              <w:rPr>
                <w:rFonts w:ascii="Calibri" w:eastAsia="Times New Roman" w:hAnsi="Calibri" w:cs="Calibri"/>
                <w:sz w:val="20"/>
                <w:szCs w:val="20"/>
                <w:lang w:val="hr-HR" w:eastAsia="hr-HR"/>
              </w:rPr>
            </w:pPr>
          </w:p>
        </w:tc>
        <w:tc>
          <w:tcPr>
            <w:tcW w:w="708" w:type="dxa"/>
            <w:tcBorders>
              <w:top w:val="nil"/>
              <w:left w:val="nil"/>
              <w:bottom w:val="nil"/>
              <w:right w:val="nil"/>
            </w:tcBorders>
            <w:shd w:val="clear" w:color="auto" w:fill="auto"/>
            <w:noWrap/>
            <w:vAlign w:val="center"/>
            <w:hideMark/>
          </w:tcPr>
          <w:p w14:paraId="26B72A02" w14:textId="77777777" w:rsidR="006E53F3" w:rsidRPr="00B66080" w:rsidRDefault="006E53F3" w:rsidP="006E53F3">
            <w:pPr>
              <w:spacing w:after="0"/>
              <w:rPr>
                <w:rFonts w:ascii="Calibri" w:eastAsia="Times New Roman" w:hAnsi="Calibri" w:cs="Calibri"/>
                <w:sz w:val="20"/>
                <w:szCs w:val="20"/>
                <w:lang w:val="hr-HR" w:eastAsia="hr-HR"/>
              </w:rPr>
            </w:pPr>
          </w:p>
        </w:tc>
        <w:tc>
          <w:tcPr>
            <w:tcW w:w="2268" w:type="dxa"/>
            <w:tcBorders>
              <w:top w:val="nil"/>
              <w:left w:val="single" w:sz="8" w:space="0" w:color="auto"/>
              <w:bottom w:val="single" w:sz="8" w:space="0" w:color="auto"/>
              <w:right w:val="single" w:sz="8" w:space="0" w:color="auto"/>
            </w:tcBorders>
            <w:shd w:val="clear" w:color="000000" w:fill="E2EFDA"/>
            <w:noWrap/>
            <w:vAlign w:val="center"/>
            <w:hideMark/>
          </w:tcPr>
          <w:p w14:paraId="5BD344AC"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UKUPNO</w:t>
            </w:r>
          </w:p>
        </w:tc>
        <w:tc>
          <w:tcPr>
            <w:tcW w:w="1418" w:type="dxa"/>
            <w:tcBorders>
              <w:top w:val="nil"/>
              <w:left w:val="nil"/>
              <w:bottom w:val="single" w:sz="8" w:space="0" w:color="auto"/>
              <w:right w:val="single" w:sz="8" w:space="0" w:color="auto"/>
            </w:tcBorders>
            <w:shd w:val="clear" w:color="000000" w:fill="E2EFDA"/>
            <w:noWrap/>
            <w:vAlign w:val="center"/>
            <w:hideMark/>
          </w:tcPr>
          <w:p w14:paraId="52FE724B"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172.162</w:t>
            </w:r>
          </w:p>
        </w:tc>
        <w:tc>
          <w:tcPr>
            <w:tcW w:w="1417" w:type="dxa"/>
            <w:tcBorders>
              <w:top w:val="nil"/>
              <w:left w:val="nil"/>
              <w:bottom w:val="single" w:sz="8" w:space="0" w:color="auto"/>
              <w:right w:val="single" w:sz="8" w:space="0" w:color="auto"/>
            </w:tcBorders>
            <w:shd w:val="clear" w:color="000000" w:fill="E2EFDA"/>
            <w:noWrap/>
            <w:vAlign w:val="center"/>
            <w:hideMark/>
          </w:tcPr>
          <w:p w14:paraId="06739219"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81.854</w:t>
            </w:r>
          </w:p>
        </w:tc>
        <w:tc>
          <w:tcPr>
            <w:tcW w:w="993" w:type="dxa"/>
            <w:tcBorders>
              <w:top w:val="nil"/>
              <w:left w:val="nil"/>
              <w:bottom w:val="single" w:sz="8" w:space="0" w:color="auto"/>
              <w:right w:val="single" w:sz="8" w:space="0" w:color="auto"/>
            </w:tcBorders>
            <w:shd w:val="clear" w:color="000000" w:fill="E2EFDA"/>
            <w:noWrap/>
            <w:vAlign w:val="center"/>
            <w:hideMark/>
          </w:tcPr>
          <w:p w14:paraId="1AB87D4F"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775.487</w:t>
            </w:r>
          </w:p>
        </w:tc>
      </w:tr>
      <w:tr w:rsidR="006E53F3" w:rsidRPr="0068178F" w14:paraId="4DC3E29F" w14:textId="77777777" w:rsidTr="00065048">
        <w:trPr>
          <w:trHeight w:val="315"/>
        </w:trPr>
        <w:tc>
          <w:tcPr>
            <w:tcW w:w="841" w:type="dxa"/>
            <w:tcBorders>
              <w:top w:val="nil"/>
              <w:left w:val="nil"/>
              <w:bottom w:val="nil"/>
              <w:right w:val="nil"/>
            </w:tcBorders>
            <w:shd w:val="clear" w:color="auto" w:fill="auto"/>
            <w:noWrap/>
            <w:vAlign w:val="bottom"/>
            <w:hideMark/>
          </w:tcPr>
          <w:p w14:paraId="0D150F10" w14:textId="77777777" w:rsidR="006E53F3" w:rsidRPr="00B66080" w:rsidRDefault="006E53F3" w:rsidP="006E53F3">
            <w:pPr>
              <w:spacing w:after="0"/>
              <w:jc w:val="right"/>
              <w:rPr>
                <w:rFonts w:ascii="Calibri" w:eastAsia="Times New Roman" w:hAnsi="Calibri" w:cs="Calibri"/>
                <w:b/>
                <w:bCs/>
                <w:color w:val="000000"/>
                <w:sz w:val="18"/>
                <w:szCs w:val="18"/>
                <w:lang w:val="hr-HR" w:eastAsia="hr-HR"/>
              </w:rPr>
            </w:pPr>
          </w:p>
        </w:tc>
        <w:tc>
          <w:tcPr>
            <w:tcW w:w="1276" w:type="dxa"/>
            <w:tcBorders>
              <w:top w:val="nil"/>
              <w:left w:val="nil"/>
              <w:bottom w:val="nil"/>
              <w:right w:val="nil"/>
            </w:tcBorders>
            <w:shd w:val="clear" w:color="auto" w:fill="auto"/>
            <w:noWrap/>
            <w:vAlign w:val="center"/>
            <w:hideMark/>
          </w:tcPr>
          <w:p w14:paraId="7BEF846B" w14:textId="77777777" w:rsidR="006E53F3" w:rsidRPr="00B66080" w:rsidRDefault="006E53F3" w:rsidP="006E53F3">
            <w:pPr>
              <w:spacing w:after="0"/>
              <w:rPr>
                <w:rFonts w:ascii="Calibri" w:eastAsia="Times New Roman" w:hAnsi="Calibri" w:cs="Calibri"/>
                <w:sz w:val="20"/>
                <w:szCs w:val="20"/>
                <w:lang w:val="hr-HR" w:eastAsia="hr-HR"/>
              </w:rPr>
            </w:pPr>
          </w:p>
        </w:tc>
        <w:tc>
          <w:tcPr>
            <w:tcW w:w="708" w:type="dxa"/>
            <w:tcBorders>
              <w:top w:val="nil"/>
              <w:left w:val="nil"/>
              <w:bottom w:val="nil"/>
              <w:right w:val="nil"/>
            </w:tcBorders>
            <w:shd w:val="clear" w:color="auto" w:fill="auto"/>
            <w:noWrap/>
            <w:vAlign w:val="center"/>
            <w:hideMark/>
          </w:tcPr>
          <w:p w14:paraId="2EB7F223" w14:textId="77777777" w:rsidR="006E53F3" w:rsidRPr="00B66080" w:rsidRDefault="006E53F3" w:rsidP="006E53F3">
            <w:pPr>
              <w:spacing w:after="0"/>
              <w:rPr>
                <w:rFonts w:ascii="Calibri" w:eastAsia="Times New Roman" w:hAnsi="Calibri" w:cs="Calibri"/>
                <w:sz w:val="20"/>
                <w:szCs w:val="20"/>
                <w:lang w:val="hr-HR" w:eastAsia="hr-HR"/>
              </w:rPr>
            </w:pPr>
          </w:p>
        </w:tc>
        <w:tc>
          <w:tcPr>
            <w:tcW w:w="2268" w:type="dxa"/>
            <w:tcBorders>
              <w:top w:val="nil"/>
              <w:left w:val="single" w:sz="8" w:space="0" w:color="auto"/>
              <w:bottom w:val="single" w:sz="8" w:space="0" w:color="auto"/>
              <w:right w:val="single" w:sz="8" w:space="0" w:color="auto"/>
            </w:tcBorders>
            <w:shd w:val="clear" w:color="000000" w:fill="C6E0B4"/>
            <w:noWrap/>
            <w:vAlign w:val="center"/>
            <w:hideMark/>
          </w:tcPr>
          <w:p w14:paraId="61D0E687"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UKUPNO ZGRADARSTVO</w:t>
            </w:r>
          </w:p>
        </w:tc>
        <w:tc>
          <w:tcPr>
            <w:tcW w:w="1418" w:type="dxa"/>
            <w:tcBorders>
              <w:top w:val="nil"/>
              <w:left w:val="nil"/>
              <w:bottom w:val="single" w:sz="8" w:space="0" w:color="auto"/>
              <w:right w:val="single" w:sz="8" w:space="0" w:color="auto"/>
            </w:tcBorders>
            <w:shd w:val="clear" w:color="000000" w:fill="C6E0B4"/>
            <w:noWrap/>
            <w:vAlign w:val="center"/>
            <w:hideMark/>
          </w:tcPr>
          <w:p w14:paraId="2628C3A1"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655.555</w:t>
            </w:r>
          </w:p>
        </w:tc>
        <w:tc>
          <w:tcPr>
            <w:tcW w:w="1417" w:type="dxa"/>
            <w:tcBorders>
              <w:top w:val="nil"/>
              <w:left w:val="nil"/>
              <w:bottom w:val="single" w:sz="8" w:space="0" w:color="auto"/>
              <w:right w:val="single" w:sz="8" w:space="0" w:color="auto"/>
            </w:tcBorders>
            <w:shd w:val="clear" w:color="000000" w:fill="C6E0B4"/>
            <w:noWrap/>
            <w:vAlign w:val="center"/>
            <w:hideMark/>
          </w:tcPr>
          <w:p w14:paraId="04E5B143"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1.511.151</w:t>
            </w:r>
          </w:p>
        </w:tc>
        <w:tc>
          <w:tcPr>
            <w:tcW w:w="993" w:type="dxa"/>
            <w:tcBorders>
              <w:top w:val="nil"/>
              <w:left w:val="nil"/>
              <w:bottom w:val="single" w:sz="8" w:space="0" w:color="auto"/>
              <w:right w:val="single" w:sz="8" w:space="0" w:color="auto"/>
            </w:tcBorders>
            <w:shd w:val="clear" w:color="000000" w:fill="C6E0B4"/>
            <w:noWrap/>
            <w:vAlign w:val="center"/>
            <w:hideMark/>
          </w:tcPr>
          <w:p w14:paraId="7ACE0C89"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11.894.891</w:t>
            </w:r>
          </w:p>
        </w:tc>
      </w:tr>
      <w:tr w:rsidR="006E53F3" w:rsidRPr="0068178F" w14:paraId="1BAFC096" w14:textId="77777777" w:rsidTr="00065048">
        <w:trPr>
          <w:trHeight w:val="1055"/>
        </w:trPr>
        <w:tc>
          <w:tcPr>
            <w:tcW w:w="841" w:type="dxa"/>
            <w:tcBorders>
              <w:top w:val="single" w:sz="8" w:space="0" w:color="auto"/>
              <w:left w:val="single" w:sz="8" w:space="0" w:color="auto"/>
              <w:bottom w:val="single" w:sz="8" w:space="0" w:color="auto"/>
              <w:right w:val="single" w:sz="8" w:space="0" w:color="auto"/>
            </w:tcBorders>
            <w:shd w:val="clear" w:color="000000" w:fill="FFE699"/>
            <w:noWrap/>
            <w:textDirection w:val="btLr"/>
            <w:vAlign w:val="center"/>
            <w:hideMark/>
          </w:tcPr>
          <w:p w14:paraId="6ED9DB87"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Sektor javne rasvjete</w:t>
            </w:r>
          </w:p>
        </w:tc>
        <w:tc>
          <w:tcPr>
            <w:tcW w:w="1276" w:type="dxa"/>
            <w:tcBorders>
              <w:top w:val="single" w:sz="8" w:space="0" w:color="auto"/>
              <w:left w:val="nil"/>
              <w:bottom w:val="single" w:sz="8" w:space="0" w:color="auto"/>
              <w:right w:val="single" w:sz="8" w:space="0" w:color="auto"/>
            </w:tcBorders>
            <w:shd w:val="clear" w:color="000000" w:fill="FFE699"/>
            <w:noWrap/>
            <w:vAlign w:val="center"/>
            <w:hideMark/>
          </w:tcPr>
          <w:p w14:paraId="36C7CE38"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Javna rasvjeta</w:t>
            </w:r>
          </w:p>
        </w:tc>
        <w:tc>
          <w:tcPr>
            <w:tcW w:w="708" w:type="dxa"/>
            <w:tcBorders>
              <w:top w:val="single" w:sz="8" w:space="0" w:color="auto"/>
              <w:left w:val="nil"/>
              <w:bottom w:val="single" w:sz="8" w:space="0" w:color="auto"/>
              <w:right w:val="single" w:sz="8" w:space="0" w:color="auto"/>
            </w:tcBorders>
            <w:shd w:val="clear" w:color="auto" w:fill="auto"/>
            <w:noWrap/>
            <w:vAlign w:val="center"/>
            <w:hideMark/>
          </w:tcPr>
          <w:p w14:paraId="2A3EFDB5"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5</w:t>
            </w:r>
          </w:p>
        </w:tc>
        <w:tc>
          <w:tcPr>
            <w:tcW w:w="2268" w:type="dxa"/>
            <w:tcBorders>
              <w:top w:val="nil"/>
              <w:left w:val="nil"/>
              <w:bottom w:val="single" w:sz="8" w:space="0" w:color="auto"/>
              <w:right w:val="nil"/>
            </w:tcBorders>
            <w:shd w:val="clear" w:color="auto" w:fill="auto"/>
            <w:noWrap/>
            <w:vAlign w:val="center"/>
            <w:hideMark/>
          </w:tcPr>
          <w:p w14:paraId="4D97C78B" w14:textId="77777777" w:rsidR="006E53F3" w:rsidRPr="00B66080" w:rsidRDefault="006E53F3" w:rsidP="006E53F3">
            <w:pPr>
              <w:spacing w:after="0"/>
              <w:jc w:val="left"/>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Zamjena rasvjetnih tijela</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52CF0194"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63.097</w:t>
            </w:r>
          </w:p>
        </w:tc>
        <w:tc>
          <w:tcPr>
            <w:tcW w:w="1417" w:type="dxa"/>
            <w:tcBorders>
              <w:top w:val="nil"/>
              <w:left w:val="nil"/>
              <w:bottom w:val="single" w:sz="8" w:space="0" w:color="auto"/>
              <w:right w:val="single" w:sz="8" w:space="0" w:color="auto"/>
            </w:tcBorders>
            <w:shd w:val="clear" w:color="auto" w:fill="auto"/>
            <w:noWrap/>
            <w:vAlign w:val="center"/>
            <w:hideMark/>
          </w:tcPr>
          <w:p w14:paraId="6A7C5BB0"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17.500</w:t>
            </w:r>
          </w:p>
        </w:tc>
        <w:tc>
          <w:tcPr>
            <w:tcW w:w="993" w:type="dxa"/>
            <w:tcBorders>
              <w:top w:val="nil"/>
              <w:left w:val="nil"/>
              <w:bottom w:val="single" w:sz="8" w:space="0" w:color="auto"/>
              <w:right w:val="single" w:sz="8" w:space="0" w:color="auto"/>
            </w:tcBorders>
            <w:shd w:val="clear" w:color="auto" w:fill="auto"/>
            <w:noWrap/>
            <w:vAlign w:val="center"/>
            <w:hideMark/>
          </w:tcPr>
          <w:p w14:paraId="3FD64F5F"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1.700.000</w:t>
            </w:r>
          </w:p>
        </w:tc>
      </w:tr>
      <w:tr w:rsidR="006E53F3" w:rsidRPr="0068178F" w14:paraId="73F2270C" w14:textId="77777777" w:rsidTr="00065048">
        <w:trPr>
          <w:trHeight w:val="315"/>
        </w:trPr>
        <w:tc>
          <w:tcPr>
            <w:tcW w:w="841" w:type="dxa"/>
            <w:tcBorders>
              <w:top w:val="nil"/>
              <w:left w:val="nil"/>
              <w:bottom w:val="nil"/>
              <w:right w:val="nil"/>
            </w:tcBorders>
            <w:shd w:val="clear" w:color="auto" w:fill="auto"/>
            <w:noWrap/>
            <w:vAlign w:val="bottom"/>
            <w:hideMark/>
          </w:tcPr>
          <w:p w14:paraId="407C0280" w14:textId="77777777" w:rsidR="006E53F3" w:rsidRPr="00B66080" w:rsidRDefault="006E53F3" w:rsidP="006E53F3">
            <w:pPr>
              <w:spacing w:after="0"/>
              <w:jc w:val="right"/>
              <w:rPr>
                <w:rFonts w:ascii="Calibri" w:eastAsia="Times New Roman" w:hAnsi="Calibri" w:cs="Calibri"/>
                <w:color w:val="000000"/>
                <w:sz w:val="18"/>
                <w:szCs w:val="18"/>
                <w:lang w:val="hr-HR" w:eastAsia="hr-HR"/>
              </w:rPr>
            </w:pPr>
          </w:p>
        </w:tc>
        <w:tc>
          <w:tcPr>
            <w:tcW w:w="1276" w:type="dxa"/>
            <w:tcBorders>
              <w:top w:val="nil"/>
              <w:left w:val="nil"/>
              <w:bottom w:val="nil"/>
              <w:right w:val="nil"/>
            </w:tcBorders>
            <w:shd w:val="clear" w:color="auto" w:fill="auto"/>
            <w:noWrap/>
            <w:vAlign w:val="bottom"/>
            <w:hideMark/>
          </w:tcPr>
          <w:p w14:paraId="7078B154" w14:textId="77777777" w:rsidR="006E53F3" w:rsidRPr="00B66080" w:rsidRDefault="006E53F3" w:rsidP="006E53F3">
            <w:pPr>
              <w:spacing w:after="0"/>
              <w:rPr>
                <w:rFonts w:ascii="Calibri" w:eastAsia="Times New Roman" w:hAnsi="Calibri" w:cs="Calibri"/>
                <w:sz w:val="20"/>
                <w:szCs w:val="20"/>
                <w:lang w:val="hr-HR" w:eastAsia="hr-HR"/>
              </w:rPr>
            </w:pPr>
          </w:p>
        </w:tc>
        <w:tc>
          <w:tcPr>
            <w:tcW w:w="708" w:type="dxa"/>
            <w:tcBorders>
              <w:top w:val="nil"/>
              <w:left w:val="nil"/>
              <w:bottom w:val="nil"/>
              <w:right w:val="nil"/>
            </w:tcBorders>
            <w:shd w:val="clear" w:color="auto" w:fill="auto"/>
            <w:noWrap/>
            <w:vAlign w:val="center"/>
            <w:hideMark/>
          </w:tcPr>
          <w:p w14:paraId="6137D2A2" w14:textId="77777777" w:rsidR="006E53F3" w:rsidRPr="00B66080" w:rsidRDefault="006E53F3" w:rsidP="006E53F3">
            <w:pPr>
              <w:spacing w:after="0"/>
              <w:rPr>
                <w:rFonts w:ascii="Calibri" w:eastAsia="Times New Roman" w:hAnsi="Calibri" w:cs="Calibri"/>
                <w:sz w:val="20"/>
                <w:szCs w:val="20"/>
                <w:lang w:val="hr-HR" w:eastAsia="hr-HR"/>
              </w:rPr>
            </w:pPr>
          </w:p>
        </w:tc>
        <w:tc>
          <w:tcPr>
            <w:tcW w:w="2268" w:type="dxa"/>
            <w:tcBorders>
              <w:top w:val="nil"/>
              <w:left w:val="single" w:sz="8" w:space="0" w:color="auto"/>
              <w:bottom w:val="single" w:sz="8" w:space="0" w:color="auto"/>
              <w:right w:val="single" w:sz="8" w:space="0" w:color="auto"/>
            </w:tcBorders>
            <w:shd w:val="clear" w:color="000000" w:fill="C6E0B4"/>
            <w:noWrap/>
            <w:vAlign w:val="center"/>
            <w:hideMark/>
          </w:tcPr>
          <w:p w14:paraId="35987914" w14:textId="77777777" w:rsidR="006E53F3" w:rsidRPr="00B66080" w:rsidRDefault="006E53F3" w:rsidP="006E53F3">
            <w:pPr>
              <w:spacing w:after="0"/>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UKUPNO JAVNA RASVJETA</w:t>
            </w:r>
          </w:p>
        </w:tc>
        <w:tc>
          <w:tcPr>
            <w:tcW w:w="1418" w:type="dxa"/>
            <w:tcBorders>
              <w:top w:val="nil"/>
              <w:left w:val="nil"/>
              <w:bottom w:val="single" w:sz="8" w:space="0" w:color="auto"/>
              <w:right w:val="single" w:sz="8" w:space="0" w:color="auto"/>
            </w:tcBorders>
            <w:shd w:val="clear" w:color="000000" w:fill="C6E0B4"/>
            <w:noWrap/>
            <w:vAlign w:val="center"/>
            <w:hideMark/>
          </w:tcPr>
          <w:p w14:paraId="3569C125"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63.097</w:t>
            </w:r>
          </w:p>
        </w:tc>
        <w:tc>
          <w:tcPr>
            <w:tcW w:w="1417" w:type="dxa"/>
            <w:tcBorders>
              <w:top w:val="nil"/>
              <w:left w:val="nil"/>
              <w:bottom w:val="single" w:sz="8" w:space="0" w:color="auto"/>
              <w:right w:val="single" w:sz="8" w:space="0" w:color="auto"/>
            </w:tcBorders>
            <w:shd w:val="clear" w:color="000000" w:fill="C6E0B4"/>
            <w:noWrap/>
            <w:vAlign w:val="center"/>
            <w:hideMark/>
          </w:tcPr>
          <w:p w14:paraId="352369DB"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17.500</w:t>
            </w:r>
          </w:p>
        </w:tc>
        <w:tc>
          <w:tcPr>
            <w:tcW w:w="993" w:type="dxa"/>
            <w:tcBorders>
              <w:top w:val="nil"/>
              <w:left w:val="nil"/>
              <w:bottom w:val="single" w:sz="8" w:space="0" w:color="auto"/>
              <w:right w:val="single" w:sz="8" w:space="0" w:color="auto"/>
            </w:tcBorders>
            <w:shd w:val="clear" w:color="000000" w:fill="C6E0B4"/>
            <w:noWrap/>
            <w:vAlign w:val="center"/>
            <w:hideMark/>
          </w:tcPr>
          <w:p w14:paraId="2AA0BFFD"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1.700.000</w:t>
            </w:r>
          </w:p>
        </w:tc>
      </w:tr>
      <w:tr w:rsidR="006E53F3" w:rsidRPr="0068178F" w14:paraId="3A643AAD" w14:textId="77777777" w:rsidTr="00065048">
        <w:trPr>
          <w:trHeight w:val="315"/>
        </w:trPr>
        <w:tc>
          <w:tcPr>
            <w:tcW w:w="841" w:type="dxa"/>
            <w:vMerge w:val="restart"/>
            <w:tcBorders>
              <w:top w:val="single" w:sz="8" w:space="0" w:color="auto"/>
              <w:left w:val="single" w:sz="8" w:space="0" w:color="auto"/>
              <w:bottom w:val="single" w:sz="8" w:space="0" w:color="000000"/>
              <w:right w:val="single" w:sz="8" w:space="0" w:color="auto"/>
            </w:tcBorders>
            <w:shd w:val="clear" w:color="000000" w:fill="E2EFDA"/>
            <w:noWrap/>
            <w:textDirection w:val="btLr"/>
            <w:vAlign w:val="center"/>
            <w:hideMark/>
          </w:tcPr>
          <w:p w14:paraId="2BD0E4E8"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Sektor prometa</w:t>
            </w:r>
          </w:p>
        </w:tc>
        <w:tc>
          <w:tcPr>
            <w:tcW w:w="1276" w:type="dxa"/>
            <w:vMerge w:val="restart"/>
            <w:tcBorders>
              <w:top w:val="single" w:sz="8" w:space="0" w:color="auto"/>
              <w:left w:val="single" w:sz="8" w:space="0" w:color="auto"/>
              <w:bottom w:val="single" w:sz="8" w:space="0" w:color="000000"/>
              <w:right w:val="single" w:sz="8" w:space="0" w:color="auto"/>
            </w:tcBorders>
            <w:shd w:val="clear" w:color="000000" w:fill="E2EFDA"/>
            <w:noWrap/>
            <w:vAlign w:val="center"/>
            <w:hideMark/>
          </w:tcPr>
          <w:p w14:paraId="07EA6157"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Promet</w:t>
            </w:r>
          </w:p>
        </w:tc>
        <w:tc>
          <w:tcPr>
            <w:tcW w:w="708" w:type="dxa"/>
            <w:tcBorders>
              <w:top w:val="single" w:sz="8" w:space="0" w:color="auto"/>
              <w:left w:val="nil"/>
              <w:bottom w:val="single" w:sz="8" w:space="0" w:color="auto"/>
              <w:right w:val="single" w:sz="8" w:space="0" w:color="auto"/>
            </w:tcBorders>
            <w:shd w:val="clear" w:color="auto" w:fill="auto"/>
            <w:noWrap/>
            <w:vAlign w:val="center"/>
            <w:hideMark/>
          </w:tcPr>
          <w:p w14:paraId="45A4FDE7"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6</w:t>
            </w:r>
          </w:p>
        </w:tc>
        <w:tc>
          <w:tcPr>
            <w:tcW w:w="2268" w:type="dxa"/>
            <w:tcBorders>
              <w:top w:val="nil"/>
              <w:left w:val="nil"/>
              <w:bottom w:val="single" w:sz="8" w:space="0" w:color="auto"/>
              <w:right w:val="nil"/>
            </w:tcBorders>
            <w:shd w:val="clear" w:color="auto" w:fill="auto"/>
            <w:noWrap/>
            <w:vAlign w:val="center"/>
            <w:hideMark/>
          </w:tcPr>
          <w:p w14:paraId="65AD62B4" w14:textId="77777777" w:rsidR="006E53F3" w:rsidRPr="00B66080" w:rsidRDefault="006E53F3" w:rsidP="006E53F3">
            <w:pPr>
              <w:spacing w:after="0"/>
              <w:jc w:val="left"/>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Razvoj e-mobilnosti</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47B080C9"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4.838.192</w:t>
            </w:r>
          </w:p>
        </w:tc>
        <w:tc>
          <w:tcPr>
            <w:tcW w:w="1417" w:type="dxa"/>
            <w:tcBorders>
              <w:top w:val="nil"/>
              <w:left w:val="nil"/>
              <w:bottom w:val="single" w:sz="8" w:space="0" w:color="auto"/>
              <w:right w:val="single" w:sz="8" w:space="0" w:color="auto"/>
            </w:tcBorders>
            <w:shd w:val="clear" w:color="auto" w:fill="auto"/>
            <w:noWrap/>
            <w:vAlign w:val="center"/>
            <w:hideMark/>
          </w:tcPr>
          <w:p w14:paraId="5949805A"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1.646.406</w:t>
            </w:r>
          </w:p>
        </w:tc>
        <w:tc>
          <w:tcPr>
            <w:tcW w:w="993" w:type="dxa"/>
            <w:tcBorders>
              <w:top w:val="nil"/>
              <w:left w:val="nil"/>
              <w:bottom w:val="single" w:sz="8" w:space="0" w:color="auto"/>
              <w:right w:val="single" w:sz="8" w:space="0" w:color="auto"/>
            </w:tcBorders>
            <w:shd w:val="clear" w:color="auto" w:fill="auto"/>
            <w:noWrap/>
            <w:vAlign w:val="center"/>
            <w:hideMark/>
          </w:tcPr>
          <w:p w14:paraId="73CDD4A9"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900.000</w:t>
            </w:r>
          </w:p>
        </w:tc>
      </w:tr>
      <w:tr w:rsidR="006E53F3" w:rsidRPr="0068178F" w14:paraId="5B3D229B" w14:textId="77777777" w:rsidTr="00065048">
        <w:trPr>
          <w:trHeight w:val="315"/>
        </w:trPr>
        <w:tc>
          <w:tcPr>
            <w:tcW w:w="841" w:type="dxa"/>
            <w:vMerge/>
            <w:tcBorders>
              <w:top w:val="single" w:sz="8" w:space="0" w:color="auto"/>
              <w:left w:val="single" w:sz="8" w:space="0" w:color="auto"/>
              <w:bottom w:val="single" w:sz="8" w:space="0" w:color="000000"/>
              <w:right w:val="single" w:sz="8" w:space="0" w:color="auto"/>
            </w:tcBorders>
            <w:vAlign w:val="center"/>
            <w:hideMark/>
          </w:tcPr>
          <w:p w14:paraId="322BCC40" w14:textId="77777777" w:rsidR="006E53F3" w:rsidRPr="00B66080" w:rsidRDefault="006E53F3" w:rsidP="006E53F3">
            <w:pPr>
              <w:spacing w:after="0"/>
              <w:rPr>
                <w:rFonts w:ascii="Calibri" w:eastAsia="Times New Roman" w:hAnsi="Calibri" w:cs="Calibri"/>
                <w:color w:val="000000"/>
                <w:sz w:val="18"/>
                <w:szCs w:val="18"/>
                <w:lang w:val="hr-HR" w:eastAsia="hr-HR"/>
              </w:rPr>
            </w:pPr>
          </w:p>
        </w:tc>
        <w:tc>
          <w:tcPr>
            <w:tcW w:w="1276" w:type="dxa"/>
            <w:vMerge/>
            <w:tcBorders>
              <w:top w:val="single" w:sz="8" w:space="0" w:color="auto"/>
              <w:left w:val="single" w:sz="8" w:space="0" w:color="auto"/>
              <w:bottom w:val="single" w:sz="8" w:space="0" w:color="000000"/>
              <w:right w:val="single" w:sz="8" w:space="0" w:color="auto"/>
            </w:tcBorders>
            <w:vAlign w:val="center"/>
            <w:hideMark/>
          </w:tcPr>
          <w:p w14:paraId="55477F14" w14:textId="77777777" w:rsidR="006E53F3" w:rsidRPr="00B66080" w:rsidRDefault="006E53F3" w:rsidP="006E53F3">
            <w:pPr>
              <w:spacing w:after="0"/>
              <w:rPr>
                <w:rFonts w:ascii="Calibri" w:eastAsia="Times New Roman" w:hAnsi="Calibri" w:cs="Calibri"/>
                <w:color w:val="000000"/>
                <w:sz w:val="18"/>
                <w:szCs w:val="18"/>
                <w:lang w:val="hr-HR" w:eastAsia="hr-HR"/>
              </w:rPr>
            </w:pPr>
          </w:p>
        </w:tc>
        <w:tc>
          <w:tcPr>
            <w:tcW w:w="708" w:type="dxa"/>
            <w:tcBorders>
              <w:top w:val="nil"/>
              <w:left w:val="nil"/>
              <w:bottom w:val="single" w:sz="8" w:space="0" w:color="auto"/>
              <w:right w:val="single" w:sz="8" w:space="0" w:color="auto"/>
            </w:tcBorders>
            <w:shd w:val="clear" w:color="auto" w:fill="auto"/>
            <w:noWrap/>
            <w:vAlign w:val="center"/>
            <w:hideMark/>
          </w:tcPr>
          <w:p w14:paraId="32E2F536"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7</w:t>
            </w:r>
          </w:p>
        </w:tc>
        <w:tc>
          <w:tcPr>
            <w:tcW w:w="2268" w:type="dxa"/>
            <w:tcBorders>
              <w:top w:val="nil"/>
              <w:left w:val="nil"/>
              <w:bottom w:val="single" w:sz="8" w:space="0" w:color="auto"/>
              <w:right w:val="nil"/>
            </w:tcBorders>
            <w:shd w:val="clear" w:color="auto" w:fill="auto"/>
            <w:noWrap/>
            <w:vAlign w:val="center"/>
            <w:hideMark/>
          </w:tcPr>
          <w:p w14:paraId="47E5F561" w14:textId="77777777" w:rsidR="006E53F3" w:rsidRPr="00B66080" w:rsidRDefault="006E53F3" w:rsidP="006E53F3">
            <w:pPr>
              <w:spacing w:after="0"/>
              <w:jc w:val="left"/>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Uvođenje električnih autobusa</w:t>
            </w:r>
          </w:p>
        </w:tc>
        <w:tc>
          <w:tcPr>
            <w:tcW w:w="1418" w:type="dxa"/>
            <w:tcBorders>
              <w:top w:val="nil"/>
              <w:left w:val="single" w:sz="8" w:space="0" w:color="auto"/>
              <w:bottom w:val="single" w:sz="8" w:space="0" w:color="auto"/>
              <w:right w:val="single" w:sz="8" w:space="0" w:color="auto"/>
            </w:tcBorders>
            <w:shd w:val="clear" w:color="auto" w:fill="auto"/>
            <w:noWrap/>
            <w:vAlign w:val="center"/>
            <w:hideMark/>
          </w:tcPr>
          <w:p w14:paraId="5C035F21"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546.046</w:t>
            </w:r>
          </w:p>
        </w:tc>
        <w:tc>
          <w:tcPr>
            <w:tcW w:w="1417" w:type="dxa"/>
            <w:tcBorders>
              <w:top w:val="nil"/>
              <w:left w:val="nil"/>
              <w:bottom w:val="single" w:sz="8" w:space="0" w:color="auto"/>
              <w:right w:val="single" w:sz="8" w:space="0" w:color="auto"/>
            </w:tcBorders>
            <w:shd w:val="clear" w:color="auto" w:fill="auto"/>
            <w:noWrap/>
            <w:vAlign w:val="center"/>
            <w:hideMark/>
          </w:tcPr>
          <w:p w14:paraId="08656D7A"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180.293</w:t>
            </w:r>
          </w:p>
        </w:tc>
        <w:tc>
          <w:tcPr>
            <w:tcW w:w="993" w:type="dxa"/>
            <w:tcBorders>
              <w:top w:val="nil"/>
              <w:left w:val="nil"/>
              <w:bottom w:val="single" w:sz="8" w:space="0" w:color="auto"/>
              <w:right w:val="single" w:sz="8" w:space="0" w:color="auto"/>
            </w:tcBorders>
            <w:shd w:val="clear" w:color="auto" w:fill="auto"/>
            <w:noWrap/>
            <w:vAlign w:val="center"/>
            <w:hideMark/>
          </w:tcPr>
          <w:p w14:paraId="362597CB"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20.000.000</w:t>
            </w:r>
          </w:p>
        </w:tc>
      </w:tr>
      <w:tr w:rsidR="006E53F3" w:rsidRPr="0068178F" w14:paraId="798DE6AB" w14:textId="77777777" w:rsidTr="00065048">
        <w:trPr>
          <w:trHeight w:val="315"/>
        </w:trPr>
        <w:tc>
          <w:tcPr>
            <w:tcW w:w="841" w:type="dxa"/>
            <w:tcBorders>
              <w:top w:val="nil"/>
              <w:left w:val="nil"/>
              <w:bottom w:val="nil"/>
              <w:right w:val="nil"/>
            </w:tcBorders>
            <w:shd w:val="clear" w:color="auto" w:fill="auto"/>
            <w:noWrap/>
            <w:vAlign w:val="center"/>
            <w:hideMark/>
          </w:tcPr>
          <w:p w14:paraId="536588AC" w14:textId="77777777" w:rsidR="006E53F3" w:rsidRPr="00B66080" w:rsidRDefault="006E53F3" w:rsidP="006E53F3">
            <w:pPr>
              <w:spacing w:after="0"/>
              <w:jc w:val="right"/>
              <w:rPr>
                <w:rFonts w:ascii="Calibri" w:eastAsia="Times New Roman" w:hAnsi="Calibri" w:cs="Calibri"/>
                <w:color w:val="000000"/>
                <w:sz w:val="18"/>
                <w:szCs w:val="18"/>
                <w:lang w:val="hr-HR" w:eastAsia="hr-HR"/>
              </w:rPr>
            </w:pPr>
          </w:p>
        </w:tc>
        <w:tc>
          <w:tcPr>
            <w:tcW w:w="1276" w:type="dxa"/>
            <w:tcBorders>
              <w:top w:val="nil"/>
              <w:left w:val="nil"/>
              <w:bottom w:val="nil"/>
              <w:right w:val="nil"/>
            </w:tcBorders>
            <w:shd w:val="clear" w:color="auto" w:fill="auto"/>
            <w:noWrap/>
            <w:vAlign w:val="center"/>
            <w:hideMark/>
          </w:tcPr>
          <w:p w14:paraId="79390BB1" w14:textId="77777777" w:rsidR="006E53F3" w:rsidRPr="00B66080" w:rsidRDefault="006E53F3" w:rsidP="006E53F3">
            <w:pPr>
              <w:spacing w:after="0"/>
              <w:rPr>
                <w:rFonts w:ascii="Calibri" w:eastAsia="Times New Roman" w:hAnsi="Calibri" w:cs="Calibri"/>
                <w:sz w:val="20"/>
                <w:szCs w:val="20"/>
                <w:lang w:val="hr-HR" w:eastAsia="hr-HR"/>
              </w:rPr>
            </w:pPr>
          </w:p>
        </w:tc>
        <w:tc>
          <w:tcPr>
            <w:tcW w:w="708" w:type="dxa"/>
            <w:tcBorders>
              <w:top w:val="nil"/>
              <w:left w:val="nil"/>
              <w:bottom w:val="nil"/>
              <w:right w:val="nil"/>
            </w:tcBorders>
            <w:shd w:val="clear" w:color="auto" w:fill="auto"/>
            <w:noWrap/>
            <w:vAlign w:val="center"/>
            <w:hideMark/>
          </w:tcPr>
          <w:p w14:paraId="1C828402" w14:textId="77777777" w:rsidR="006E53F3" w:rsidRPr="00B66080" w:rsidRDefault="006E53F3" w:rsidP="006E53F3">
            <w:pPr>
              <w:spacing w:after="0"/>
              <w:rPr>
                <w:rFonts w:ascii="Calibri" w:eastAsia="Times New Roman" w:hAnsi="Calibri" w:cs="Calibri"/>
                <w:sz w:val="20"/>
                <w:szCs w:val="20"/>
                <w:lang w:val="hr-HR" w:eastAsia="hr-HR"/>
              </w:rPr>
            </w:pPr>
          </w:p>
        </w:tc>
        <w:tc>
          <w:tcPr>
            <w:tcW w:w="2268" w:type="dxa"/>
            <w:tcBorders>
              <w:top w:val="nil"/>
              <w:left w:val="single" w:sz="8" w:space="0" w:color="auto"/>
              <w:bottom w:val="single" w:sz="8" w:space="0" w:color="auto"/>
              <w:right w:val="single" w:sz="8" w:space="0" w:color="auto"/>
            </w:tcBorders>
            <w:shd w:val="clear" w:color="000000" w:fill="C6E0B4"/>
            <w:noWrap/>
            <w:vAlign w:val="center"/>
            <w:hideMark/>
          </w:tcPr>
          <w:p w14:paraId="560EFA32"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UKUPNO SEKTOR PROMETA</w:t>
            </w:r>
          </w:p>
        </w:tc>
        <w:tc>
          <w:tcPr>
            <w:tcW w:w="1418" w:type="dxa"/>
            <w:tcBorders>
              <w:top w:val="nil"/>
              <w:left w:val="nil"/>
              <w:bottom w:val="single" w:sz="8" w:space="0" w:color="auto"/>
              <w:right w:val="single" w:sz="8" w:space="0" w:color="auto"/>
            </w:tcBorders>
            <w:shd w:val="clear" w:color="000000" w:fill="C6E0B4"/>
            <w:noWrap/>
            <w:vAlign w:val="center"/>
            <w:hideMark/>
          </w:tcPr>
          <w:p w14:paraId="17A13638"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5.384.238</w:t>
            </w:r>
          </w:p>
        </w:tc>
        <w:tc>
          <w:tcPr>
            <w:tcW w:w="1417" w:type="dxa"/>
            <w:tcBorders>
              <w:top w:val="nil"/>
              <w:left w:val="nil"/>
              <w:bottom w:val="single" w:sz="8" w:space="0" w:color="auto"/>
              <w:right w:val="single" w:sz="8" w:space="0" w:color="auto"/>
            </w:tcBorders>
            <w:shd w:val="clear" w:color="000000" w:fill="C6E0B4"/>
            <w:noWrap/>
            <w:vAlign w:val="center"/>
            <w:hideMark/>
          </w:tcPr>
          <w:p w14:paraId="1EA9C4F5"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1.826.699</w:t>
            </w:r>
          </w:p>
        </w:tc>
        <w:tc>
          <w:tcPr>
            <w:tcW w:w="993" w:type="dxa"/>
            <w:tcBorders>
              <w:top w:val="nil"/>
              <w:left w:val="nil"/>
              <w:bottom w:val="single" w:sz="8" w:space="0" w:color="auto"/>
              <w:right w:val="single" w:sz="8" w:space="0" w:color="auto"/>
            </w:tcBorders>
            <w:shd w:val="clear" w:color="000000" w:fill="C6E0B4"/>
            <w:noWrap/>
            <w:vAlign w:val="center"/>
            <w:hideMark/>
          </w:tcPr>
          <w:p w14:paraId="71F5B0D6" w14:textId="77777777" w:rsidR="006E53F3" w:rsidRPr="00B66080" w:rsidRDefault="006E53F3" w:rsidP="006E53F3">
            <w:pPr>
              <w:spacing w:after="0"/>
              <w:jc w:val="center"/>
              <w:rPr>
                <w:rFonts w:ascii="Calibri" w:eastAsia="Times New Roman" w:hAnsi="Calibri" w:cs="Calibri"/>
                <w:color w:val="000000"/>
                <w:sz w:val="18"/>
                <w:szCs w:val="18"/>
                <w:lang w:val="hr-HR" w:eastAsia="hr-HR"/>
              </w:rPr>
            </w:pPr>
            <w:r w:rsidRPr="00B66080">
              <w:rPr>
                <w:rFonts w:ascii="Calibri" w:eastAsia="Times New Roman" w:hAnsi="Calibri" w:cs="Calibri"/>
                <w:color w:val="000000"/>
                <w:sz w:val="18"/>
                <w:szCs w:val="18"/>
                <w:lang w:val="hr-HR" w:eastAsia="hr-HR"/>
              </w:rPr>
              <w:t>20.900.000</w:t>
            </w:r>
          </w:p>
        </w:tc>
      </w:tr>
      <w:tr w:rsidR="006E53F3" w:rsidRPr="0068178F" w14:paraId="38FC5EF5" w14:textId="77777777" w:rsidTr="00065048">
        <w:trPr>
          <w:trHeight w:val="315"/>
        </w:trPr>
        <w:tc>
          <w:tcPr>
            <w:tcW w:w="841" w:type="dxa"/>
            <w:tcBorders>
              <w:top w:val="nil"/>
              <w:left w:val="nil"/>
              <w:bottom w:val="nil"/>
              <w:right w:val="nil"/>
            </w:tcBorders>
            <w:shd w:val="clear" w:color="auto" w:fill="auto"/>
            <w:noWrap/>
            <w:vAlign w:val="center"/>
            <w:hideMark/>
          </w:tcPr>
          <w:p w14:paraId="53D721BC" w14:textId="77777777" w:rsidR="006E53F3" w:rsidRPr="00B66080" w:rsidRDefault="006E53F3" w:rsidP="006E53F3">
            <w:pPr>
              <w:spacing w:after="0"/>
              <w:jc w:val="right"/>
              <w:rPr>
                <w:rFonts w:ascii="Calibri" w:eastAsia="Times New Roman" w:hAnsi="Calibri" w:cs="Calibri"/>
                <w:color w:val="000000"/>
                <w:sz w:val="18"/>
                <w:szCs w:val="18"/>
                <w:lang w:val="hr-HR" w:eastAsia="hr-HR"/>
              </w:rPr>
            </w:pPr>
          </w:p>
        </w:tc>
        <w:tc>
          <w:tcPr>
            <w:tcW w:w="1276" w:type="dxa"/>
            <w:tcBorders>
              <w:top w:val="nil"/>
              <w:left w:val="nil"/>
              <w:bottom w:val="nil"/>
              <w:right w:val="nil"/>
            </w:tcBorders>
            <w:shd w:val="clear" w:color="auto" w:fill="auto"/>
            <w:noWrap/>
            <w:vAlign w:val="bottom"/>
            <w:hideMark/>
          </w:tcPr>
          <w:p w14:paraId="7F360D9F" w14:textId="77777777" w:rsidR="006E53F3" w:rsidRPr="00B66080" w:rsidRDefault="006E53F3" w:rsidP="006E53F3">
            <w:pPr>
              <w:spacing w:after="0"/>
              <w:jc w:val="right"/>
              <w:rPr>
                <w:rFonts w:ascii="Calibri" w:eastAsia="Times New Roman" w:hAnsi="Calibri" w:cs="Calibri"/>
                <w:sz w:val="20"/>
                <w:szCs w:val="20"/>
                <w:lang w:val="hr-HR" w:eastAsia="hr-HR"/>
              </w:rPr>
            </w:pPr>
          </w:p>
        </w:tc>
        <w:tc>
          <w:tcPr>
            <w:tcW w:w="708" w:type="dxa"/>
            <w:tcBorders>
              <w:top w:val="nil"/>
              <w:left w:val="nil"/>
              <w:bottom w:val="nil"/>
              <w:right w:val="nil"/>
            </w:tcBorders>
            <w:shd w:val="clear" w:color="auto" w:fill="auto"/>
            <w:noWrap/>
            <w:vAlign w:val="bottom"/>
            <w:hideMark/>
          </w:tcPr>
          <w:p w14:paraId="57B59548" w14:textId="77777777" w:rsidR="006E53F3" w:rsidRPr="00B66080" w:rsidRDefault="006E53F3" w:rsidP="006E53F3">
            <w:pPr>
              <w:spacing w:after="0"/>
              <w:rPr>
                <w:rFonts w:ascii="Calibri" w:eastAsia="Times New Roman" w:hAnsi="Calibri" w:cs="Calibri"/>
                <w:sz w:val="20"/>
                <w:szCs w:val="20"/>
                <w:lang w:val="hr-HR" w:eastAsia="hr-HR"/>
              </w:rPr>
            </w:pPr>
          </w:p>
        </w:tc>
        <w:tc>
          <w:tcPr>
            <w:tcW w:w="2268" w:type="dxa"/>
            <w:tcBorders>
              <w:top w:val="nil"/>
              <w:left w:val="single" w:sz="8" w:space="0" w:color="auto"/>
              <w:bottom w:val="single" w:sz="8" w:space="0" w:color="auto"/>
              <w:right w:val="single" w:sz="8" w:space="0" w:color="auto"/>
            </w:tcBorders>
            <w:shd w:val="clear" w:color="000000" w:fill="A9D08E"/>
            <w:noWrap/>
            <w:vAlign w:val="center"/>
            <w:hideMark/>
          </w:tcPr>
          <w:p w14:paraId="6C2CC332"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SVEUKUPNO</w:t>
            </w:r>
          </w:p>
        </w:tc>
        <w:tc>
          <w:tcPr>
            <w:tcW w:w="1418" w:type="dxa"/>
            <w:tcBorders>
              <w:top w:val="nil"/>
              <w:left w:val="nil"/>
              <w:bottom w:val="single" w:sz="8" w:space="0" w:color="auto"/>
              <w:right w:val="single" w:sz="8" w:space="0" w:color="auto"/>
            </w:tcBorders>
            <w:shd w:val="clear" w:color="000000" w:fill="A9D08E"/>
            <w:noWrap/>
            <w:vAlign w:val="center"/>
            <w:hideMark/>
          </w:tcPr>
          <w:p w14:paraId="0C493F6A"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3.892.890</w:t>
            </w:r>
          </w:p>
        </w:tc>
        <w:tc>
          <w:tcPr>
            <w:tcW w:w="1417" w:type="dxa"/>
            <w:tcBorders>
              <w:top w:val="nil"/>
              <w:left w:val="nil"/>
              <w:bottom w:val="single" w:sz="8" w:space="0" w:color="auto"/>
              <w:right w:val="single" w:sz="8" w:space="0" w:color="auto"/>
            </w:tcBorders>
            <w:shd w:val="clear" w:color="000000" w:fill="A9D08E"/>
            <w:noWrap/>
            <w:vAlign w:val="center"/>
            <w:hideMark/>
          </w:tcPr>
          <w:p w14:paraId="71128EDC"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2.495.350</w:t>
            </w:r>
          </w:p>
        </w:tc>
        <w:tc>
          <w:tcPr>
            <w:tcW w:w="993" w:type="dxa"/>
            <w:tcBorders>
              <w:top w:val="nil"/>
              <w:left w:val="nil"/>
              <w:bottom w:val="single" w:sz="8" w:space="0" w:color="auto"/>
              <w:right w:val="single" w:sz="8" w:space="0" w:color="auto"/>
            </w:tcBorders>
            <w:shd w:val="clear" w:color="000000" w:fill="A9D08E"/>
            <w:noWrap/>
            <w:vAlign w:val="center"/>
            <w:hideMark/>
          </w:tcPr>
          <w:p w14:paraId="6FFF8774" w14:textId="77777777" w:rsidR="006E53F3" w:rsidRPr="00B66080" w:rsidRDefault="006E53F3" w:rsidP="006E53F3">
            <w:pPr>
              <w:spacing w:after="0"/>
              <w:jc w:val="center"/>
              <w:rPr>
                <w:rFonts w:ascii="Calibri" w:eastAsia="Times New Roman" w:hAnsi="Calibri" w:cs="Calibri"/>
                <w:b/>
                <w:bCs/>
                <w:color w:val="000000"/>
                <w:sz w:val="18"/>
                <w:szCs w:val="18"/>
                <w:lang w:val="hr-HR" w:eastAsia="hr-HR"/>
              </w:rPr>
            </w:pPr>
            <w:r w:rsidRPr="00B66080">
              <w:rPr>
                <w:rFonts w:ascii="Calibri" w:eastAsia="Times New Roman" w:hAnsi="Calibri" w:cs="Calibri"/>
                <w:b/>
                <w:bCs/>
                <w:color w:val="000000"/>
                <w:sz w:val="18"/>
                <w:szCs w:val="18"/>
                <w:lang w:val="hr-HR" w:eastAsia="hr-HR"/>
              </w:rPr>
              <w:t>42.841.873</w:t>
            </w:r>
          </w:p>
        </w:tc>
      </w:tr>
    </w:tbl>
    <w:p w14:paraId="03DF2CC3" w14:textId="77777777" w:rsidR="006E53F3" w:rsidRPr="00B66080" w:rsidRDefault="006E53F3" w:rsidP="001C45ED">
      <w:pPr>
        <w:rPr>
          <w:lang w:val="hr-HR"/>
        </w:rPr>
      </w:pPr>
    </w:p>
    <w:p w14:paraId="3EDF07E1" w14:textId="297C4F61" w:rsidR="001C45ED" w:rsidRPr="00B66080" w:rsidRDefault="006E53F3" w:rsidP="001C45ED">
      <w:pPr>
        <w:pStyle w:val="Naslov2"/>
        <w:rPr>
          <w:color w:val="A7E4F7"/>
          <w:lang w:val="hr-HR"/>
        </w:rPr>
      </w:pPr>
      <w:bookmarkStart w:id="68" w:name="_Toc93319417"/>
      <w:r w:rsidRPr="00B66080">
        <w:rPr>
          <w:lang w:val="hr-HR"/>
        </w:rPr>
        <w:t>Ostale mjere i aktivnosti</w:t>
      </w:r>
      <w:bookmarkEnd w:id="68"/>
    </w:p>
    <w:p w14:paraId="24F5E98C" w14:textId="179E4929" w:rsidR="001C45ED" w:rsidRPr="00B66080" w:rsidRDefault="005E17C7" w:rsidP="001C45ED">
      <w:pPr>
        <w:rPr>
          <w:lang w:val="hr-HR"/>
        </w:rPr>
      </w:pPr>
      <w:r w:rsidRPr="00B66080">
        <w:rPr>
          <w:lang w:val="hr-HR"/>
        </w:rPr>
        <w:t>U nastavku su navedene dodatne mjere i aktivnosti čija je provedba u najvećoj mjeri u nadležnosti Grada Šibenika.</w:t>
      </w:r>
    </w:p>
    <w:p w14:paraId="1B3596ED" w14:textId="0899912D" w:rsidR="005E17C7" w:rsidRPr="00B66080" w:rsidRDefault="005E17C7" w:rsidP="005E17C7">
      <w:pPr>
        <w:pStyle w:val="Naslov3"/>
        <w:rPr>
          <w:lang w:val="hr-HR"/>
        </w:rPr>
      </w:pPr>
      <w:bookmarkStart w:id="69" w:name="_Toc93319418"/>
      <w:r w:rsidRPr="00B66080">
        <w:rPr>
          <w:lang w:val="hr-HR"/>
        </w:rPr>
        <w:t>Zelena javna nabava</w:t>
      </w:r>
      <w:bookmarkEnd w:id="69"/>
    </w:p>
    <w:p w14:paraId="4460061E" w14:textId="77777777" w:rsidR="00FE46F1" w:rsidRPr="00B66080" w:rsidRDefault="00FE46F1" w:rsidP="00FE46F1">
      <w:pPr>
        <w:rPr>
          <w:lang w:val="hr-HR" w:bidi="en-US"/>
        </w:rPr>
      </w:pPr>
      <w:r w:rsidRPr="00B66080">
        <w:rPr>
          <w:lang w:val="hr-HR" w:bidi="en-US"/>
        </w:rPr>
        <w:t xml:space="preserve">Zelena javna nabava (skraćeno: ZeJN) važan je alat za ostvarivanje ciljeva politike zaštite okoliša povezanih s klimatskim promjenama, uporabom resursa i održivom potrošnjom i proizvodnjom, posebno s obzirom na važnost potrošnje javnog sektora na robu i usluge. Zelena javna nabava predstavlja dobrovoljni instrument zaštite okoliša kojim se potiče zaštita okoliša i održiva potrošnja i proizvodnja. Mjerila zelene </w:t>
      </w:r>
      <w:r w:rsidRPr="00B66080">
        <w:rPr>
          <w:lang w:val="hr-HR" w:bidi="en-US"/>
        </w:rPr>
        <w:lastRenderedPageBreak/>
        <w:t xml:space="preserve">javne nabave se temelje na onima razvijenim od strane Europske komisije i ažuriraju se sukladno promjenama na tržištu i promjenama europskog zakonodavstva. Mjerila su osmišljena tako da ih se može unijeti izravno u natječajnu dokumentaciju i sadrže informacije o metodama provjere. Mjerila za svaku skupinu predmeta nabave imaju dvije razine: </w:t>
      </w:r>
    </w:p>
    <w:p w14:paraId="32D794FA" w14:textId="77777777" w:rsidR="00FE46F1" w:rsidRPr="00B66080" w:rsidRDefault="00FE46F1" w:rsidP="00FE46F1">
      <w:pPr>
        <w:rPr>
          <w:lang w:val="hr-HR" w:bidi="en-US"/>
        </w:rPr>
      </w:pPr>
      <w:r w:rsidRPr="00B66080">
        <w:rPr>
          <w:lang w:val="hr-HR" w:bidi="en-US"/>
        </w:rPr>
        <w:t>•</w:t>
      </w:r>
      <w:r w:rsidRPr="00B66080">
        <w:rPr>
          <w:lang w:val="hr-HR" w:bidi="en-US"/>
        </w:rPr>
        <w:tab/>
        <w:t>Osnovna mjerila – mjerila koja obuhvaćaju osnovne okolišne faktore te se njihova primjena odražava pozitivnim utjecajem na okoliš. Osnovna su mjerila primjenjiva za sve naručitelje u državama članicama EU, a izrađena na način da ne uzrokuju povećanje troškova nabave.</w:t>
      </w:r>
    </w:p>
    <w:p w14:paraId="137AF9C3" w14:textId="77777777" w:rsidR="00FE46F1" w:rsidRPr="00B66080" w:rsidRDefault="00FE46F1" w:rsidP="00FE46F1">
      <w:pPr>
        <w:rPr>
          <w:lang w:val="hr-HR" w:bidi="en-US"/>
        </w:rPr>
      </w:pPr>
      <w:r w:rsidRPr="00B66080">
        <w:rPr>
          <w:lang w:val="hr-HR" w:bidi="en-US"/>
        </w:rPr>
        <w:t>•</w:t>
      </w:r>
      <w:r w:rsidRPr="00B66080">
        <w:rPr>
          <w:lang w:val="hr-HR" w:bidi="en-US"/>
        </w:rPr>
        <w:tab/>
        <w:t>Sveobuhvatna mjerila – mjerila namijenjena naručiteljima koji nastoje nabaviti ekološki najbolje i najnaprednije proizvode koji su trenutno dostupni na tržištu. Implementacija sveobuhvatnih mjerila zahtijeva nešto veće troškove i širi opseg administracije.</w:t>
      </w:r>
    </w:p>
    <w:p w14:paraId="214C713A" w14:textId="4758916C" w:rsidR="005E17C7" w:rsidRPr="00B66080" w:rsidRDefault="00FE46F1" w:rsidP="00FE46F1">
      <w:pPr>
        <w:rPr>
          <w:lang w:val="hr-HR" w:bidi="en-US"/>
        </w:rPr>
      </w:pPr>
      <w:r w:rsidRPr="00B66080">
        <w:rPr>
          <w:lang w:val="hr-HR" w:bidi="en-US"/>
        </w:rPr>
        <w:t xml:space="preserve">Mjerila su određena prema raznim kategorijama roba i usluga, a Gradu Šibeniku preporuča se primjena kriterija </w:t>
      </w:r>
      <w:r w:rsidRPr="00B66080">
        <w:rPr>
          <w:b/>
          <w:bCs/>
          <w:lang w:val="hr-HR" w:bidi="en-US"/>
        </w:rPr>
        <w:t>za nabavu računala i monitora</w:t>
      </w:r>
      <w:r w:rsidRPr="00B66080">
        <w:rPr>
          <w:lang w:val="hr-HR" w:bidi="en-US"/>
        </w:rPr>
        <w:t xml:space="preserve"> </w:t>
      </w:r>
      <w:r w:rsidR="00756911" w:rsidRPr="00B66080">
        <w:rPr>
          <w:rStyle w:val="Referencafusnote"/>
          <w:lang w:val="hr-HR" w:bidi="en-US"/>
        </w:rPr>
        <w:footnoteReference w:id="4"/>
      </w:r>
      <w:r w:rsidRPr="00B66080">
        <w:rPr>
          <w:lang w:val="hr-HR" w:bidi="en-US"/>
        </w:rPr>
        <w:t>. Mjerila za računala i monitore usmjerena su na najznačajnije utjecaje na okoliš tijekom vijeka trajanja proizvoda. Ti su utjecaji podijeljeni u četiri kategorije:1) potrošnja energije; 2) opasne tvari; 3) produljenje vijeka trajanja proizvoda; 4) upravljanje proizvodom nakon isteka vijeka trajanja. Utvrđivanje troškova životnog vijeka tehnika je koja se može koristiti za procjenu ukupnog troška vlasništva IT opreme. Odluke koje se donesu u fazi nabave mogu znatno utjecati na kasnije troškove rada. Važan dio tih troškova jest potrošnja električne energije u aktivnom načinu rada (zasloni i računala) te u načinu mirovanja i neaktivnosti (računala). Troškovi električne energije uglavnom predstavljaju većinu troškova IT opreme, obično od 2 do 15 % ukupnih troškova životnog vijeka. Najznačajniji potrošači električne energije jesu stolna računala u kombinaciji sa zaslonima. Tehničke specifikacije mogu se koristiti za kupnju opreme usklađene s normom Energy Star. Tako će se osigurati minimalna razina uštede električne energije u rasponu od 47 % do 64 % za stolna računala, ovisno o kapacitetima, od 32 % do 75 % za zaslone, ovisno o veličini zaslona (na temelju izračuna za zamjenu opreme koja je u skladu s verzijom 5.0 norme Energy Star opremom koja je u skladu s verzijom 6.0).</w:t>
      </w:r>
    </w:p>
    <w:p w14:paraId="3E65EE77" w14:textId="4E69C29F" w:rsidR="00FE46F1" w:rsidRPr="00B66080" w:rsidRDefault="00FE46F1" w:rsidP="00FE46F1">
      <w:pPr>
        <w:pStyle w:val="Naslov3"/>
        <w:rPr>
          <w:lang w:val="hr-HR"/>
        </w:rPr>
      </w:pPr>
      <w:bookmarkStart w:id="70" w:name="_Toc93319419"/>
      <w:r w:rsidRPr="00B66080">
        <w:rPr>
          <w:lang w:val="hr-HR"/>
        </w:rPr>
        <w:t>Poticanje kupnje učinkovitijih klima uređaja</w:t>
      </w:r>
      <w:bookmarkEnd w:id="70"/>
    </w:p>
    <w:p w14:paraId="3A42B263" w14:textId="4A4F712D" w:rsidR="002F519E" w:rsidRPr="00B66080" w:rsidRDefault="002F519E" w:rsidP="002F519E">
      <w:pPr>
        <w:rPr>
          <w:lang w:val="hr-HR" w:bidi="en-US"/>
        </w:rPr>
      </w:pPr>
      <w:r w:rsidRPr="00B66080">
        <w:rPr>
          <w:lang w:val="hr-HR" w:bidi="en-US"/>
        </w:rPr>
        <w:t>Kupnjom energetski učinkovitijih uređaja ostvaruje se manja potrošnja električne energije a time i manji troškovi. S druge strane, energetski učinkovitiji uređaji uglavnom su i skuplji te iziskuju dodatnu početnu investiciju. Razdoblje povrata te dodatne investicije često je nedovoljno atraktivno da bi se kućanstva odlučila na kupnju uređaja energetskog razreda B.</w:t>
      </w:r>
    </w:p>
    <w:p w14:paraId="4DFD5E62" w14:textId="2BC2432D" w:rsidR="00FE46F1" w:rsidRPr="00B66080" w:rsidRDefault="002F519E" w:rsidP="002F519E">
      <w:pPr>
        <w:rPr>
          <w:lang w:val="hr-HR" w:bidi="en-US"/>
        </w:rPr>
      </w:pPr>
      <w:r w:rsidRPr="00B66080">
        <w:rPr>
          <w:lang w:val="hr-HR" w:bidi="en-US"/>
        </w:rPr>
        <w:t>Budući da se u kućanstvima u Gradu Šibeniku značajan dio potrošnje električne energije koristi za hlađenje i grijanje prostora, sufinanciranjem kupnje B klima uređaja, Grad može povećati atraktivnost njihove kupnje. U nastavku je dan izračun troškova i ušteda provedbe takve mjere, pri čemu je pretpostavljeno da bi se kroz desetogodišnje razdoblje do 2030. dodijelilo 550 vaučera u iznosu od 700 kuna.</w:t>
      </w:r>
    </w:p>
    <w:tbl>
      <w:tblPr>
        <w:tblW w:w="5000" w:type="pct"/>
        <w:jc w:val="center"/>
        <w:tblLook w:val="04A0" w:firstRow="1" w:lastRow="0" w:firstColumn="1" w:lastColumn="0" w:noHBand="0" w:noVBand="1"/>
      </w:tblPr>
      <w:tblGrid>
        <w:gridCol w:w="3905"/>
        <w:gridCol w:w="5429"/>
      </w:tblGrid>
      <w:tr w:rsidR="00BD56B6" w:rsidRPr="0068178F" w14:paraId="6046FB24" w14:textId="77777777" w:rsidTr="00065048">
        <w:trPr>
          <w:trHeight w:val="480"/>
          <w:tblHeader/>
          <w:jc w:val="center"/>
        </w:trPr>
        <w:tc>
          <w:tcPr>
            <w:tcW w:w="2092" w:type="pct"/>
            <w:tcBorders>
              <w:top w:val="single" w:sz="8" w:space="0" w:color="auto"/>
              <w:left w:val="single" w:sz="8" w:space="0" w:color="auto"/>
              <w:bottom w:val="single" w:sz="8" w:space="0" w:color="auto"/>
              <w:right w:val="single" w:sz="8" w:space="0" w:color="000000"/>
            </w:tcBorders>
            <w:shd w:val="clear" w:color="000000" w:fill="D9E2F3"/>
            <w:vAlign w:val="center"/>
            <w:hideMark/>
          </w:tcPr>
          <w:p w14:paraId="41160F6D" w14:textId="77777777" w:rsidR="00BD56B6" w:rsidRPr="00B66080" w:rsidRDefault="00BD56B6" w:rsidP="00BD56B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lastRenderedPageBreak/>
              <w:t>Naziv mjere</w:t>
            </w:r>
          </w:p>
        </w:tc>
        <w:tc>
          <w:tcPr>
            <w:tcW w:w="2908" w:type="pct"/>
            <w:tcBorders>
              <w:top w:val="single" w:sz="8" w:space="0" w:color="auto"/>
              <w:left w:val="nil"/>
              <w:bottom w:val="single" w:sz="8" w:space="0" w:color="auto"/>
              <w:right w:val="single" w:sz="8" w:space="0" w:color="auto"/>
            </w:tcBorders>
            <w:shd w:val="clear" w:color="000000" w:fill="D9E2F3"/>
            <w:vAlign w:val="center"/>
            <w:hideMark/>
          </w:tcPr>
          <w:p w14:paraId="065AB10D" w14:textId="77777777" w:rsidR="00BD56B6" w:rsidRPr="00B66080" w:rsidRDefault="00BD56B6" w:rsidP="00BD56B6">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Poticanje kupnje učinkovitijih klima uređaja</w:t>
            </w:r>
          </w:p>
        </w:tc>
      </w:tr>
      <w:tr w:rsidR="00BD56B6" w:rsidRPr="0068178F" w14:paraId="5A320917" w14:textId="77777777" w:rsidTr="00065048">
        <w:trPr>
          <w:trHeight w:val="315"/>
          <w:jc w:val="center"/>
        </w:trPr>
        <w:tc>
          <w:tcPr>
            <w:tcW w:w="2092"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1E1D6F7E" w14:textId="77777777" w:rsidR="00BD56B6" w:rsidRPr="00B66080" w:rsidRDefault="00BD56B6" w:rsidP="00BD56B6">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2908" w:type="pct"/>
            <w:tcBorders>
              <w:top w:val="nil"/>
              <w:left w:val="nil"/>
              <w:bottom w:val="single" w:sz="8" w:space="0" w:color="auto"/>
              <w:right w:val="single" w:sz="8" w:space="0" w:color="auto"/>
            </w:tcBorders>
            <w:shd w:val="clear" w:color="auto" w:fill="auto"/>
            <w:vAlign w:val="center"/>
            <w:hideMark/>
          </w:tcPr>
          <w:p w14:paraId="6A4AFF53" w14:textId="77777777" w:rsidR="00BD56B6" w:rsidRPr="00B66080" w:rsidRDefault="00BD56B6" w:rsidP="00BD56B6">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Grad Šibenik</w:t>
            </w:r>
          </w:p>
        </w:tc>
      </w:tr>
      <w:tr w:rsidR="00BD56B6" w:rsidRPr="0068178F" w14:paraId="2C70C89A" w14:textId="77777777" w:rsidTr="00065048">
        <w:trPr>
          <w:trHeight w:val="315"/>
          <w:jc w:val="center"/>
        </w:trPr>
        <w:tc>
          <w:tcPr>
            <w:tcW w:w="2092"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4C938D73" w14:textId="77777777" w:rsidR="00BD56B6" w:rsidRPr="00B66080" w:rsidRDefault="00BD56B6" w:rsidP="00BD56B6">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Početak i kraj provedbe</w:t>
            </w:r>
          </w:p>
        </w:tc>
        <w:tc>
          <w:tcPr>
            <w:tcW w:w="2908" w:type="pct"/>
            <w:tcBorders>
              <w:top w:val="nil"/>
              <w:left w:val="nil"/>
              <w:bottom w:val="single" w:sz="8" w:space="0" w:color="auto"/>
              <w:right w:val="single" w:sz="8" w:space="0" w:color="auto"/>
            </w:tcBorders>
            <w:shd w:val="clear" w:color="auto" w:fill="auto"/>
            <w:vAlign w:val="center"/>
            <w:hideMark/>
          </w:tcPr>
          <w:p w14:paraId="53A6434D" w14:textId="77777777" w:rsidR="00BD56B6" w:rsidRPr="00B66080" w:rsidRDefault="00BD56B6" w:rsidP="00BD56B6">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2021. – 2030.</w:t>
            </w:r>
          </w:p>
        </w:tc>
      </w:tr>
      <w:tr w:rsidR="00BD56B6" w:rsidRPr="0068178F" w14:paraId="5E9D070C" w14:textId="77777777" w:rsidTr="00065048">
        <w:trPr>
          <w:trHeight w:val="315"/>
          <w:jc w:val="center"/>
        </w:trPr>
        <w:tc>
          <w:tcPr>
            <w:tcW w:w="2092"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7DCC776F" w14:textId="77777777" w:rsidR="00BD56B6" w:rsidRPr="00B66080" w:rsidRDefault="00BD56B6" w:rsidP="00BD56B6">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Procjena troškova</w:t>
            </w:r>
          </w:p>
        </w:tc>
        <w:tc>
          <w:tcPr>
            <w:tcW w:w="2908" w:type="pct"/>
            <w:tcBorders>
              <w:top w:val="nil"/>
              <w:left w:val="nil"/>
              <w:bottom w:val="single" w:sz="8" w:space="0" w:color="auto"/>
              <w:right w:val="single" w:sz="8" w:space="0" w:color="auto"/>
            </w:tcBorders>
            <w:shd w:val="clear" w:color="auto" w:fill="auto"/>
            <w:vAlign w:val="center"/>
            <w:hideMark/>
          </w:tcPr>
          <w:p w14:paraId="280EE612" w14:textId="77777777" w:rsidR="00BD56B6" w:rsidRPr="00B66080" w:rsidRDefault="00BD56B6" w:rsidP="00BD56B6">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385.000</w:t>
            </w:r>
          </w:p>
        </w:tc>
      </w:tr>
      <w:tr w:rsidR="00BD56B6" w:rsidRPr="0068178F" w14:paraId="62E4B32E" w14:textId="77777777" w:rsidTr="00065048">
        <w:trPr>
          <w:trHeight w:val="315"/>
          <w:jc w:val="center"/>
        </w:trPr>
        <w:tc>
          <w:tcPr>
            <w:tcW w:w="2092"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49242E47" w14:textId="77777777" w:rsidR="00BD56B6" w:rsidRPr="00B66080" w:rsidRDefault="00BD56B6" w:rsidP="00BD56B6">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Procjena uštede energije (kWh)</w:t>
            </w:r>
          </w:p>
        </w:tc>
        <w:tc>
          <w:tcPr>
            <w:tcW w:w="2908" w:type="pct"/>
            <w:tcBorders>
              <w:top w:val="nil"/>
              <w:left w:val="nil"/>
              <w:bottom w:val="single" w:sz="8" w:space="0" w:color="auto"/>
              <w:right w:val="single" w:sz="8" w:space="0" w:color="auto"/>
            </w:tcBorders>
            <w:shd w:val="clear" w:color="auto" w:fill="auto"/>
            <w:vAlign w:val="center"/>
            <w:hideMark/>
          </w:tcPr>
          <w:p w14:paraId="0C10283F" w14:textId="77777777" w:rsidR="00BD56B6" w:rsidRPr="00B66080" w:rsidRDefault="00BD56B6" w:rsidP="00BD56B6">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149.600</w:t>
            </w:r>
          </w:p>
        </w:tc>
      </w:tr>
      <w:tr w:rsidR="00BD56B6" w:rsidRPr="0068178F" w14:paraId="0414C3DF" w14:textId="77777777" w:rsidTr="00065048">
        <w:trPr>
          <w:trHeight w:val="540"/>
          <w:jc w:val="center"/>
        </w:trPr>
        <w:tc>
          <w:tcPr>
            <w:tcW w:w="2092"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7ABAD1AF" w14:textId="77777777" w:rsidR="00BD56B6" w:rsidRPr="00B66080" w:rsidRDefault="00BD56B6" w:rsidP="00BD56B6">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Procjena smanjenja emisija (tCO</w:t>
            </w:r>
            <w:r w:rsidRPr="00B66080">
              <w:rPr>
                <w:rFonts w:ascii="Calibri" w:eastAsia="Times New Roman" w:hAnsi="Calibri" w:cs="Calibri"/>
                <w:color w:val="000000"/>
                <w:vertAlign w:val="subscript"/>
                <w:lang w:val="hr-HR" w:eastAsia="hr-HR"/>
              </w:rPr>
              <w:t>2</w:t>
            </w:r>
            <w:r w:rsidRPr="00B66080">
              <w:rPr>
                <w:rFonts w:ascii="Calibri" w:eastAsia="Times New Roman" w:hAnsi="Calibri" w:cs="Calibri"/>
                <w:color w:val="000000"/>
                <w:lang w:val="hr-HR" w:eastAsia="hr-HR"/>
              </w:rPr>
              <w:t>)</w:t>
            </w:r>
          </w:p>
        </w:tc>
        <w:tc>
          <w:tcPr>
            <w:tcW w:w="2908" w:type="pct"/>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6C0B2EF1" w14:textId="77777777" w:rsidR="00BD56B6" w:rsidRPr="00B66080" w:rsidRDefault="00BD56B6" w:rsidP="00BD56B6">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13,7</w:t>
            </w:r>
          </w:p>
        </w:tc>
      </w:tr>
      <w:tr w:rsidR="00BD56B6" w:rsidRPr="0068178F" w14:paraId="772B2545" w14:textId="77777777" w:rsidTr="00065048">
        <w:trPr>
          <w:trHeight w:val="315"/>
          <w:jc w:val="center"/>
        </w:trPr>
        <w:tc>
          <w:tcPr>
            <w:tcW w:w="2092"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2BAB0047" w14:textId="77777777" w:rsidR="00BD56B6" w:rsidRPr="00B66080" w:rsidRDefault="00BD56B6" w:rsidP="00BD56B6">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 financiranja</w:t>
            </w:r>
          </w:p>
        </w:tc>
        <w:tc>
          <w:tcPr>
            <w:tcW w:w="2908" w:type="pct"/>
            <w:tcBorders>
              <w:top w:val="nil"/>
              <w:left w:val="nil"/>
              <w:bottom w:val="single" w:sz="8" w:space="0" w:color="auto"/>
              <w:right w:val="single" w:sz="8" w:space="0" w:color="auto"/>
            </w:tcBorders>
            <w:shd w:val="clear" w:color="auto" w:fill="auto"/>
            <w:vAlign w:val="center"/>
            <w:hideMark/>
          </w:tcPr>
          <w:p w14:paraId="5A367B75" w14:textId="77777777" w:rsidR="00BD56B6" w:rsidRPr="00B66080" w:rsidRDefault="00BD56B6" w:rsidP="00BD56B6">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Proračun Grada</w:t>
            </w:r>
          </w:p>
        </w:tc>
      </w:tr>
      <w:tr w:rsidR="00BD56B6" w:rsidRPr="0068178F" w14:paraId="2864A842" w14:textId="77777777" w:rsidTr="00065048">
        <w:trPr>
          <w:trHeight w:val="315"/>
          <w:jc w:val="center"/>
        </w:trPr>
        <w:tc>
          <w:tcPr>
            <w:tcW w:w="2092"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4D41CC3D" w14:textId="77777777" w:rsidR="00BD56B6" w:rsidRPr="00B66080" w:rsidRDefault="00BD56B6" w:rsidP="00BD56B6">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Kratki opis/komentar</w:t>
            </w:r>
          </w:p>
        </w:tc>
        <w:tc>
          <w:tcPr>
            <w:tcW w:w="2908" w:type="pct"/>
            <w:tcBorders>
              <w:top w:val="nil"/>
              <w:left w:val="nil"/>
              <w:bottom w:val="single" w:sz="8" w:space="0" w:color="auto"/>
              <w:right w:val="single" w:sz="8" w:space="0" w:color="auto"/>
            </w:tcBorders>
            <w:shd w:val="clear" w:color="auto" w:fill="auto"/>
            <w:vAlign w:val="center"/>
            <w:hideMark/>
          </w:tcPr>
          <w:p w14:paraId="704529E2" w14:textId="77777777" w:rsidR="00BD56B6" w:rsidRPr="00B66080" w:rsidRDefault="00BD56B6" w:rsidP="00BD56B6">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Sufinanciranje kupnje klima uređaja B energetskog razreda u sektoru kućanstva putem dodjele vaučera u iznosu od 700 kuna.</w:t>
            </w:r>
          </w:p>
        </w:tc>
      </w:tr>
    </w:tbl>
    <w:p w14:paraId="431A1E87" w14:textId="77777777" w:rsidR="002F519E" w:rsidRPr="00B66080" w:rsidRDefault="002F519E" w:rsidP="002F519E">
      <w:pPr>
        <w:rPr>
          <w:lang w:val="hr-HR" w:bidi="en-US"/>
        </w:rPr>
      </w:pPr>
    </w:p>
    <w:p w14:paraId="017A58B6" w14:textId="024CAC02" w:rsidR="00BD56B6" w:rsidRPr="00B66080" w:rsidRDefault="00BD56B6" w:rsidP="00BD56B6">
      <w:pPr>
        <w:pStyle w:val="Naslov3"/>
        <w:rPr>
          <w:lang w:val="hr-HR"/>
        </w:rPr>
      </w:pPr>
      <w:bookmarkStart w:id="71" w:name="_Toc93319420"/>
      <w:r w:rsidRPr="00B66080">
        <w:rPr>
          <w:lang w:val="hr-HR"/>
        </w:rPr>
        <w:t>Poticanje ugradnje fotonaponskih sustava u kućanstvima</w:t>
      </w:r>
      <w:bookmarkEnd w:id="71"/>
    </w:p>
    <w:p w14:paraId="1A8C621A" w14:textId="2C1ABB38" w:rsidR="00BD56B6" w:rsidRPr="00B66080" w:rsidRDefault="004B0B8F" w:rsidP="00BD56B6">
      <w:pPr>
        <w:rPr>
          <w:lang w:val="hr-HR" w:bidi="en-US"/>
        </w:rPr>
      </w:pPr>
      <w:r w:rsidRPr="00B66080">
        <w:rPr>
          <w:lang w:val="hr-HR" w:bidi="en-US"/>
        </w:rPr>
        <w:t>Na temelju podataka iz analize potrošnje električne energije u kućanstvima izračunate su procijene troškova i potencijali ušteda koje bi se ostvarile provedbom ugradnje fotonaponskih sustava u kućanstvima.</w:t>
      </w:r>
    </w:p>
    <w:tbl>
      <w:tblPr>
        <w:tblW w:w="5000" w:type="pct"/>
        <w:tblLook w:val="04A0" w:firstRow="1" w:lastRow="0" w:firstColumn="1" w:lastColumn="0" w:noHBand="0" w:noVBand="1"/>
      </w:tblPr>
      <w:tblGrid>
        <w:gridCol w:w="3905"/>
        <w:gridCol w:w="5429"/>
      </w:tblGrid>
      <w:tr w:rsidR="00BD5BE8" w:rsidRPr="0068178F" w14:paraId="27FA34CA" w14:textId="77777777" w:rsidTr="00065048">
        <w:trPr>
          <w:trHeight w:val="525"/>
        </w:trPr>
        <w:tc>
          <w:tcPr>
            <w:tcW w:w="2092" w:type="pct"/>
            <w:tcBorders>
              <w:top w:val="single" w:sz="8" w:space="0" w:color="auto"/>
              <w:left w:val="single" w:sz="8" w:space="0" w:color="auto"/>
              <w:bottom w:val="single" w:sz="8" w:space="0" w:color="auto"/>
              <w:right w:val="single" w:sz="8" w:space="0" w:color="000000"/>
            </w:tcBorders>
            <w:shd w:val="clear" w:color="000000" w:fill="D9E2F3"/>
            <w:vAlign w:val="center"/>
            <w:hideMark/>
          </w:tcPr>
          <w:p w14:paraId="6987B457" w14:textId="77777777" w:rsidR="00BD5BE8" w:rsidRPr="00B66080" w:rsidRDefault="00BD5BE8" w:rsidP="00BD5BE8">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Naziv mjere</w:t>
            </w:r>
          </w:p>
        </w:tc>
        <w:tc>
          <w:tcPr>
            <w:tcW w:w="2908" w:type="pct"/>
            <w:tcBorders>
              <w:top w:val="single" w:sz="8" w:space="0" w:color="auto"/>
              <w:left w:val="nil"/>
              <w:bottom w:val="single" w:sz="8" w:space="0" w:color="auto"/>
              <w:right w:val="single" w:sz="8" w:space="0" w:color="auto"/>
            </w:tcBorders>
            <w:shd w:val="clear" w:color="000000" w:fill="D9E2F3"/>
            <w:vAlign w:val="center"/>
            <w:hideMark/>
          </w:tcPr>
          <w:p w14:paraId="161E6AF7" w14:textId="77777777" w:rsidR="00BD5BE8" w:rsidRPr="00B66080" w:rsidRDefault="00BD5BE8" w:rsidP="00BD5BE8">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Poticanje ugradnje fotonaponskih sustava u kućanstvima</w:t>
            </w:r>
          </w:p>
        </w:tc>
      </w:tr>
      <w:tr w:rsidR="00BD5BE8" w:rsidRPr="0068178F" w14:paraId="7ADA45AB" w14:textId="77777777" w:rsidTr="00065048">
        <w:trPr>
          <w:trHeight w:val="315"/>
        </w:trPr>
        <w:tc>
          <w:tcPr>
            <w:tcW w:w="2092"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44C7DF8E" w14:textId="77777777" w:rsidR="00BD5BE8" w:rsidRPr="00B66080" w:rsidRDefault="00BD5BE8" w:rsidP="00BD5BE8">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2908" w:type="pct"/>
            <w:tcBorders>
              <w:top w:val="nil"/>
              <w:left w:val="nil"/>
              <w:bottom w:val="single" w:sz="8" w:space="0" w:color="auto"/>
              <w:right w:val="single" w:sz="8" w:space="0" w:color="auto"/>
            </w:tcBorders>
            <w:shd w:val="clear" w:color="auto" w:fill="auto"/>
            <w:vAlign w:val="center"/>
            <w:hideMark/>
          </w:tcPr>
          <w:p w14:paraId="42D830F0" w14:textId="77777777" w:rsidR="00BD5BE8" w:rsidRPr="00B66080" w:rsidRDefault="00BD5BE8" w:rsidP="00BD5BE8">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Grad Šibenik</w:t>
            </w:r>
          </w:p>
        </w:tc>
      </w:tr>
      <w:tr w:rsidR="00BD5BE8" w:rsidRPr="0068178F" w14:paraId="787E654E" w14:textId="77777777" w:rsidTr="00065048">
        <w:trPr>
          <w:trHeight w:val="315"/>
        </w:trPr>
        <w:tc>
          <w:tcPr>
            <w:tcW w:w="2092"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22AFB333" w14:textId="77777777" w:rsidR="00BD5BE8" w:rsidRPr="00B66080" w:rsidRDefault="00BD5BE8" w:rsidP="00BD5BE8">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Početak i kraj provedbe</w:t>
            </w:r>
          </w:p>
        </w:tc>
        <w:tc>
          <w:tcPr>
            <w:tcW w:w="2908" w:type="pct"/>
            <w:tcBorders>
              <w:top w:val="nil"/>
              <w:left w:val="nil"/>
              <w:bottom w:val="single" w:sz="8" w:space="0" w:color="auto"/>
              <w:right w:val="single" w:sz="8" w:space="0" w:color="auto"/>
            </w:tcBorders>
            <w:shd w:val="clear" w:color="auto" w:fill="auto"/>
            <w:vAlign w:val="center"/>
            <w:hideMark/>
          </w:tcPr>
          <w:p w14:paraId="497A6B97" w14:textId="77777777" w:rsidR="00BD5BE8" w:rsidRPr="00B66080" w:rsidRDefault="00BD5BE8" w:rsidP="00BD5BE8">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2021. – 2030.</w:t>
            </w:r>
          </w:p>
        </w:tc>
      </w:tr>
      <w:tr w:rsidR="00BD5BE8" w:rsidRPr="0068178F" w14:paraId="2BA57B61" w14:textId="77777777" w:rsidTr="00065048">
        <w:trPr>
          <w:trHeight w:val="780"/>
        </w:trPr>
        <w:tc>
          <w:tcPr>
            <w:tcW w:w="2092"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24015F4B" w14:textId="77777777" w:rsidR="00BD5BE8" w:rsidRPr="00B66080" w:rsidRDefault="00BD5BE8" w:rsidP="00BD5BE8">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Procjena troškova</w:t>
            </w:r>
          </w:p>
        </w:tc>
        <w:tc>
          <w:tcPr>
            <w:tcW w:w="2908" w:type="pct"/>
            <w:tcBorders>
              <w:top w:val="nil"/>
              <w:left w:val="nil"/>
              <w:bottom w:val="single" w:sz="8" w:space="0" w:color="auto"/>
              <w:right w:val="single" w:sz="8" w:space="0" w:color="auto"/>
            </w:tcBorders>
            <w:shd w:val="clear" w:color="auto" w:fill="auto"/>
            <w:vAlign w:val="center"/>
            <w:hideMark/>
          </w:tcPr>
          <w:p w14:paraId="63B180C2" w14:textId="77777777" w:rsidR="00BD5BE8" w:rsidRPr="00B66080" w:rsidRDefault="00BD5BE8" w:rsidP="00BD5BE8">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Ukupni 63.000,00 kn/jedinici.</w:t>
            </w:r>
          </w:p>
        </w:tc>
      </w:tr>
      <w:tr w:rsidR="00BD5BE8" w:rsidRPr="0068178F" w14:paraId="16B599F1" w14:textId="77777777" w:rsidTr="00065048">
        <w:trPr>
          <w:trHeight w:val="780"/>
        </w:trPr>
        <w:tc>
          <w:tcPr>
            <w:tcW w:w="2092"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067AF71B" w14:textId="77777777" w:rsidR="00BD5BE8" w:rsidRPr="00B66080" w:rsidRDefault="00BD5BE8" w:rsidP="00BD5BE8">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Procjena uštede energije (kWh)</w:t>
            </w:r>
          </w:p>
        </w:tc>
        <w:tc>
          <w:tcPr>
            <w:tcW w:w="2908" w:type="pct"/>
            <w:tcBorders>
              <w:top w:val="nil"/>
              <w:left w:val="nil"/>
              <w:bottom w:val="single" w:sz="8" w:space="0" w:color="auto"/>
              <w:right w:val="single" w:sz="8" w:space="0" w:color="auto"/>
            </w:tcBorders>
            <w:shd w:val="clear" w:color="auto" w:fill="auto"/>
            <w:vAlign w:val="center"/>
            <w:hideMark/>
          </w:tcPr>
          <w:p w14:paraId="3666897F" w14:textId="77777777" w:rsidR="00BD5BE8" w:rsidRPr="00B66080" w:rsidRDefault="00BD5BE8" w:rsidP="00BD5BE8">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Prosječno 7.000 kWh po instaliranom sustavu, ovisno o potrošnji samog kućanstva. </w:t>
            </w:r>
          </w:p>
        </w:tc>
      </w:tr>
      <w:tr w:rsidR="00BD5BE8" w:rsidRPr="0068178F" w14:paraId="4C5C4B33" w14:textId="77777777" w:rsidTr="00065048">
        <w:trPr>
          <w:trHeight w:val="315"/>
        </w:trPr>
        <w:tc>
          <w:tcPr>
            <w:tcW w:w="2092"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4FDF6CFF" w14:textId="77777777" w:rsidR="00BD5BE8" w:rsidRPr="00B66080" w:rsidRDefault="00BD5BE8" w:rsidP="00BD5BE8">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 financiranja</w:t>
            </w:r>
          </w:p>
        </w:tc>
        <w:tc>
          <w:tcPr>
            <w:tcW w:w="2908" w:type="pct"/>
            <w:tcBorders>
              <w:top w:val="nil"/>
              <w:left w:val="nil"/>
              <w:bottom w:val="single" w:sz="8" w:space="0" w:color="auto"/>
              <w:right w:val="single" w:sz="8" w:space="0" w:color="auto"/>
            </w:tcBorders>
            <w:shd w:val="clear" w:color="auto" w:fill="auto"/>
            <w:vAlign w:val="center"/>
            <w:hideMark/>
          </w:tcPr>
          <w:p w14:paraId="49654030" w14:textId="77777777" w:rsidR="00BD5BE8" w:rsidRPr="00B66080" w:rsidRDefault="00BD5BE8" w:rsidP="00BD5BE8">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Proračun Grada, FZOEU</w:t>
            </w:r>
          </w:p>
        </w:tc>
      </w:tr>
      <w:tr w:rsidR="00BD5BE8" w:rsidRPr="0068178F" w14:paraId="4B02DBC9" w14:textId="77777777" w:rsidTr="00065048">
        <w:trPr>
          <w:trHeight w:val="1590"/>
        </w:trPr>
        <w:tc>
          <w:tcPr>
            <w:tcW w:w="2092"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0BBDD499" w14:textId="77777777" w:rsidR="00BD5BE8" w:rsidRPr="00B66080" w:rsidRDefault="00BD5BE8" w:rsidP="00BD5BE8">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Kratki opis/komentar</w:t>
            </w:r>
          </w:p>
        </w:tc>
        <w:tc>
          <w:tcPr>
            <w:tcW w:w="2908" w:type="pct"/>
            <w:tcBorders>
              <w:top w:val="nil"/>
              <w:left w:val="nil"/>
              <w:bottom w:val="single" w:sz="8" w:space="0" w:color="auto"/>
              <w:right w:val="single" w:sz="8" w:space="0" w:color="auto"/>
            </w:tcBorders>
            <w:shd w:val="clear" w:color="auto" w:fill="auto"/>
            <w:vAlign w:val="center"/>
            <w:hideMark/>
          </w:tcPr>
          <w:p w14:paraId="0C91A8BC" w14:textId="77777777" w:rsidR="00BD5BE8" w:rsidRPr="00B66080" w:rsidRDefault="00BD5BE8" w:rsidP="00BD5BE8">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Korištenje fotonaponskih sustava u stambenim objektima, primarno obiteljskim kućama za samoopskrbu električnom energijom. </w:t>
            </w:r>
            <w:r w:rsidRPr="00B66080">
              <w:rPr>
                <w:rFonts w:ascii="Calibri" w:eastAsia="Times New Roman" w:hAnsi="Calibri" w:cs="Calibri"/>
                <w:color w:val="000000"/>
                <w:lang w:val="hr-HR" w:eastAsia="hr-HR"/>
              </w:rPr>
              <w:br/>
              <w:t>Fotonaponski moduli postavljaju se na krov objekta. Proizvedena električna energija bilancira se prema ukupnoj godišnjoj potrošnje električne energije.</w:t>
            </w:r>
          </w:p>
        </w:tc>
      </w:tr>
    </w:tbl>
    <w:p w14:paraId="7AAC5A03" w14:textId="77777777" w:rsidR="004B0B8F" w:rsidRPr="00B66080" w:rsidRDefault="004B0B8F" w:rsidP="00BD56B6">
      <w:pPr>
        <w:rPr>
          <w:lang w:val="hr-HR" w:bidi="en-US"/>
        </w:rPr>
      </w:pPr>
    </w:p>
    <w:p w14:paraId="4B55ED83" w14:textId="589D1C04" w:rsidR="00BD5BE8" w:rsidRPr="00B66080" w:rsidRDefault="00BD5BE8" w:rsidP="00BD5BE8">
      <w:pPr>
        <w:pStyle w:val="Naslov3"/>
        <w:rPr>
          <w:lang w:val="hr-HR"/>
        </w:rPr>
      </w:pPr>
      <w:bookmarkStart w:id="72" w:name="_Toc93319421"/>
      <w:r w:rsidRPr="00B66080">
        <w:rPr>
          <w:lang w:val="hr-HR"/>
        </w:rPr>
        <w:lastRenderedPageBreak/>
        <w:t>Postavljanje fotonaponskih sustava u javnim parkiralištima</w:t>
      </w:r>
      <w:bookmarkEnd w:id="72"/>
    </w:p>
    <w:p w14:paraId="6295579B" w14:textId="33A1A868" w:rsidR="00BD5BE8" w:rsidRPr="00B66080" w:rsidRDefault="00CF0D9B" w:rsidP="00BD5BE8">
      <w:pPr>
        <w:rPr>
          <w:lang w:val="hr-HR" w:bidi="en-US"/>
        </w:rPr>
      </w:pPr>
      <w:r w:rsidRPr="00B66080">
        <w:rPr>
          <w:lang w:val="hr-HR" w:bidi="en-US"/>
        </w:rPr>
        <w:t>U Gradu Šibeniku postoji mogućnost za postavljanje fotonaponskih sustava na prostorima javnih parkirališta. Uz određene pretpostavke tipične instalirane snage, troškova investicije, proizvodnosti sustava proračunate su potencijalne uštede i investicije koje su izrađene jedinično, prema jednom natkrivenom parkirnom mjestu.</w:t>
      </w:r>
    </w:p>
    <w:tbl>
      <w:tblPr>
        <w:tblW w:w="5000" w:type="pct"/>
        <w:tblLook w:val="04A0" w:firstRow="1" w:lastRow="0" w:firstColumn="1" w:lastColumn="0" w:noHBand="0" w:noVBand="1"/>
      </w:tblPr>
      <w:tblGrid>
        <w:gridCol w:w="3905"/>
        <w:gridCol w:w="5429"/>
      </w:tblGrid>
      <w:tr w:rsidR="00A530A7" w:rsidRPr="0068178F" w14:paraId="0329FB99" w14:textId="77777777" w:rsidTr="00065048">
        <w:trPr>
          <w:trHeight w:val="525"/>
          <w:tblHeader/>
        </w:trPr>
        <w:tc>
          <w:tcPr>
            <w:tcW w:w="2092" w:type="pct"/>
            <w:tcBorders>
              <w:top w:val="single" w:sz="8" w:space="0" w:color="auto"/>
              <w:left w:val="single" w:sz="8" w:space="0" w:color="auto"/>
              <w:bottom w:val="single" w:sz="8" w:space="0" w:color="auto"/>
              <w:right w:val="single" w:sz="8" w:space="0" w:color="000000"/>
            </w:tcBorders>
            <w:shd w:val="clear" w:color="000000" w:fill="D9E2F3"/>
            <w:vAlign w:val="center"/>
            <w:hideMark/>
          </w:tcPr>
          <w:p w14:paraId="33068946" w14:textId="77777777" w:rsidR="00A530A7" w:rsidRPr="00B66080" w:rsidRDefault="00A530A7" w:rsidP="00A530A7">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Naziv mjere</w:t>
            </w:r>
          </w:p>
        </w:tc>
        <w:tc>
          <w:tcPr>
            <w:tcW w:w="2908" w:type="pct"/>
            <w:tcBorders>
              <w:top w:val="single" w:sz="8" w:space="0" w:color="auto"/>
              <w:left w:val="nil"/>
              <w:bottom w:val="single" w:sz="8" w:space="0" w:color="auto"/>
              <w:right w:val="single" w:sz="8" w:space="0" w:color="auto"/>
            </w:tcBorders>
            <w:shd w:val="clear" w:color="000000" w:fill="D9E2F3"/>
            <w:vAlign w:val="center"/>
            <w:hideMark/>
          </w:tcPr>
          <w:p w14:paraId="1CCD184D" w14:textId="77777777" w:rsidR="00A530A7" w:rsidRPr="00B66080" w:rsidRDefault="00A530A7" w:rsidP="00A530A7">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Postavljanje fotonaponskih sustava na javnim parkiralištima</w:t>
            </w:r>
          </w:p>
        </w:tc>
      </w:tr>
      <w:tr w:rsidR="00A530A7" w:rsidRPr="0068178F" w14:paraId="6DFBA679" w14:textId="77777777" w:rsidTr="00065048">
        <w:trPr>
          <w:trHeight w:val="315"/>
        </w:trPr>
        <w:tc>
          <w:tcPr>
            <w:tcW w:w="2092"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7CA5C3D7" w14:textId="77777777" w:rsidR="00A530A7" w:rsidRPr="00B66080" w:rsidRDefault="00A530A7" w:rsidP="00A530A7">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2908" w:type="pct"/>
            <w:tcBorders>
              <w:top w:val="nil"/>
              <w:left w:val="nil"/>
              <w:bottom w:val="single" w:sz="8" w:space="0" w:color="auto"/>
              <w:right w:val="single" w:sz="8" w:space="0" w:color="auto"/>
            </w:tcBorders>
            <w:shd w:val="clear" w:color="auto" w:fill="auto"/>
            <w:vAlign w:val="center"/>
            <w:hideMark/>
          </w:tcPr>
          <w:p w14:paraId="7E571633" w14:textId="77777777" w:rsidR="00A530A7" w:rsidRPr="00B66080" w:rsidRDefault="00A530A7" w:rsidP="00A530A7">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Grad Šibenik</w:t>
            </w:r>
          </w:p>
        </w:tc>
      </w:tr>
      <w:tr w:rsidR="00A530A7" w:rsidRPr="0068178F" w14:paraId="0A8B7528" w14:textId="77777777" w:rsidTr="00065048">
        <w:trPr>
          <w:trHeight w:val="315"/>
        </w:trPr>
        <w:tc>
          <w:tcPr>
            <w:tcW w:w="2092"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6A2E6B36" w14:textId="77777777" w:rsidR="00A530A7" w:rsidRPr="00B66080" w:rsidRDefault="00A530A7" w:rsidP="00A530A7">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Početak i kraj provedbe</w:t>
            </w:r>
          </w:p>
        </w:tc>
        <w:tc>
          <w:tcPr>
            <w:tcW w:w="2908" w:type="pct"/>
            <w:tcBorders>
              <w:top w:val="nil"/>
              <w:left w:val="nil"/>
              <w:bottom w:val="single" w:sz="8" w:space="0" w:color="auto"/>
              <w:right w:val="single" w:sz="8" w:space="0" w:color="auto"/>
            </w:tcBorders>
            <w:shd w:val="clear" w:color="auto" w:fill="auto"/>
            <w:vAlign w:val="center"/>
            <w:hideMark/>
          </w:tcPr>
          <w:p w14:paraId="11D3EF2E" w14:textId="77777777" w:rsidR="00A530A7" w:rsidRPr="00B66080" w:rsidRDefault="00A530A7" w:rsidP="00A530A7">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2021. – 2030.</w:t>
            </w:r>
          </w:p>
        </w:tc>
      </w:tr>
      <w:tr w:rsidR="00A530A7" w:rsidRPr="0068178F" w14:paraId="45D97E81" w14:textId="77777777" w:rsidTr="00065048">
        <w:trPr>
          <w:trHeight w:val="315"/>
        </w:trPr>
        <w:tc>
          <w:tcPr>
            <w:tcW w:w="2092"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231A30E9" w14:textId="77777777" w:rsidR="00A530A7" w:rsidRPr="00B66080" w:rsidRDefault="00A530A7" w:rsidP="00A530A7">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Procjena troškova</w:t>
            </w:r>
          </w:p>
        </w:tc>
        <w:tc>
          <w:tcPr>
            <w:tcW w:w="2908" w:type="pct"/>
            <w:tcBorders>
              <w:top w:val="nil"/>
              <w:left w:val="nil"/>
              <w:bottom w:val="single" w:sz="8" w:space="0" w:color="auto"/>
              <w:right w:val="single" w:sz="8" w:space="0" w:color="auto"/>
            </w:tcBorders>
            <w:shd w:val="clear" w:color="auto" w:fill="auto"/>
            <w:vAlign w:val="center"/>
            <w:hideMark/>
          </w:tcPr>
          <w:p w14:paraId="3ED32905" w14:textId="77777777" w:rsidR="00A530A7" w:rsidRPr="00B66080" w:rsidRDefault="00A530A7" w:rsidP="00A530A7">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Oko 16.000 kn/natkrivenom parkirnom mjestu</w:t>
            </w:r>
          </w:p>
        </w:tc>
      </w:tr>
      <w:tr w:rsidR="00A530A7" w:rsidRPr="0068178F" w14:paraId="5C3F5479" w14:textId="77777777" w:rsidTr="00065048">
        <w:trPr>
          <w:trHeight w:val="315"/>
        </w:trPr>
        <w:tc>
          <w:tcPr>
            <w:tcW w:w="2092"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43D704F6" w14:textId="77777777" w:rsidR="00A530A7" w:rsidRPr="00B66080" w:rsidRDefault="00A530A7" w:rsidP="00A530A7">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Procjena uštede energije (kWh)</w:t>
            </w:r>
          </w:p>
        </w:tc>
        <w:tc>
          <w:tcPr>
            <w:tcW w:w="2908" w:type="pct"/>
            <w:tcBorders>
              <w:top w:val="nil"/>
              <w:left w:val="nil"/>
              <w:bottom w:val="single" w:sz="8" w:space="0" w:color="auto"/>
              <w:right w:val="single" w:sz="8" w:space="0" w:color="auto"/>
            </w:tcBorders>
            <w:shd w:val="clear" w:color="auto" w:fill="auto"/>
            <w:vAlign w:val="center"/>
            <w:hideMark/>
          </w:tcPr>
          <w:p w14:paraId="2AE63300" w14:textId="77777777" w:rsidR="00A530A7" w:rsidRPr="00B66080" w:rsidRDefault="00A530A7" w:rsidP="00A530A7">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Oko 1.600 kWh/natkrivenom parkirnom mjestu</w:t>
            </w:r>
          </w:p>
        </w:tc>
      </w:tr>
      <w:tr w:rsidR="00A530A7" w:rsidRPr="0068178F" w14:paraId="6C176657" w14:textId="77777777" w:rsidTr="00065048">
        <w:trPr>
          <w:trHeight w:val="315"/>
        </w:trPr>
        <w:tc>
          <w:tcPr>
            <w:tcW w:w="2092"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04989F1F" w14:textId="77777777" w:rsidR="00A530A7" w:rsidRPr="00B66080" w:rsidRDefault="00A530A7" w:rsidP="00A530A7">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 financiranja</w:t>
            </w:r>
          </w:p>
        </w:tc>
        <w:tc>
          <w:tcPr>
            <w:tcW w:w="2908" w:type="pct"/>
            <w:tcBorders>
              <w:top w:val="nil"/>
              <w:left w:val="nil"/>
              <w:bottom w:val="single" w:sz="8" w:space="0" w:color="auto"/>
              <w:right w:val="single" w:sz="8" w:space="0" w:color="auto"/>
            </w:tcBorders>
            <w:shd w:val="clear" w:color="auto" w:fill="auto"/>
            <w:vAlign w:val="center"/>
            <w:hideMark/>
          </w:tcPr>
          <w:p w14:paraId="6E1D10B8" w14:textId="77777777" w:rsidR="00A530A7" w:rsidRPr="00B66080" w:rsidRDefault="00A530A7" w:rsidP="00A530A7">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Proračun Grada</w:t>
            </w:r>
          </w:p>
        </w:tc>
      </w:tr>
      <w:tr w:rsidR="00A530A7" w:rsidRPr="0068178F" w14:paraId="6A4E9D84" w14:textId="77777777" w:rsidTr="00065048">
        <w:trPr>
          <w:trHeight w:val="1545"/>
        </w:trPr>
        <w:tc>
          <w:tcPr>
            <w:tcW w:w="2092"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58BE0F6A" w14:textId="77777777" w:rsidR="00A530A7" w:rsidRPr="00B66080" w:rsidRDefault="00A530A7" w:rsidP="00A530A7">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Kratki opis/komentar</w:t>
            </w:r>
          </w:p>
        </w:tc>
        <w:tc>
          <w:tcPr>
            <w:tcW w:w="2908" w:type="pct"/>
            <w:tcBorders>
              <w:top w:val="nil"/>
              <w:left w:val="nil"/>
              <w:bottom w:val="single" w:sz="8" w:space="0" w:color="auto"/>
              <w:right w:val="single" w:sz="8" w:space="0" w:color="auto"/>
            </w:tcBorders>
            <w:shd w:val="clear" w:color="auto" w:fill="auto"/>
            <w:vAlign w:val="center"/>
            <w:hideMark/>
          </w:tcPr>
          <w:p w14:paraId="0E62406F" w14:textId="77777777" w:rsidR="00A530A7" w:rsidRPr="00B66080" w:rsidRDefault="00A530A7" w:rsidP="00A530A7">
            <w:pPr>
              <w:spacing w:after="0"/>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Postavljanje nadstrešnice s fotonaponskim modulima poviše parkirnih mjesta na javnim parkiralištima. Proizvedena električna energija predaje se izravno u mrežu, ili se koristi za vlastitu potrošnju objekata u vlasništvu/korištenju Grada u neposrednoj blizini. </w:t>
            </w:r>
          </w:p>
        </w:tc>
      </w:tr>
    </w:tbl>
    <w:p w14:paraId="49A5DE0E" w14:textId="77777777" w:rsidR="00CF0D9B" w:rsidRPr="00B66080" w:rsidRDefault="00CF0D9B" w:rsidP="00BD5BE8">
      <w:pPr>
        <w:rPr>
          <w:lang w:val="hr-HR" w:bidi="en-US"/>
        </w:rPr>
      </w:pPr>
    </w:p>
    <w:p w14:paraId="2CE8F0FD" w14:textId="628F0CD1" w:rsidR="00A530A7" w:rsidRPr="00B66080" w:rsidRDefault="00A530A7" w:rsidP="00A530A7">
      <w:pPr>
        <w:pStyle w:val="Naslov3"/>
        <w:rPr>
          <w:lang w:val="hr-HR"/>
        </w:rPr>
      </w:pPr>
      <w:bookmarkStart w:id="73" w:name="_Toc93319422"/>
      <w:r w:rsidRPr="00B66080">
        <w:rPr>
          <w:lang w:val="hr-HR"/>
        </w:rPr>
        <w:t>Infrastruktura za punjenje električnih vozila</w:t>
      </w:r>
      <w:bookmarkEnd w:id="73"/>
    </w:p>
    <w:p w14:paraId="13D13D3C" w14:textId="15CDB7AA" w:rsidR="00FD0A04" w:rsidRPr="00B66080" w:rsidRDefault="00FD0A04" w:rsidP="00FD0A04">
      <w:pPr>
        <w:rPr>
          <w:lang w:val="hr-HR" w:bidi="en-US"/>
        </w:rPr>
      </w:pPr>
      <w:r w:rsidRPr="00B66080">
        <w:rPr>
          <w:lang w:val="hr-HR" w:bidi="en-US"/>
        </w:rPr>
        <w:t>Razvoj e-mobilnosti istaknut je kao ključna mjera koja uključuje više elemenata, a jedan od njih je i izgradnja infrastrukture za punjenje električnih vozila. Gradu Šibeniku se ne preporuča da bude investitor, već da na alternativne načine podupire privatni sektor da postavlja i upravlja punionicama za električna vozila.</w:t>
      </w:r>
    </w:p>
    <w:p w14:paraId="6975AFB4" w14:textId="037DBFD6" w:rsidR="004F1ADB" w:rsidRPr="00B66080" w:rsidRDefault="00FD0A04" w:rsidP="004F1ADB">
      <w:pPr>
        <w:rPr>
          <w:lang w:val="hr-HR" w:bidi="en-US"/>
        </w:rPr>
      </w:pPr>
      <w:r w:rsidRPr="00B66080">
        <w:rPr>
          <w:lang w:val="hr-HR" w:bidi="en-US"/>
        </w:rPr>
        <w:t>Sukladno analizi prometa, u Gradu Šibeniku se preporuča stavljanje fokusa na razvoj odredišnog punjenja (eng. „destination charging“), što znači da se punionice postavljaju na konačnim odredištima putnika. Primjer su smještajni objekti i ugostiteljski objekti s vlastitim parkirnim mjestima. Za tu svrhu prikladne su punionice manje snage na kojima se vozila pune duže vrijeme.</w:t>
      </w:r>
    </w:p>
    <w:p w14:paraId="741C3674" w14:textId="77777777" w:rsidR="004F1ADB" w:rsidRPr="00B66080" w:rsidRDefault="004F1ADB" w:rsidP="004F1ADB">
      <w:pPr>
        <w:rPr>
          <w:lang w:val="hr-HR" w:bidi="en-US"/>
        </w:rPr>
      </w:pPr>
    </w:p>
    <w:p w14:paraId="05BBB84B" w14:textId="77777777" w:rsidR="004F1ADB" w:rsidRPr="00B66080" w:rsidRDefault="004F1ADB" w:rsidP="004F1ADB">
      <w:pPr>
        <w:rPr>
          <w:lang w:val="hr-HR" w:bidi="en-US"/>
        </w:rPr>
      </w:pPr>
    </w:p>
    <w:p w14:paraId="6004139B" w14:textId="77777777" w:rsidR="004F1ADB" w:rsidRPr="00B66080" w:rsidRDefault="004F1ADB" w:rsidP="004F1ADB">
      <w:pPr>
        <w:rPr>
          <w:lang w:val="hr-HR" w:bidi="en-US"/>
        </w:rPr>
      </w:pPr>
    </w:p>
    <w:p w14:paraId="630F33C4" w14:textId="77777777" w:rsidR="004F1ADB" w:rsidRPr="00B66080" w:rsidRDefault="004F1ADB" w:rsidP="004F1ADB">
      <w:pPr>
        <w:rPr>
          <w:lang w:val="hr-HR" w:bidi="en-US"/>
        </w:rPr>
      </w:pPr>
    </w:p>
    <w:p w14:paraId="56EDB8F6" w14:textId="76C88ED1" w:rsidR="00A313C2" w:rsidRPr="00B66080" w:rsidRDefault="002F031E" w:rsidP="00B811F4">
      <w:pPr>
        <w:pStyle w:val="Naslov1"/>
        <w:rPr>
          <w:lang w:val="hr-HR"/>
        </w:rPr>
      </w:pPr>
      <w:bookmarkStart w:id="74" w:name="_Toc93319423"/>
      <w:r w:rsidRPr="00B66080">
        <w:rPr>
          <w:lang w:val="hr-HR"/>
        </w:rPr>
        <w:lastRenderedPageBreak/>
        <w:t>Anali</w:t>
      </w:r>
      <w:r w:rsidR="00B57905" w:rsidRPr="00B66080">
        <w:rPr>
          <w:lang w:val="hr-HR"/>
        </w:rPr>
        <w:t>za ranjivosti i rizika</w:t>
      </w:r>
      <w:bookmarkEnd w:id="74"/>
    </w:p>
    <w:p w14:paraId="0F40623E" w14:textId="77777777" w:rsidR="009157A8" w:rsidRPr="00B66080" w:rsidRDefault="009157A8" w:rsidP="009157A8">
      <w:pPr>
        <w:rPr>
          <w:lang w:val="hr-HR" w:bidi="en-US"/>
        </w:rPr>
      </w:pPr>
      <w:r w:rsidRPr="00B66080">
        <w:rPr>
          <w:lang w:val="hr-HR" w:bidi="en-US"/>
        </w:rPr>
        <w:t xml:space="preserve">Analiza rizika i ranjivosti obuhvaća više različitih aktivnosti, ali konačni cilj je izračunati rizik koji se javlja u određenom sektoru na osnovu očekivanih opasnih događaja uvjetovanih klimatskim promjenama. Aktivnosti koje obuhvaćaju ovu vrstu analize uključuju suradnju sa dionicima projekta na identificiranju ugroženih sektora, definiranje indikatora koji najbolje opisuju sektor kroz komponentne rizika (sposobnost prilagodbe, osjetljivost i izloženost) te izradu i usvajanje metodologije za normalizaciju prikupljenih vrijednosti. </w:t>
      </w:r>
    </w:p>
    <w:p w14:paraId="3405AA48" w14:textId="2F3E5994" w:rsidR="009157A8" w:rsidRPr="00B66080" w:rsidRDefault="009157A8" w:rsidP="009157A8">
      <w:pPr>
        <w:rPr>
          <w:lang w:val="hr-HR" w:bidi="en-US"/>
        </w:rPr>
      </w:pPr>
      <w:r w:rsidRPr="00B66080">
        <w:rPr>
          <w:lang w:val="hr-HR" w:bidi="en-US"/>
        </w:rPr>
        <w:t>U nastavku je prikaz što predstavlja rizik i njegove komponente prema usvojenoj metodologiji.</w:t>
      </w:r>
    </w:p>
    <w:p w14:paraId="58626A1D" w14:textId="77777777" w:rsidR="009157A8" w:rsidRPr="00B66080" w:rsidRDefault="009157A8" w:rsidP="009157A8">
      <w:pPr>
        <w:rPr>
          <w:lang w:val="hr-HR" w:bidi="en-US"/>
        </w:rPr>
      </w:pPr>
      <w:r w:rsidRPr="00B66080">
        <w:rPr>
          <w:lang w:val="hr-HR" w:bidi="en-US"/>
        </w:rPr>
        <w:t xml:space="preserve">Rizik od klimatskih promjena predstavlja odnos uzroka i posljedica klimatskih promjena za specifični opasni događaj i njegovo djelovanje na ranjivost (koja je definirana kroz osjetljivost i mogućnost prilagodbe) i izloženost pojedinog sektora. </w:t>
      </w:r>
    </w:p>
    <w:p w14:paraId="528DD232" w14:textId="77777777" w:rsidR="009157A8" w:rsidRPr="00B66080" w:rsidRDefault="009157A8" w:rsidP="009157A8">
      <w:pPr>
        <w:rPr>
          <w:lang w:val="hr-HR" w:bidi="en-US"/>
        </w:rPr>
      </w:pPr>
      <w:r w:rsidRPr="00B66080">
        <w:rPr>
          <w:lang w:val="hr-HR" w:bidi="en-US"/>
        </w:rPr>
        <w:t>Opasni događaj je potencijalna pojava fizičkog događaja, trenda ili fizičkog utjecaja uzrokovanog ljudskim djelovanjem koji može uzrokovati gubitak života, ozljede ili druge utjecaje na zdravlje, kao i oštećenje i gubitak imovine, infrastrukture, sredstava za život, pružanje usluga, ekosustave, i resurse okoliša. Izraz opasnost obično se odnosi na fizičke događaje ili trendove povezane s klimom i klimatskim promjenama.</w:t>
      </w:r>
    </w:p>
    <w:p w14:paraId="25C5A514" w14:textId="77777777" w:rsidR="009157A8" w:rsidRPr="00B66080" w:rsidRDefault="009157A8" w:rsidP="009157A8">
      <w:pPr>
        <w:rPr>
          <w:lang w:val="hr-HR" w:bidi="en-US"/>
        </w:rPr>
      </w:pPr>
      <w:r w:rsidRPr="00B66080">
        <w:rPr>
          <w:lang w:val="hr-HR" w:bidi="en-US"/>
        </w:rPr>
        <w:t>Izloženost sustava predstavlja prisutnost ljudi, sredstava za život, vrsta ili ekosustava, funkcija okoliša, usluga i resursa, infrastrukture ili ekonomskih, društvenih ili kulturnih dobara na mjestima i okruženjima na koja bi moglo biti negativno utjecano.</w:t>
      </w:r>
    </w:p>
    <w:p w14:paraId="2A5AACBC" w14:textId="77777777" w:rsidR="009157A8" w:rsidRPr="00B66080" w:rsidRDefault="009157A8" w:rsidP="009157A8">
      <w:pPr>
        <w:rPr>
          <w:lang w:val="hr-HR" w:bidi="en-US"/>
        </w:rPr>
      </w:pPr>
      <w:r w:rsidRPr="00B66080">
        <w:rPr>
          <w:lang w:val="hr-HR" w:bidi="en-US"/>
        </w:rPr>
        <w:t xml:space="preserve">Ranjivost sustava obuhvaća dvije komponente - osjetljivost i mogućnost prilagodbe. </w:t>
      </w:r>
    </w:p>
    <w:p w14:paraId="73A1722C" w14:textId="77777777" w:rsidR="009157A8" w:rsidRPr="00B66080" w:rsidRDefault="009157A8" w:rsidP="009157A8">
      <w:pPr>
        <w:rPr>
          <w:lang w:val="hr-HR" w:bidi="en-US"/>
        </w:rPr>
      </w:pPr>
      <w:r w:rsidRPr="00B66080">
        <w:rPr>
          <w:lang w:val="hr-HR" w:bidi="en-US"/>
        </w:rPr>
        <w:t>Osjetljivost određuju oni čimbenici koji izravno utječu na posljedice opasnosti. Osjetljivost može uključivati fizičke značajke, društvena, ekonomska i kulturna svojstva.</w:t>
      </w:r>
    </w:p>
    <w:p w14:paraId="0F9AE0AF" w14:textId="13A605F0" w:rsidR="00724D98" w:rsidRPr="00B66080" w:rsidRDefault="009157A8" w:rsidP="009157A8">
      <w:pPr>
        <w:rPr>
          <w:lang w:val="hr-HR" w:bidi="en-US"/>
        </w:rPr>
      </w:pPr>
      <w:r w:rsidRPr="00B66080">
        <w:rPr>
          <w:lang w:val="hr-HR" w:bidi="en-US"/>
        </w:rPr>
        <w:t>Kapacitet u kontekstu procjene klimatskih rizika odnosi se na sposobnost društava i zajednica da se pripreme za trenutne i buduće klimatske utjecaje i odgovore na njih.</w:t>
      </w:r>
    </w:p>
    <w:p w14:paraId="70289DE9" w14:textId="77777777" w:rsidR="009157A8" w:rsidRPr="00B66080" w:rsidRDefault="009157A8" w:rsidP="009157A8">
      <w:pPr>
        <w:rPr>
          <w:lang w:val="hr-HR" w:bidi="en-US"/>
        </w:rPr>
      </w:pPr>
    </w:p>
    <w:p w14:paraId="18263206" w14:textId="230677A7" w:rsidR="007B041F" w:rsidRPr="00B66080" w:rsidRDefault="00B57905" w:rsidP="007B041F">
      <w:pPr>
        <w:pStyle w:val="Naslov2"/>
        <w:rPr>
          <w:lang w:val="hr-HR"/>
        </w:rPr>
      </w:pPr>
      <w:bookmarkStart w:id="75" w:name="_Toc93319424"/>
      <w:r w:rsidRPr="00B66080">
        <w:rPr>
          <w:lang w:val="hr-HR"/>
        </w:rPr>
        <w:t>Općenito o klimi, klimatskom sustavu i klimatskim promjenama</w:t>
      </w:r>
      <w:bookmarkEnd w:id="75"/>
    </w:p>
    <w:p w14:paraId="211D9301" w14:textId="77777777" w:rsidR="002578E8" w:rsidRPr="00B66080" w:rsidRDefault="002578E8" w:rsidP="002578E8">
      <w:pPr>
        <w:rPr>
          <w:lang w:val="hr-HR" w:bidi="en-US"/>
        </w:rPr>
      </w:pPr>
      <w:r w:rsidRPr="00B66080">
        <w:rPr>
          <w:lang w:val="hr-HR" w:bidi="en-US"/>
        </w:rPr>
        <w:t>Klima nekog područja se opisuje kao ukupan raspon i učestalost vremenskih elemenata kao što su temperatura zraka na 2 metra, količina i tip oborine, smjer i brzina vjetar na 10 m, količina i tip naoblake, vlažnost zraka na 2 m, pojava različitih meteoroloških pojava itd.</w:t>
      </w:r>
    </w:p>
    <w:p w14:paraId="069D5C91" w14:textId="77777777" w:rsidR="002578E8" w:rsidRPr="00B66080" w:rsidRDefault="002578E8" w:rsidP="002578E8">
      <w:pPr>
        <w:rPr>
          <w:lang w:val="hr-HR" w:bidi="en-US"/>
        </w:rPr>
      </w:pPr>
      <w:r w:rsidRPr="00B66080">
        <w:rPr>
          <w:lang w:val="hr-HR" w:bidi="en-US"/>
        </w:rPr>
        <w:t xml:space="preserve">Kako bi se dobila što potpunija sliku klime, vremenski elementi na zadanom području moraju se bilježiti i mjeriti kroz razdoblje od nekoliko desetljeća, u praksi najčešće 30 godina. U tako dugom razdoblju </w:t>
      </w:r>
      <w:r w:rsidRPr="00B66080">
        <w:rPr>
          <w:lang w:val="hr-HR" w:bidi="en-US"/>
        </w:rPr>
        <w:lastRenderedPageBreak/>
        <w:t>očekivana je pojava svih karakterističnih vremenskih događaja te se tako može imati dobar uvid u njihovo srednje stanje te pojavu ekstremnih događaja.</w:t>
      </w:r>
    </w:p>
    <w:p w14:paraId="5DF4D9ED" w14:textId="77777777" w:rsidR="002578E8" w:rsidRPr="00B66080" w:rsidRDefault="002578E8" w:rsidP="002578E8">
      <w:pPr>
        <w:rPr>
          <w:lang w:val="hr-HR" w:bidi="en-US"/>
        </w:rPr>
      </w:pPr>
      <w:r w:rsidRPr="00B66080">
        <w:rPr>
          <w:lang w:val="hr-HR" w:bidi="en-US"/>
        </w:rPr>
        <w:t>Izvor informacija o vremenu i klimi su sustavna i dugogodišnja mjerenja i opažanja na lokacijama mjernih postaja. U Republici Hrvatskoj Državni hidrometeorološki zavod (meteo.hr) održava i proširuje mrežu mjernih postaja koje se koriste za praćenje stanja atmosfere, a kroz prikupljeni višegodišnji niz mjerenja i opažanja istih elemenata može se opisati klima na odabranoj lokaciji.</w:t>
      </w:r>
    </w:p>
    <w:p w14:paraId="15593C3B" w14:textId="77777777" w:rsidR="002578E8" w:rsidRPr="00B66080" w:rsidRDefault="002578E8" w:rsidP="002578E8">
      <w:pPr>
        <w:rPr>
          <w:lang w:val="hr-HR" w:bidi="en-US"/>
        </w:rPr>
      </w:pPr>
      <w:r w:rsidRPr="00B66080">
        <w:rPr>
          <w:lang w:val="hr-HR" w:bidi="en-US"/>
        </w:rPr>
        <w:t>Klimatske promjene na nekom području mogu se uočiti usporedbom dvaju tridesetogodišnjih razdoblja (npr. 1991.-2020. i 1961.-1990.) ili analizom promjena i trendova kroz još dulji niz godina (npr. od 1862. do 2020. za lokaciju Zagreb-Grič). Očito, u odnosu na klimu za čiji opis je dovoljno 30-ak godina, klimatske promjene mogu se opisati samo za lokacije na kojima se mjerenja vrše najmanje 50 godina.</w:t>
      </w:r>
    </w:p>
    <w:p w14:paraId="1B6862D3" w14:textId="77777777" w:rsidR="002578E8" w:rsidRPr="00B66080" w:rsidRDefault="002578E8" w:rsidP="002578E8">
      <w:pPr>
        <w:rPr>
          <w:lang w:val="hr-HR" w:bidi="en-US"/>
        </w:rPr>
      </w:pPr>
      <w:r w:rsidRPr="00B66080">
        <w:rPr>
          <w:lang w:val="hr-HR" w:bidi="en-US"/>
        </w:rPr>
        <w:t xml:space="preserve">Za razmatranje buduće klime, npr. do kraja 21. stoljeća, koriste se klimatski modeli. Osnovna ideja u razvoju i primjeni klimatskih modela jest fizikalne i kemijske zakone, predstavljene matematičkim jednadžbama, implementirati na računalima te riješiti za šire geografsko područje. Unutar ovako postavljenih klimatskih modela moguće je definirati scenarije ulaznih informacija, poput scenarija promjena koncentracija stakleničkih plinova. Bitno je naglasiti da klimatski modeli nisu dizajnirani s namjerom pružanja prognoze za npr. ožujak 2039., nego je osnovna namjera reproducirati povijesnu klimu (npr. 1971.-2000.) i dati procjenu tj. projekciju moguće buduće klime (npr. 2021.-2050. ili 2041.-2070.). </w:t>
      </w:r>
    </w:p>
    <w:p w14:paraId="20C17912" w14:textId="0EA405C2" w:rsidR="00B57905" w:rsidRPr="00B66080" w:rsidRDefault="002578E8" w:rsidP="002578E8">
      <w:pPr>
        <w:rPr>
          <w:lang w:val="hr-HR" w:bidi="en-US"/>
        </w:rPr>
      </w:pPr>
      <w:r w:rsidRPr="00B66080">
        <w:rPr>
          <w:lang w:val="hr-HR" w:bidi="en-US"/>
        </w:rPr>
        <w:t>Kao što je u razvoju mreže mjerenja vremenskih i klimatskih uvjeta potrebno uvoditi nove postaje i senzore kako bi se dobio što potpuniji opis trenutnog stanja, tako se i klimatski modeli kontinuirano razvijaju. Razvoj klimatskih modela uključuje povećanje prostorne rezolucije, uključivanje što većeg broja procesa koji se događaju u prirodi te ispitivanja različitih potencijalnih scenarija emisija i koncentracija stakleničkih plinova. Dodatno, napredni scenariji uključuju i sekundarne, ljudski uzrokovane, klimatske utjecaje kao što su emisije čestica aerosola i/ili promjena u tipu i korištenju zemljišta.</w:t>
      </w:r>
    </w:p>
    <w:p w14:paraId="76F93EEF" w14:textId="690C0E8D" w:rsidR="003B7D75" w:rsidRPr="00B66080" w:rsidRDefault="00B57905" w:rsidP="003B7D75">
      <w:pPr>
        <w:pStyle w:val="Naslov2"/>
        <w:rPr>
          <w:lang w:val="hr-HR"/>
        </w:rPr>
      </w:pPr>
      <w:bookmarkStart w:id="76" w:name="_Toc93319425"/>
      <w:r w:rsidRPr="00B66080">
        <w:rPr>
          <w:lang w:val="hr-HR"/>
        </w:rPr>
        <w:t>Izračun rizika, Metodologija implementirana u RVA</w:t>
      </w:r>
      <w:bookmarkEnd w:id="76"/>
    </w:p>
    <w:p w14:paraId="2BB3B803" w14:textId="77777777" w:rsidR="00007D09" w:rsidRPr="00B66080" w:rsidRDefault="00007D09" w:rsidP="00007D09">
      <w:pPr>
        <w:rPr>
          <w:lang w:val="hr-HR" w:bidi="en-US"/>
        </w:rPr>
      </w:pPr>
      <w:r w:rsidRPr="00B66080">
        <w:rPr>
          <w:lang w:val="hr-HR" w:bidi="en-US"/>
        </w:rPr>
        <w:t xml:space="preserve">Metodologija za izradu analize rizika i osjetljivosti na klimatske promjene objašnjava put izrade dokumenta od odabira i prikupljanja ulaznih podataka do prikaza i tumačenja rezultata. </w:t>
      </w:r>
    </w:p>
    <w:p w14:paraId="5633F070" w14:textId="28A70815" w:rsidR="00007D09" w:rsidRPr="00B66080" w:rsidRDefault="00007D09" w:rsidP="00007D09">
      <w:pPr>
        <w:rPr>
          <w:lang w:val="hr-HR" w:bidi="en-US"/>
        </w:rPr>
      </w:pPr>
      <w:r w:rsidRPr="00B66080">
        <w:rPr>
          <w:lang w:val="hr-HR" w:bidi="en-US"/>
        </w:rPr>
        <w:t>Rizik od klimatskih promjena je prikazan kroz mapu utjecaja, koja predstavlja odnos uzroka i posljedica klimatskih promjena za specifični opasni događaj i njegovo djelovanje na ranjivost (koja je definirana kroz osjetljivost i mogućnost prilagodbe) i izloženost pojedinog sektora.</w:t>
      </w:r>
    </w:p>
    <w:p w14:paraId="459892E3" w14:textId="77777777" w:rsidR="00E43BEF" w:rsidRPr="00B66080" w:rsidRDefault="00E43BEF" w:rsidP="00E43BEF">
      <w:pPr>
        <w:keepNext/>
        <w:jc w:val="center"/>
        <w:rPr>
          <w:lang w:val="hr-HR"/>
        </w:rPr>
      </w:pPr>
      <w:r w:rsidRPr="0068178F">
        <w:rPr>
          <w:noProof/>
          <w:lang w:val="hr-HR" w:bidi="en-US"/>
        </w:rPr>
        <w:lastRenderedPageBreak/>
        <w:drawing>
          <wp:inline distT="0" distB="0" distL="0" distR="0" wp14:anchorId="4228ABD8" wp14:editId="2D5560FA">
            <wp:extent cx="4772025" cy="1495229"/>
            <wp:effectExtent l="0" t="0" r="0" b="0"/>
            <wp:docPr id="41" name="Grafika 40" descr="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Grafika 40" descr="Diagram&#10;&#10;Description automatically generated"/>
                    <pic:cNvPicPr/>
                  </pic:nvPicPr>
                  <pic:blipFill rotWithShape="1">
                    <a:blip r:embed="rId50">
                      <a:extLst>
                        <a:ext uri="{FF2B5EF4-FFF2-40B4-BE49-F238E27FC236}">
                          <a16:creationId xmlns="" xmlns:o="urn:schemas-microsoft-com:office:office" xmlns:v="urn:schemas-microsoft-com:vml" xmlns:w10="urn:schemas-microsoft-com:office:word" xmlns:w="http://schemas.openxmlformats.org/wordprocessingml/2006/main" xmlns:asvg="http://schemas.microsoft.com/office/drawing/2016/SVG/main" xmlns:a14="http://schemas.microsoft.com/office/drawing/2010/main" xmlns:c="http://schemas.openxmlformats.org/drawingml/2006/chart" xmlns:a16="http://schemas.microsoft.com/office/drawing/2014/main" xmlns:arto="http://schemas.microsoft.com/office/word/2006/arto" id="{1BCE2539-DFB2-4ED6-B947-917BE35D0107}"/>
                        </a:ext>
                      </a:extLst>
                    </a:blip>
                    <a:srcRect l="4863" t="20705" r="1422" b="27695"/>
                    <a:stretch/>
                  </pic:blipFill>
                  <pic:spPr bwMode="auto">
                    <a:xfrm>
                      <a:off x="0" y="0"/>
                      <a:ext cx="4772650" cy="1495425"/>
                    </a:xfrm>
                    <a:prstGeom prst="rect">
                      <a:avLst/>
                    </a:prstGeom>
                    <a:ln>
                      <a:noFill/>
                    </a:ln>
                    <a:extLst>
                      <a:ext uri="{53640926-AAD7-44D8-BBD7-CCE9431645EC}">
                        <a14:shadowObscured xmlns:a14="http://schemas.microsoft.com/office/drawing/2010/main"/>
                      </a:ext>
                    </a:extLst>
                  </pic:spPr>
                </pic:pic>
              </a:graphicData>
            </a:graphic>
          </wp:inline>
        </w:drawing>
      </w:r>
    </w:p>
    <w:p w14:paraId="6531655D" w14:textId="5B0F0248" w:rsidR="00007D09" w:rsidRPr="00B66080" w:rsidRDefault="00E43BEF" w:rsidP="00E43BEF">
      <w:pPr>
        <w:pStyle w:val="Opisslike"/>
        <w:jc w:val="center"/>
        <w:rPr>
          <w:lang w:val="hr-HR"/>
        </w:rPr>
      </w:pPr>
      <w:r w:rsidRPr="00B66080">
        <w:rPr>
          <w:lang w:val="hr-HR"/>
        </w:rPr>
        <w:t xml:space="preserve">Slika </w:t>
      </w:r>
      <w:r w:rsidR="00E9597E" w:rsidRPr="00B66080">
        <w:rPr>
          <w:lang w:val="hr-HR"/>
        </w:rPr>
        <w:fldChar w:fldCharType="begin"/>
      </w:r>
      <w:r w:rsidR="00E9597E" w:rsidRPr="00B66080">
        <w:rPr>
          <w:lang w:val="hr-HR"/>
        </w:rPr>
        <w:instrText xml:space="preserve"> STYLEREF 2 \s </w:instrText>
      </w:r>
      <w:r w:rsidR="00E9597E" w:rsidRPr="00B66080">
        <w:rPr>
          <w:lang w:val="hr-HR"/>
        </w:rPr>
        <w:fldChar w:fldCharType="separate"/>
      </w:r>
      <w:r w:rsidR="00E9597E" w:rsidRPr="0068178F">
        <w:rPr>
          <w:lang w:val="hr-HR"/>
        </w:rPr>
        <w:t>7.2</w:t>
      </w:r>
      <w:r w:rsidR="00E9597E" w:rsidRPr="00B66080">
        <w:rPr>
          <w:lang w:val="hr-HR"/>
        </w:rPr>
        <w:fldChar w:fldCharType="end"/>
      </w:r>
      <w:r w:rsidR="00E9597E" w:rsidRPr="00B66080">
        <w:rPr>
          <w:lang w:val="hr-HR"/>
        </w:rPr>
        <w:noBreakHyphen/>
      </w:r>
      <w:r w:rsidR="00E9597E" w:rsidRPr="00B66080">
        <w:rPr>
          <w:lang w:val="hr-HR"/>
        </w:rPr>
        <w:fldChar w:fldCharType="begin"/>
      </w:r>
      <w:r w:rsidR="00E9597E" w:rsidRPr="00B66080">
        <w:rPr>
          <w:lang w:val="hr-HR"/>
        </w:rPr>
        <w:instrText xml:space="preserve"> SEQ Slika \* ARABIC \s 2 </w:instrText>
      </w:r>
      <w:r w:rsidR="00E9597E" w:rsidRPr="00B66080">
        <w:rPr>
          <w:lang w:val="hr-HR"/>
        </w:rPr>
        <w:fldChar w:fldCharType="separate"/>
      </w:r>
      <w:r w:rsidR="00E9597E" w:rsidRPr="0068178F">
        <w:rPr>
          <w:lang w:val="hr-HR"/>
        </w:rPr>
        <w:t>1</w:t>
      </w:r>
      <w:r w:rsidR="00E9597E" w:rsidRPr="00B66080">
        <w:rPr>
          <w:lang w:val="hr-HR"/>
        </w:rPr>
        <w:fldChar w:fldCharType="end"/>
      </w:r>
      <w:r w:rsidRPr="00B66080">
        <w:rPr>
          <w:lang w:val="hr-HR"/>
        </w:rPr>
        <w:t xml:space="preserve"> komponente rizika</w:t>
      </w:r>
    </w:p>
    <w:p w14:paraId="00A5071B" w14:textId="77777777" w:rsidR="00037147" w:rsidRPr="00B66080" w:rsidRDefault="00C10BDC" w:rsidP="00037147">
      <w:pPr>
        <w:rPr>
          <w:lang w:val="hr-HR" w:bidi="en-US"/>
        </w:rPr>
      </w:pPr>
      <w:r w:rsidRPr="00B66080">
        <w:rPr>
          <w:lang w:val="hr-HR" w:bidi="en-US"/>
        </w:rPr>
        <w:t xml:space="preserve">Za </w:t>
      </w:r>
      <w:r w:rsidR="00037147" w:rsidRPr="00B66080">
        <w:rPr>
          <w:lang w:val="hr-HR" w:bidi="en-US"/>
        </w:rPr>
        <w:t xml:space="preserve">Grad Šibenik analiziraju se ranjivost i rizici za osam sektora: turizam, poljoprivreda, zdravstvo, bioraznolikost, šumarstvo, ribarstvo, vodoopskrba i upravljanje obalnim pojasom. </w:t>
      </w:r>
    </w:p>
    <w:p w14:paraId="560E3E98" w14:textId="77777777" w:rsidR="00037147" w:rsidRPr="00B66080" w:rsidRDefault="00037147" w:rsidP="00037147">
      <w:pPr>
        <w:rPr>
          <w:lang w:val="hr-HR" w:bidi="en-US"/>
        </w:rPr>
      </w:pPr>
      <w:r w:rsidRPr="00B66080">
        <w:rPr>
          <w:lang w:val="hr-HR" w:bidi="en-US"/>
        </w:rPr>
        <w:t xml:space="preserve">Ukupno je kroz analizu obuhvaćeno 72 indikatora, 21 indikator klime i mora te 51 društveno-gospodarski i okolišni indikator. </w:t>
      </w:r>
    </w:p>
    <w:p w14:paraId="4E87D6AF" w14:textId="6F94D923" w:rsidR="00C10BDC" w:rsidRPr="00B66080" w:rsidRDefault="00037147" w:rsidP="00C10BDC">
      <w:pPr>
        <w:rPr>
          <w:lang w:val="hr-HR" w:bidi="en-US"/>
        </w:rPr>
      </w:pPr>
      <w:r w:rsidRPr="00B66080">
        <w:rPr>
          <w:lang w:val="hr-HR" w:bidi="en-US"/>
        </w:rPr>
        <w:t>U nastavku su nabrojeni klimatski indikatori dok su društveno-gospodarski nabrojeni i opisani u okvirima pojedinačnog sektora.</w:t>
      </w:r>
    </w:p>
    <w:p w14:paraId="4274CA20" w14:textId="77777777" w:rsidR="00D37F78" w:rsidRPr="00B66080" w:rsidRDefault="00D37F78" w:rsidP="00D37F78">
      <w:pPr>
        <w:numPr>
          <w:ilvl w:val="0"/>
          <w:numId w:val="8"/>
        </w:numPr>
        <w:rPr>
          <w:lang w:val="hr-HR" w:bidi="en-US"/>
        </w:rPr>
      </w:pPr>
      <w:r w:rsidRPr="00B66080">
        <w:rPr>
          <w:lang w:val="hr-HR" w:bidi="en-US"/>
        </w:rPr>
        <w:t>Prosječna godišnja temperatura (°C) - godišnja temperatura zraka usrednjena za 30-godišnje razdoblje.</w:t>
      </w:r>
    </w:p>
    <w:p w14:paraId="157B0452" w14:textId="77777777" w:rsidR="00D37F78" w:rsidRPr="00B66080" w:rsidRDefault="00D37F78" w:rsidP="00D37F78">
      <w:pPr>
        <w:numPr>
          <w:ilvl w:val="0"/>
          <w:numId w:val="8"/>
        </w:numPr>
        <w:rPr>
          <w:lang w:val="hr-HR" w:bidi="en-US"/>
        </w:rPr>
      </w:pPr>
      <w:r w:rsidRPr="00B66080">
        <w:rPr>
          <w:lang w:val="hr-HR" w:bidi="en-US"/>
        </w:rPr>
        <w:t>Broj tropskih noći (dani)- broj dana u godini s minimalnom temperaturom zraka većom od 20 ⁰C.</w:t>
      </w:r>
    </w:p>
    <w:p w14:paraId="2B6184F9" w14:textId="77777777" w:rsidR="00D37F78" w:rsidRPr="00B66080" w:rsidRDefault="00D37F78" w:rsidP="00D37F78">
      <w:pPr>
        <w:numPr>
          <w:ilvl w:val="0"/>
          <w:numId w:val="8"/>
        </w:numPr>
        <w:rPr>
          <w:lang w:val="hr-HR" w:bidi="en-US"/>
        </w:rPr>
      </w:pPr>
      <w:r w:rsidRPr="00B66080">
        <w:rPr>
          <w:lang w:val="hr-HR" w:bidi="en-US"/>
        </w:rPr>
        <w:t>Broj ljetnih dana (dani) - broj dana u godini s maksimalnom temperaturom zraka većom od 25 ⁰C.</w:t>
      </w:r>
    </w:p>
    <w:p w14:paraId="57370D5C" w14:textId="77777777" w:rsidR="00D37F78" w:rsidRPr="00B66080" w:rsidRDefault="00D37F78" w:rsidP="00D37F78">
      <w:pPr>
        <w:numPr>
          <w:ilvl w:val="0"/>
          <w:numId w:val="8"/>
        </w:numPr>
        <w:rPr>
          <w:lang w:val="hr-HR" w:bidi="en-US"/>
        </w:rPr>
      </w:pPr>
      <w:r w:rsidRPr="00B66080">
        <w:rPr>
          <w:lang w:val="hr-HR" w:bidi="en-US"/>
        </w:rPr>
        <w:t>Broj dana s mrazom (dani) - broj dana u godini s minimalnom temperaturom ispod 0 ⁰C .</w:t>
      </w:r>
    </w:p>
    <w:p w14:paraId="76087882" w14:textId="77777777" w:rsidR="00D37F78" w:rsidRPr="00B66080" w:rsidRDefault="00D37F78" w:rsidP="00D37F78">
      <w:pPr>
        <w:numPr>
          <w:ilvl w:val="0"/>
          <w:numId w:val="8"/>
        </w:numPr>
        <w:rPr>
          <w:lang w:val="hr-HR" w:bidi="en-US"/>
        </w:rPr>
      </w:pPr>
      <w:r w:rsidRPr="00B66080">
        <w:rPr>
          <w:lang w:val="hr-HR" w:bidi="en-US"/>
        </w:rPr>
        <w:t>Broj vrućih noći (dani) - broj dana u godini s minimalnom dnevnom temperaturom višom od 90-tog percentila (za okvir od 5 dana) odgovarajuće normalne klimatološke raspodjele.</w:t>
      </w:r>
    </w:p>
    <w:p w14:paraId="3E03F742" w14:textId="77777777" w:rsidR="00D37F78" w:rsidRPr="00B66080" w:rsidRDefault="00D37F78" w:rsidP="00D37F78">
      <w:pPr>
        <w:numPr>
          <w:ilvl w:val="0"/>
          <w:numId w:val="8"/>
        </w:numPr>
        <w:rPr>
          <w:lang w:val="hr-HR" w:bidi="en-US"/>
        </w:rPr>
      </w:pPr>
      <w:r w:rsidRPr="00B66080">
        <w:rPr>
          <w:lang w:val="hr-HR" w:bidi="en-US"/>
        </w:rPr>
        <w:t xml:space="preserve">Broj vrućih dana (dani) - broj dana u godini s maksimalnom dnevnom temperaturom višom od 90-tog percentila (za okvir od 5 dana) odgovarajuće normalne klimatološke raspodjele. </w:t>
      </w:r>
    </w:p>
    <w:p w14:paraId="39316556" w14:textId="77777777" w:rsidR="00D37F78" w:rsidRPr="00B66080" w:rsidRDefault="00D37F78" w:rsidP="00D37F78">
      <w:pPr>
        <w:numPr>
          <w:ilvl w:val="0"/>
          <w:numId w:val="8"/>
        </w:numPr>
        <w:rPr>
          <w:lang w:val="hr-HR" w:bidi="en-US"/>
        </w:rPr>
      </w:pPr>
      <w:r w:rsidRPr="00B66080">
        <w:rPr>
          <w:lang w:val="hr-HR" w:bidi="en-US"/>
        </w:rPr>
        <w:t>Broj hladnih noći (dani) – broj dana u godini s minimalnom temperaturom zraka manjom od   10-tog percentila (za okvir od 5 dana) odgovarajuće normalne klimatološke raspodjele.</w:t>
      </w:r>
    </w:p>
    <w:p w14:paraId="37095D39" w14:textId="77777777" w:rsidR="00D37F78" w:rsidRPr="00B66080" w:rsidRDefault="00D37F78" w:rsidP="00D37F78">
      <w:pPr>
        <w:numPr>
          <w:ilvl w:val="0"/>
          <w:numId w:val="8"/>
        </w:numPr>
        <w:rPr>
          <w:lang w:val="hr-HR" w:bidi="en-US"/>
        </w:rPr>
      </w:pPr>
      <w:r w:rsidRPr="00B66080">
        <w:rPr>
          <w:lang w:val="hr-HR" w:bidi="en-US"/>
        </w:rPr>
        <w:t>Broj hladnih dana (dani) – broj dana u godini s maksimalnom temperaturom zraka manjom od   10-tog percentila (za okvir od 5 dana) odgovarajuće normalne klimatološke raspodjele.</w:t>
      </w:r>
    </w:p>
    <w:p w14:paraId="7D4A2A65" w14:textId="77777777" w:rsidR="00D37F78" w:rsidRPr="00B66080" w:rsidRDefault="00D37F78" w:rsidP="00D37F78">
      <w:pPr>
        <w:numPr>
          <w:ilvl w:val="0"/>
          <w:numId w:val="8"/>
        </w:numPr>
        <w:rPr>
          <w:lang w:val="hr-HR" w:bidi="en-US"/>
        </w:rPr>
      </w:pPr>
      <w:r w:rsidRPr="00B66080">
        <w:rPr>
          <w:lang w:val="hr-HR" w:bidi="en-US"/>
        </w:rPr>
        <w:t xml:space="preserve">Trajanje toplinskih valova (dani) – produljeno razdoblje neuobičajeno visokih prizemnih temperatura zraka u odnosu na one koje se uobičajeno očekuju, a ogleda se u broju dana u godini </w:t>
      </w:r>
      <w:r w:rsidRPr="00B66080">
        <w:rPr>
          <w:lang w:val="hr-HR" w:bidi="en-US"/>
        </w:rPr>
        <w:lastRenderedPageBreak/>
        <w:t xml:space="preserve">u kojima je maksimalna temperatura veća od 90-tog percentila (za okvir od 5 dana) odgovarajuće normalne klimatološke raspodjele kod barem 6 uzastopnih dana. </w:t>
      </w:r>
    </w:p>
    <w:p w14:paraId="21496AF7" w14:textId="77777777" w:rsidR="00D37F78" w:rsidRPr="00B66080" w:rsidRDefault="00D37F78" w:rsidP="00D37F78">
      <w:pPr>
        <w:numPr>
          <w:ilvl w:val="0"/>
          <w:numId w:val="8"/>
        </w:numPr>
        <w:rPr>
          <w:lang w:val="hr-HR" w:bidi="en-US"/>
        </w:rPr>
      </w:pPr>
      <w:r w:rsidRPr="00B66080">
        <w:rPr>
          <w:lang w:val="hr-HR" w:bidi="en-US"/>
        </w:rPr>
        <w:t>Prosječna godišnja količina oborina (mm) - ukupna godišnja količina oborina usrednjena za 30-godišnje razdoblje.</w:t>
      </w:r>
    </w:p>
    <w:p w14:paraId="18994C64" w14:textId="77777777" w:rsidR="00D37F78" w:rsidRPr="00B66080" w:rsidRDefault="00D37F78" w:rsidP="00D37F78">
      <w:pPr>
        <w:numPr>
          <w:ilvl w:val="0"/>
          <w:numId w:val="8"/>
        </w:numPr>
        <w:rPr>
          <w:lang w:val="hr-HR" w:bidi="en-US"/>
        </w:rPr>
      </w:pPr>
      <w:r w:rsidRPr="00B66080">
        <w:rPr>
          <w:lang w:val="hr-HR" w:bidi="en-US"/>
        </w:rPr>
        <w:t>Maksimalna količina oborina u jednome danu (mm) – maksimalna količina oborine u jednom danu u 30-godišnjem razdoblju.</w:t>
      </w:r>
    </w:p>
    <w:p w14:paraId="4C1456D1" w14:textId="77777777" w:rsidR="00D37F78" w:rsidRPr="00B66080" w:rsidRDefault="00D37F78" w:rsidP="00D37F78">
      <w:pPr>
        <w:numPr>
          <w:ilvl w:val="0"/>
          <w:numId w:val="8"/>
        </w:numPr>
        <w:rPr>
          <w:lang w:val="hr-HR" w:bidi="en-US"/>
        </w:rPr>
      </w:pPr>
      <w:r w:rsidRPr="00B66080">
        <w:rPr>
          <w:lang w:val="hr-HR" w:bidi="en-US"/>
        </w:rPr>
        <w:t>Dnevni intenzitet oborina (mm) -  ukupna godišnja količina oborina podijeljena s godišnjim brojem kišnih dana s oborinama jednakim ili iznad 1 mm.</w:t>
      </w:r>
    </w:p>
    <w:p w14:paraId="43537C7F" w14:textId="77777777" w:rsidR="00D37F78" w:rsidRPr="00B66080" w:rsidRDefault="00D37F78" w:rsidP="00D37F78">
      <w:pPr>
        <w:numPr>
          <w:ilvl w:val="0"/>
          <w:numId w:val="8"/>
        </w:numPr>
        <w:rPr>
          <w:lang w:val="hr-HR" w:bidi="en-US"/>
        </w:rPr>
      </w:pPr>
      <w:r w:rsidRPr="00B66080">
        <w:rPr>
          <w:lang w:val="hr-HR" w:bidi="en-US"/>
        </w:rPr>
        <w:t>Broj kišnih dana (dani)- broj dana u godini s dnevnim oborinama iznad 10 mm</w:t>
      </w:r>
    </w:p>
    <w:p w14:paraId="74DBF58A" w14:textId="77777777" w:rsidR="00D37F78" w:rsidRPr="00B66080" w:rsidRDefault="00D37F78" w:rsidP="00D37F78">
      <w:pPr>
        <w:numPr>
          <w:ilvl w:val="0"/>
          <w:numId w:val="8"/>
        </w:numPr>
        <w:rPr>
          <w:lang w:val="hr-HR" w:bidi="en-US"/>
        </w:rPr>
      </w:pPr>
      <w:r w:rsidRPr="00B66080">
        <w:rPr>
          <w:lang w:val="hr-HR" w:bidi="en-US"/>
        </w:rPr>
        <w:t>Broj vrlo kišnih dana (dani) - broj dana u godini s dnevnom količinom oborina većom ili jednakom 20 mm</w:t>
      </w:r>
    </w:p>
    <w:p w14:paraId="3567B46E" w14:textId="77777777" w:rsidR="00D37F78" w:rsidRPr="00B66080" w:rsidRDefault="00D37F78" w:rsidP="00D37F78">
      <w:pPr>
        <w:numPr>
          <w:ilvl w:val="0"/>
          <w:numId w:val="8"/>
        </w:numPr>
        <w:rPr>
          <w:lang w:val="hr-HR" w:bidi="en-US"/>
        </w:rPr>
      </w:pPr>
      <w:r w:rsidRPr="00B66080">
        <w:rPr>
          <w:lang w:val="hr-HR" w:bidi="en-US"/>
        </w:rPr>
        <w:t>Broj vrlo kišnih dana (dani) – broj dana u godini s dnevnim oborinama višim od 95-tog percentila (za okvir od 5 dana) odgovarajuće normalne klimatološke raspodjele</w:t>
      </w:r>
    </w:p>
    <w:p w14:paraId="6681BF31" w14:textId="77777777" w:rsidR="00D37F78" w:rsidRPr="00B66080" w:rsidRDefault="00D37F78" w:rsidP="00D37F78">
      <w:pPr>
        <w:numPr>
          <w:ilvl w:val="0"/>
          <w:numId w:val="8"/>
        </w:numPr>
        <w:rPr>
          <w:lang w:val="hr-HR" w:bidi="en-US"/>
        </w:rPr>
      </w:pPr>
      <w:r w:rsidRPr="00B66080">
        <w:rPr>
          <w:lang w:val="hr-HR" w:bidi="en-US"/>
        </w:rPr>
        <w:t>Količina oborina za vrlo kišnih dana (mm) – suma dnevnih oborina iznad 95-tog percentila (za okvir od 5 dana) odgovarajuće normalne klimatološke raspodjele</w:t>
      </w:r>
    </w:p>
    <w:p w14:paraId="1A90B5D6" w14:textId="77777777" w:rsidR="00D37F78" w:rsidRPr="00B66080" w:rsidRDefault="00D37F78" w:rsidP="00D37F78">
      <w:pPr>
        <w:numPr>
          <w:ilvl w:val="0"/>
          <w:numId w:val="8"/>
        </w:numPr>
        <w:rPr>
          <w:lang w:val="hr-HR" w:bidi="en-US"/>
        </w:rPr>
      </w:pPr>
      <w:r w:rsidRPr="00B66080">
        <w:rPr>
          <w:lang w:val="hr-HR" w:bidi="en-US"/>
        </w:rPr>
        <w:t>Broj uzastopnih dana bez oborine (dani) - maksimalan broj uzastopnih dana s dnevnom količinom oborine manjom od 1 mm unutar 30-godišnjeg razdoblja</w:t>
      </w:r>
    </w:p>
    <w:p w14:paraId="0DAD6965" w14:textId="28911679" w:rsidR="00037147" w:rsidRPr="00B66080" w:rsidRDefault="00D37F78" w:rsidP="00037147">
      <w:pPr>
        <w:rPr>
          <w:b/>
          <w:bCs/>
          <w:lang w:val="hr-HR" w:bidi="en-US"/>
        </w:rPr>
      </w:pPr>
      <w:r w:rsidRPr="00B66080">
        <w:rPr>
          <w:b/>
          <w:bCs/>
          <w:lang w:val="hr-HR" w:bidi="en-US"/>
        </w:rPr>
        <w:t>More</w:t>
      </w:r>
    </w:p>
    <w:p w14:paraId="7F407E37" w14:textId="77777777" w:rsidR="00C26936" w:rsidRPr="00B66080" w:rsidRDefault="00C26936" w:rsidP="00C26936">
      <w:pPr>
        <w:pStyle w:val="Odlomakpopisa"/>
        <w:numPr>
          <w:ilvl w:val="0"/>
          <w:numId w:val="8"/>
        </w:numPr>
        <w:rPr>
          <w:sz w:val="22"/>
          <w:szCs w:val="22"/>
          <w:lang w:val="hr-HR"/>
        </w:rPr>
      </w:pPr>
      <w:r w:rsidRPr="00B66080">
        <w:rPr>
          <w:sz w:val="22"/>
          <w:szCs w:val="22"/>
          <w:lang w:val="hr-HR"/>
        </w:rPr>
        <w:t>Temperatura površine mora (⁰C) - godišnja temperatura mora u površinskom sloju, usrednjena za 30-godišnje razdoblje</w:t>
      </w:r>
    </w:p>
    <w:p w14:paraId="6F1AB725" w14:textId="77777777" w:rsidR="007A04D8" w:rsidRPr="00B66080" w:rsidRDefault="007A04D8" w:rsidP="007A04D8">
      <w:pPr>
        <w:pStyle w:val="Odlomakpopisa"/>
        <w:numPr>
          <w:ilvl w:val="0"/>
          <w:numId w:val="8"/>
        </w:numPr>
        <w:rPr>
          <w:sz w:val="22"/>
          <w:szCs w:val="22"/>
          <w:lang w:val="hr-HR"/>
        </w:rPr>
      </w:pPr>
      <w:r w:rsidRPr="00B66080">
        <w:rPr>
          <w:sz w:val="22"/>
          <w:szCs w:val="22"/>
          <w:lang w:val="hr-HR"/>
        </w:rPr>
        <w:t xml:space="preserve">Salinitet mora pri morskoj površini </w:t>
      </w:r>
    </w:p>
    <w:p w14:paraId="26915BC4" w14:textId="77777777" w:rsidR="00B31417" w:rsidRPr="00B66080" w:rsidRDefault="00B31417" w:rsidP="00B31417">
      <w:pPr>
        <w:pStyle w:val="Odlomakpopisa"/>
        <w:numPr>
          <w:ilvl w:val="0"/>
          <w:numId w:val="8"/>
        </w:numPr>
        <w:rPr>
          <w:sz w:val="22"/>
          <w:szCs w:val="22"/>
          <w:lang w:val="hr-HR"/>
        </w:rPr>
      </w:pPr>
      <w:r w:rsidRPr="00B66080">
        <w:rPr>
          <w:sz w:val="22"/>
          <w:szCs w:val="22"/>
          <w:lang w:val="hr-HR"/>
        </w:rPr>
        <w:t>Srednja razina mora (m) - razina mora koja uključuje plimu, razinu uslijed olujnih uspora i podizanje razine mora, dana kao vrijednost za 100 godišnji povratni period.</w:t>
      </w:r>
    </w:p>
    <w:p w14:paraId="6D9232E7" w14:textId="670506BD" w:rsidR="00D37F78" w:rsidRPr="00B66080" w:rsidRDefault="00785908" w:rsidP="00785908">
      <w:pPr>
        <w:pStyle w:val="Odlomakpopisa"/>
        <w:numPr>
          <w:ilvl w:val="0"/>
          <w:numId w:val="8"/>
        </w:numPr>
        <w:rPr>
          <w:sz w:val="22"/>
          <w:szCs w:val="22"/>
          <w:lang w:val="hr-HR"/>
        </w:rPr>
      </w:pPr>
      <w:r w:rsidRPr="00B66080">
        <w:rPr>
          <w:sz w:val="22"/>
          <w:szCs w:val="22"/>
          <w:lang w:val="hr-HR"/>
        </w:rPr>
        <w:t>Promjene raspona plime i oseke - srednji raspon plime i oseke usrednjen kroz 30-godišnje razdoblje</w:t>
      </w:r>
    </w:p>
    <w:p w14:paraId="5F39D378" w14:textId="77777777" w:rsidR="00785908" w:rsidRPr="00B66080" w:rsidRDefault="00785908" w:rsidP="00785908">
      <w:pPr>
        <w:rPr>
          <w:lang w:val="hr-HR"/>
        </w:rPr>
      </w:pPr>
    </w:p>
    <w:p w14:paraId="2C542084" w14:textId="77777777" w:rsidR="00785908" w:rsidRPr="00B66080" w:rsidRDefault="00785908" w:rsidP="00785908">
      <w:pPr>
        <w:rPr>
          <w:lang w:val="hr-HR"/>
        </w:rPr>
      </w:pPr>
    </w:p>
    <w:p w14:paraId="19362D53" w14:textId="77777777" w:rsidR="00785908" w:rsidRPr="00B66080" w:rsidRDefault="00785908" w:rsidP="00785908">
      <w:pPr>
        <w:rPr>
          <w:lang w:val="hr-HR"/>
        </w:rPr>
      </w:pPr>
    </w:p>
    <w:p w14:paraId="1E55E8C7" w14:textId="726CBC84" w:rsidR="003B7D75" w:rsidRPr="00B66080" w:rsidRDefault="00467568" w:rsidP="00467568">
      <w:pPr>
        <w:pStyle w:val="Naslov2"/>
        <w:rPr>
          <w:lang w:val="hr-HR"/>
        </w:rPr>
      </w:pPr>
      <w:bookmarkStart w:id="77" w:name="_Toc93319426"/>
      <w:r w:rsidRPr="00B66080">
        <w:rPr>
          <w:lang w:val="hr-HR"/>
        </w:rPr>
        <w:lastRenderedPageBreak/>
        <w:t xml:space="preserve">Analiza ranjivosti i rizika pojedinih sektora na učinke klimatskih promjena - </w:t>
      </w:r>
      <w:r w:rsidR="00160F7A" w:rsidRPr="00B66080">
        <w:rPr>
          <w:lang w:val="hr-HR"/>
        </w:rPr>
        <w:t>Poljoprivreda</w:t>
      </w:r>
      <w:bookmarkEnd w:id="77"/>
    </w:p>
    <w:p w14:paraId="557AD5B9" w14:textId="35D0937F" w:rsidR="00467568" w:rsidRPr="00B66080" w:rsidRDefault="00467568" w:rsidP="00467568">
      <w:pPr>
        <w:pStyle w:val="Naslov3"/>
        <w:rPr>
          <w:lang w:val="hr-HR"/>
        </w:rPr>
      </w:pPr>
      <w:bookmarkStart w:id="78" w:name="_Toc93319427"/>
      <w:r w:rsidRPr="00B66080">
        <w:rPr>
          <w:lang w:val="hr-HR"/>
        </w:rPr>
        <w:t>Analiza trenutnog stanja</w:t>
      </w:r>
      <w:bookmarkEnd w:id="78"/>
    </w:p>
    <w:p w14:paraId="492529B9" w14:textId="77777777" w:rsidR="005F6B92" w:rsidRPr="00B66080" w:rsidRDefault="005F6B92" w:rsidP="005F6B92">
      <w:pPr>
        <w:rPr>
          <w:lang w:val="hr-HR" w:bidi="en-US"/>
        </w:rPr>
      </w:pPr>
      <w:r w:rsidRPr="00B66080">
        <w:rPr>
          <w:lang w:val="hr-HR" w:bidi="en-US"/>
        </w:rPr>
        <w:t xml:space="preserve">Poljoprivreda je sektor za koji se na razini RH očekuje da će pretrpjeti najveće štete od posljedica klimatskih promjena. Strategija prilagodbe klimatskim promjenama u Republici Hrvatskoj za razdoblje do 2040. godine s pogledom na 2070. godinu (NN 46/2020) identificirala je utjecaje i izazove koji uzrokuju visoku ranjivost sektora poljoprivrede, a to su: promjena trajanja/duljine vegetacijskog razdoblja poljoprivrednih kultura; niži prinosi svih kultura;  učestale suše i veća potreba za vodom; duži vegetacijski period; učestalije poplave i stagnacija površinske vode; smanjenje kvalitete animalnih proizvoda i poremećaji u reprodukciji, pojava novih bolesti. Među navedenima, kao ključni problemi u poljoprivredi u nadolazećem periodu identificirani su manjak vode u tlu (suša) i povišene temperature zraka. </w:t>
      </w:r>
    </w:p>
    <w:p w14:paraId="31BE83BC" w14:textId="77777777" w:rsidR="005F6B92" w:rsidRPr="00B66080" w:rsidRDefault="005F6B92" w:rsidP="005F6B92">
      <w:pPr>
        <w:rPr>
          <w:lang w:val="hr-HR" w:bidi="en-US"/>
        </w:rPr>
      </w:pPr>
      <w:r w:rsidRPr="00B66080">
        <w:rPr>
          <w:lang w:val="hr-HR" w:bidi="en-US"/>
        </w:rPr>
        <w:t>Uočeno je da klimatske promjene već utječu na fenološke faze jabuka, vinove loze, masline i kukuruza – vegetacijsko razdoblje počinje ranije, traje kraće, a prinosi opadaju. Dugotrajna suša i visoke temperature utječu na produktivnost svih vrsta usjeva i kultura, uključujući i travnjake. Visoka temperatura uz povećan intenzitet sunčevog zračenja uzrokuje opadanje cvjetnih zametaka, skraćuje vegetacijsko razdoblje, vrijeme fotosinteze i smanjuje prinose. Pri maksimalnim dnevnim temperaturama zraka iznad 30 °C koje traju više od 10 uzastopnih dana uz vjerojatnost pojave od 20 % (dakle, da se dogodi barem jednom u 6 godina od 30 promatranih godina), poljoprivredne kulture ulaze u stanje toplinskog stresa i prestaju s rastom. Visoke prosječne temperature zraka u razdoblju izvan vegetacije narušavaju fiziološke procese voćaka u stadiju dormantnosti. Skraćivanje trajanja vegetacije zabilježeno je i kod vinove loze, a za masline na sjevernom Jadranu opažena je cvatnja ranije 2 dana/10 god. Predviđa se da će do 2050. godine, uslijed klimatskih promjena, prinos poljoprivrednih kultura u Republici Hrvatskoj biti smanjen za 3–8 %. U sušnim razdobljima također presušuju lokve i drugi otvoreni izvori pitke vode od velike važnosti za stoku što uz smanjenje kvalitete krmiva (travnjačke ispaše), ima i negativan utjecaj na stočarstvo. Osim toga, stoka teško podnosi visoke temperature, brže dehidrira, ima povećanu potrebu za vodom i ukoliko je cijeli dan izložena izravnom suncu i visokim temperaturama – malaksa, što se negativno odražava na njenu produktivnost i zdravstveno stanje (EPTISA Adria, 2017.).</w:t>
      </w:r>
    </w:p>
    <w:p w14:paraId="6ACE39AE" w14:textId="74D0A1DA" w:rsidR="005F6B92" w:rsidRPr="00B66080" w:rsidRDefault="005F6B92" w:rsidP="005F6B92">
      <w:pPr>
        <w:rPr>
          <w:lang w:val="hr-HR" w:bidi="en-US"/>
        </w:rPr>
      </w:pPr>
      <w:r w:rsidRPr="00B66080">
        <w:rPr>
          <w:lang w:val="hr-HR" w:bidi="en-US"/>
        </w:rPr>
        <w:t>Očekivani utjecaji na poljoprivredu prepoznati za Hrvatsku, a za koje se očekuje da će biti od značaja i za poljoprivredu na području grada Šibenika, su niži prinosi kultura i veća potreba za vodom s visokim stupnjem ranjivosti, te ranija cvatnja i zrenje maslina sa srednjim stupnjem ranjivosti. Mogućnost pojavljivanja navedenog utjecaja za Hrvatsku je procijenjena kao visoka, kao i stupanj utjecaja, što generalno rezultira s visokim stupnjem ranjivosti (EPTISA Adria, 2017). Kod procjene ranjivosti za Šibenik, potrebno je sagledati specifičnosti poljoprivredne proizvodnje.</w:t>
      </w:r>
    </w:p>
    <w:p w14:paraId="77CD8EC3" w14:textId="77777777" w:rsidR="005F6B92" w:rsidRPr="00B66080" w:rsidRDefault="005F6B92" w:rsidP="005F6B92">
      <w:pPr>
        <w:rPr>
          <w:lang w:val="hr-HR" w:bidi="en-US"/>
        </w:rPr>
      </w:pPr>
    </w:p>
    <w:p w14:paraId="7FCB451F" w14:textId="77777777" w:rsidR="005F6B92" w:rsidRPr="00B66080" w:rsidRDefault="005F6B92" w:rsidP="005F6B92">
      <w:pPr>
        <w:rPr>
          <w:lang w:val="hr-HR" w:bidi="en-US"/>
        </w:rPr>
      </w:pPr>
    </w:p>
    <w:p w14:paraId="57BBE071" w14:textId="5D1DC736" w:rsidR="000C1418" w:rsidRPr="0068178F" w:rsidRDefault="000C1418" w:rsidP="005F6B92">
      <w:pPr>
        <w:pStyle w:val="Naslov3"/>
        <w:rPr>
          <w:lang w:val="hr-HR"/>
        </w:rPr>
      </w:pPr>
      <w:bookmarkStart w:id="79" w:name="_Toc93319428"/>
      <w:r w:rsidRPr="0068178F">
        <w:rPr>
          <w:lang w:val="hr-HR"/>
        </w:rPr>
        <w:lastRenderedPageBreak/>
        <w:t>Poljoprivreda na području Grada Šibenika</w:t>
      </w:r>
      <w:bookmarkEnd w:id="79"/>
    </w:p>
    <w:p w14:paraId="1562442C" w14:textId="77777777" w:rsidR="002B2359" w:rsidRPr="00B66080" w:rsidRDefault="002B2359" w:rsidP="002B2359">
      <w:pPr>
        <w:rPr>
          <w:lang w:val="hr-HR" w:bidi="en-US"/>
        </w:rPr>
      </w:pPr>
      <w:r w:rsidRPr="00B66080">
        <w:rPr>
          <w:lang w:val="hr-HR" w:bidi="en-US"/>
        </w:rPr>
        <w:t xml:space="preserve">Poljoprivredna proizvodnja na području Grada Šibenika uvjetovana je prirodnim ograničenjima, demografskim i gospodarskim kretanjima. Na području Grada Šibenika najznačajniji poljoprivredni prostori su polja u području Danilo - Danilo Biranj i Dubrava, a osnovne grane biljne proizvodnje su vinogradarstvo (krško područje), maslinarstvo (otoci), povrtlarstvo, krmne kulture, voćarstvo (na krškom području višnja, smokva i badem) (ECOINA, 2018.). Maslinarstvo je privlačno lokalnom stanovništvu jer se većina radova odvija izvan turističke sezone, tako da se kućanstva mogu baviti i turizmom i poljoprivredom. Posljednjih godina se posebno razvijalo vinarstvo. Na području Grada djeluje nekoliko velikih vinarija (Testament, Plenković, Vinoplod), otvoren je veći broj kušaonica vina, a uzgajaju se  autohtone sorte Babić i Maraština.  Uzgoj povrća je neznatan i fokusiran na turističku sezonu. Stočara je malo, no nedavno je otvorena jedna sirana. Scena domaćih ugostitelja je jaka, ali se iznimno malo lokalnih proizvoda plasira na tu scenu. Na području Grada djeluje udruga pčelara Pčela Šibenik, a očekuje se da će pčelari posebno biti pogođeni klimatskim promjenama budući da već sada su primorani voziti pčele na pašu u Liku. Generalno, poljoprivreda je marginalizirana, sekundarna djelatnost u kojoj nedostaje inovacija (sadanja, vrste, polimeri, akumulacija vode). </w:t>
      </w:r>
    </w:p>
    <w:p w14:paraId="75DDFC16" w14:textId="77777777" w:rsidR="002B2359" w:rsidRPr="00B66080" w:rsidRDefault="002B2359" w:rsidP="002B2359">
      <w:pPr>
        <w:rPr>
          <w:lang w:val="hr-HR" w:bidi="en-US"/>
        </w:rPr>
      </w:pPr>
      <w:r w:rsidRPr="00B66080">
        <w:rPr>
          <w:lang w:val="hr-HR" w:bidi="en-US"/>
        </w:rPr>
        <w:t xml:space="preserve">S obzirom da je područje Grada Šibenika pretežito gradskog karaktera, to je i udio poljoprivrednog stanovništva gotovo zanemariv, zaposlenost u sektoru primarnih djelatnosti (poljoprivreda i slično) uglavnom se ostvaruje kroz veće gospodarske subjekte, dok u okviru pojedinog domaćinstva predstavlja samo dodatnu aktivnost proizvodnje za vlastite potrebe (ECOINA, 2018.). Razvoj poljoprivrede na temelju seoskih obiteljskih gospodarstava u blizini turističkih područja trebao bi biti temelj budućeg razvoja i unapređenja stanja. </w:t>
      </w:r>
    </w:p>
    <w:p w14:paraId="601CC95B" w14:textId="36D00965" w:rsidR="002B2359" w:rsidRPr="00B66080" w:rsidRDefault="002B2359" w:rsidP="002B2359">
      <w:pPr>
        <w:rPr>
          <w:lang w:val="hr-HR" w:bidi="en-US"/>
        </w:rPr>
      </w:pPr>
      <w:r w:rsidRPr="00B66080">
        <w:rPr>
          <w:lang w:val="hr-HR" w:bidi="en-US"/>
        </w:rPr>
        <w:t>Prema podacima Agencije za plaćanja u poljoprivredi, ribarstvu i ruralnom razvoju (APPRRR) za 2019. godinu, u ARKOD sustav evidencije poljoprivrednog zemljišta na području grada Šibenika  upisano je 1.686,46 ha (16,86 km2) poljoprivrednih površina. Obzirom na površinu Grada Šibenika u Prostornom planu Grada Šibenika (2017) od 406,31 km2 te ukupne poljoprivredne površine (1.836,3 ha u kategorijama P1, P2 i P3 bez PŠ) u ARKOD sustavu je oko 4,15 % površine administrativne jedinice grada Šibenika te 92 % ukupnih poljoprivrednih površina. Od površina koje su registrirane u ARKOD sustavu, najzastupljeniji su maslinici (32 %) i krški pašnjaci (26 %) i vinogradi (16 %) (</w:t>
      </w:r>
      <w:r w:rsidR="00596509" w:rsidRPr="00B66080">
        <w:rPr>
          <w:highlight w:val="yellow"/>
          <w:lang w:val="hr-HR" w:bidi="en-US"/>
        </w:rPr>
        <w:fldChar w:fldCharType="begin"/>
      </w:r>
      <w:r w:rsidR="00596509" w:rsidRPr="00B66080">
        <w:rPr>
          <w:lang w:val="hr-HR" w:bidi="en-US"/>
        </w:rPr>
        <w:instrText xml:space="preserve"> REF _Ref87944074 \h </w:instrText>
      </w:r>
      <w:r w:rsidR="00596509" w:rsidRPr="00B66080">
        <w:rPr>
          <w:highlight w:val="yellow"/>
          <w:lang w:val="hr-HR" w:bidi="en-US"/>
        </w:rPr>
      </w:r>
      <w:r w:rsidR="00596509" w:rsidRPr="00B66080">
        <w:rPr>
          <w:highlight w:val="yellow"/>
          <w:lang w:val="hr-HR" w:bidi="en-US"/>
        </w:rPr>
        <w:fldChar w:fldCharType="separate"/>
      </w:r>
      <w:r w:rsidR="00596509" w:rsidRPr="0068178F">
        <w:rPr>
          <w:lang w:val="hr-HR"/>
        </w:rPr>
        <w:t>Slika 7.3</w:t>
      </w:r>
      <w:r w:rsidR="00596509" w:rsidRPr="0068178F">
        <w:rPr>
          <w:lang w:val="hr-HR"/>
        </w:rPr>
        <w:noBreakHyphen/>
        <w:t>1</w:t>
      </w:r>
      <w:r w:rsidR="00596509" w:rsidRPr="00B66080">
        <w:rPr>
          <w:highlight w:val="yellow"/>
          <w:lang w:val="hr-HR" w:bidi="en-US"/>
        </w:rPr>
        <w:fldChar w:fldCharType="end"/>
      </w:r>
      <w:r w:rsidRPr="00B66080">
        <w:rPr>
          <w:lang w:val="hr-HR" w:bidi="en-US"/>
        </w:rPr>
        <w:t xml:space="preserve">). Značajna je i zastupljenost ostalog poljoprivrednog tla i šumskog zemljišta, te napuštenih poljoprivrednih površina. Uz suše i visoke temperature na ovakvim zapuštenim zemljištima, opasnost od požara je povećana.  </w:t>
      </w:r>
    </w:p>
    <w:p w14:paraId="3A3F7EFA" w14:textId="4B65A184" w:rsidR="00724D98" w:rsidRPr="00B66080" w:rsidRDefault="002B2359" w:rsidP="002B2359">
      <w:pPr>
        <w:rPr>
          <w:lang w:val="hr-HR" w:bidi="en-US"/>
        </w:rPr>
      </w:pPr>
      <w:r w:rsidRPr="00B66080">
        <w:rPr>
          <w:lang w:val="hr-HR" w:bidi="en-US"/>
        </w:rPr>
        <w:t>Pritom treba uzeti u obzir da dio parcela nije prijavljen u ARKOD sustav evidencije poljoprivrednog zemljišta, najčešće zbog neriješenih imovinsko pravnih odnosa, tako da očekivane poljoprivredne površine koje se koriste su veće, poglavito u slučaju pašnjaka i maslinika.</w:t>
      </w:r>
    </w:p>
    <w:p w14:paraId="41DD669A" w14:textId="77777777" w:rsidR="00866AEC" w:rsidRPr="0068178F" w:rsidRDefault="00866AEC" w:rsidP="00866AEC">
      <w:pPr>
        <w:keepNext/>
        <w:jc w:val="center"/>
        <w:rPr>
          <w:lang w:val="hr-HR"/>
        </w:rPr>
      </w:pPr>
      <w:r w:rsidRPr="0068178F">
        <w:rPr>
          <w:rFonts w:ascii="Calibri" w:eastAsia="Calibri" w:hAnsi="Calibri" w:cs="Times New Roman"/>
          <w:b/>
          <w:bCs/>
          <w:noProof/>
          <w:lang w:val="hr-HR"/>
        </w:rPr>
        <w:lastRenderedPageBreak/>
        <w:drawing>
          <wp:inline distT="0" distB="0" distL="0" distR="0" wp14:anchorId="3B9EA77B" wp14:editId="508BEECD">
            <wp:extent cx="5760720" cy="4073525"/>
            <wp:effectExtent l="0" t="0" r="0" b="3175"/>
            <wp:docPr id="32" name="Picture 3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14:paraId="699EE2CC" w14:textId="6B1D7B4A" w:rsidR="00866AEC" w:rsidRPr="0068178F" w:rsidRDefault="00866AEC" w:rsidP="00866AEC">
      <w:pPr>
        <w:pStyle w:val="Opisslike"/>
        <w:jc w:val="center"/>
        <w:rPr>
          <w:lang w:val="hr-HR"/>
        </w:rPr>
      </w:pPr>
      <w:bookmarkStart w:id="80" w:name="_Ref87944074"/>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7.3</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1</w:t>
      </w:r>
      <w:r w:rsidR="00E9597E" w:rsidRPr="0068178F">
        <w:rPr>
          <w:lang w:val="hr-HR"/>
        </w:rPr>
        <w:fldChar w:fldCharType="end"/>
      </w:r>
      <w:bookmarkEnd w:id="80"/>
      <w:r w:rsidR="001626FE" w:rsidRPr="0068178F">
        <w:rPr>
          <w:lang w:val="hr-HR"/>
        </w:rPr>
        <w:t xml:space="preserve"> ARKOD parcele na području Grada Šibenika (Izvor: APPRRR, stanje 31.12.2019.)</w:t>
      </w:r>
    </w:p>
    <w:p w14:paraId="761F7B45" w14:textId="77777777" w:rsidR="006B080D" w:rsidRPr="0068178F" w:rsidRDefault="006B080D" w:rsidP="006B080D">
      <w:pPr>
        <w:keepNext/>
        <w:rPr>
          <w:lang w:val="hr-HR"/>
        </w:rPr>
      </w:pPr>
      <w:r w:rsidRPr="0068178F">
        <w:rPr>
          <w:noProof/>
          <w:lang w:val="hr-HR"/>
        </w:rPr>
        <w:lastRenderedPageBreak/>
        <w:drawing>
          <wp:inline distT="0" distB="0" distL="0" distR="0" wp14:anchorId="5E1675F4" wp14:editId="1EB7ED6E">
            <wp:extent cx="5621655" cy="2984183"/>
            <wp:effectExtent l="0" t="0" r="17145" b="6985"/>
            <wp:docPr id="33" name="Chart 33">
              <a:extLst xmlns:a="http://schemas.openxmlformats.org/drawingml/2006/main">
                <a:ext uri="{FF2B5EF4-FFF2-40B4-BE49-F238E27FC236}">
                  <a16:creationId xmlns:a16="http://schemas.microsoft.com/office/drawing/2014/main" id="{2469F9FD-CF6C-4521-A97D-13D5A13B23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5422271" w14:textId="5EE227F9" w:rsidR="001626FE" w:rsidRPr="0068178F" w:rsidRDefault="006B080D" w:rsidP="00E801A0">
      <w:pPr>
        <w:pStyle w:val="Opisslike"/>
        <w:jc w:val="center"/>
        <w:rPr>
          <w:lang w:val="hr-HR"/>
        </w:rPr>
      </w:pPr>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7.3</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2</w:t>
      </w:r>
      <w:r w:rsidR="00E9597E" w:rsidRPr="0068178F">
        <w:rPr>
          <w:lang w:val="hr-HR"/>
        </w:rPr>
        <w:fldChar w:fldCharType="end"/>
      </w:r>
      <w:r w:rsidRPr="0068178F">
        <w:rPr>
          <w:lang w:val="hr-HR"/>
        </w:rPr>
        <w:t xml:space="preserve"> </w:t>
      </w:r>
      <w:r w:rsidR="00E801A0" w:rsidRPr="0068178F">
        <w:rPr>
          <w:lang w:val="hr-HR"/>
        </w:rPr>
        <w:t>Površina poljoprivrednog zemljišta (u ha) evidentiranog u ARKOD-u prema vrstama uporabe poljoprivrednog zemljišta (Izvor: APPRRR, stanje 31.12.2019.)</w:t>
      </w:r>
    </w:p>
    <w:p w14:paraId="003D9159" w14:textId="2D575876" w:rsidR="00E801A0" w:rsidRPr="0068178F" w:rsidRDefault="002C1AF1" w:rsidP="00E801A0">
      <w:pPr>
        <w:rPr>
          <w:lang w:val="hr-HR" w:bidi="en-US"/>
        </w:rPr>
      </w:pPr>
      <w:r w:rsidRPr="0068178F">
        <w:rPr>
          <w:lang w:val="hr-HR" w:bidi="en-US"/>
        </w:rPr>
        <w:t>Prema podacima APPRR-a  (stanje  na dan 31.12. 2019. godine) od ukupno 1621 registriranih PG-ova na području Grada Šibenika, 86,4 % (1400) su obiteljska poljoprivredna gospodarstva (OPG). Gotovo polovica PG-ova (805) registrirano je na području naselja Šibenik, nakon čega slijedi Grebaštica s 105 PG-ova, a najmanje PG-ova je na području Zlarina (2).</w:t>
      </w:r>
    </w:p>
    <w:p w14:paraId="76657F56" w14:textId="4187BB43" w:rsidR="002C1AF1" w:rsidRPr="0068178F" w:rsidRDefault="002C1AF1" w:rsidP="002C1AF1">
      <w:pPr>
        <w:pStyle w:val="Naslov2"/>
        <w:rPr>
          <w:lang w:val="hr-HR"/>
        </w:rPr>
      </w:pPr>
      <w:bookmarkStart w:id="81" w:name="_Toc93319429"/>
      <w:r w:rsidRPr="0068178F">
        <w:rPr>
          <w:lang w:val="hr-HR"/>
        </w:rPr>
        <w:t>Odabir opasnog događaja na osnovu podataka s osvrtom na RVA Hrvatska</w:t>
      </w:r>
      <w:bookmarkEnd w:id="81"/>
    </w:p>
    <w:p w14:paraId="74AD2747" w14:textId="77777777" w:rsidR="00C606FB" w:rsidRPr="0068178F" w:rsidRDefault="00C606FB" w:rsidP="00C606FB">
      <w:pPr>
        <w:rPr>
          <w:lang w:val="hr-HR" w:bidi="en-US"/>
        </w:rPr>
      </w:pPr>
      <w:r w:rsidRPr="0068178F">
        <w:rPr>
          <w:lang w:val="hr-HR" w:bidi="en-US"/>
        </w:rPr>
        <w:t xml:space="preserve">Prema Izvještaju o procijenjenim utjecajima i ranjivosti na klimatske promjene po pojedinim sektorima (EPTISA Adria, 2017.) ključni problemi u poljoprivredi RH, povezani s klimatskim promjenama, su manjak vode u tlu (suša) i povišene temperature zraka. Navedeno može utjecati i na poljoprivredu Grada Šibenika prvenstveno u vidu smanjenja prirasta i prinosa kultura te većim potrebama za vodom da bi se zadovoljila kvaliteta proizvoda. Osim navedenih opasnih događaja, moguća je i veća frekventnost olujnih događaja koji također mogu prouzročiti štete, kao i pojava štetnika i bolesti zbog promjena u vegetacijskim razdobljima. S obzirom na dostupne klimatske indikatore, u okviru ove analize razmatrani su opasni događaji smanjenje oborina i poraste temperature koji zajedno uvjetuju sušu. </w:t>
      </w:r>
    </w:p>
    <w:p w14:paraId="05844165" w14:textId="31C8C422" w:rsidR="002C1AF1" w:rsidRPr="0068178F" w:rsidRDefault="00C606FB" w:rsidP="00C606FB">
      <w:pPr>
        <w:rPr>
          <w:lang w:val="hr-HR" w:bidi="en-US"/>
        </w:rPr>
      </w:pPr>
      <w:r w:rsidRPr="0068178F">
        <w:rPr>
          <w:lang w:val="hr-HR" w:bidi="en-US"/>
        </w:rPr>
        <w:t xml:space="preserve">Suša je na području Grada već postojeći veliki problem, no elementarna nepogoda od suše je proglašena samo jednom prije više od 10 godina, ne zato što je nema već primarno zbog proceduralnih razlika koji su komplicirani za poljoprivrednike, a naknade su male te se nevoljko upuštaju u proces (pers. comm). Suša </w:t>
      </w:r>
      <w:r w:rsidRPr="0068178F">
        <w:rPr>
          <w:lang w:val="hr-HR" w:bidi="en-US"/>
        </w:rPr>
        <w:lastRenderedPageBreak/>
        <w:t>je primarno hidrološka (niska podzemna voda, manjak oborina), ali problemu pridonose i visoke temperature koje osim na sušu utječu i na cvatnju kultura. Uz sušu i povećane temperature dolazi i do veće opasnosti od požara. Elementarna nepogoda od požara proglašena je 2017. godine kada je požar uništio oko 1.000 ha maslinika, vinograda i šume (Grad Šibenik , 2018). Za susjedne općine je u dva navrata proglašena elementarna nepogoda od mraza (Grad Šibenik, 2021.)</w:t>
      </w:r>
    </w:p>
    <w:p w14:paraId="3EA5C755" w14:textId="343920AD" w:rsidR="00C606FB" w:rsidRPr="0068178F" w:rsidRDefault="00C606FB" w:rsidP="00C606FB">
      <w:pPr>
        <w:pStyle w:val="Naslov2"/>
        <w:rPr>
          <w:lang w:val="hr-HR"/>
        </w:rPr>
      </w:pPr>
      <w:bookmarkStart w:id="82" w:name="_Toc93319430"/>
      <w:r w:rsidRPr="0068178F">
        <w:rPr>
          <w:lang w:val="hr-HR"/>
        </w:rPr>
        <w:t>Definiranje komponenti analize rizika</w:t>
      </w:r>
      <w:bookmarkEnd w:id="82"/>
    </w:p>
    <w:p w14:paraId="44861D5B" w14:textId="1C381EDB" w:rsidR="00C606FB" w:rsidRPr="0068178F" w:rsidRDefault="001D53D6" w:rsidP="00C606FB">
      <w:pPr>
        <w:rPr>
          <w:lang w:val="hr-HR" w:bidi="en-US"/>
        </w:rPr>
      </w:pPr>
      <w:r w:rsidRPr="0068178F">
        <w:rPr>
          <w:lang w:val="hr-HR" w:bidi="en-US"/>
        </w:rPr>
        <w:t>U nastavku je prikazana mapa utjecaja koja predstavlja odnos uzroka i posljedica klimatskih promjena za specifični opasni događaj – sušu, i njegovo djelovanje na sektor poljoprivrede. Za svaku komponentu rizika određeni su indikatori koji su pokazatelji značaja rizika. Odabrana kombinacija opasnog događaja i sektora temelji se na prethodnim analizama, razgovorima s lokalnim dionicima i klimatskim pokazateljima za područje Grada Šibenika. Kod analize vrijednosti indikatora (Xi) za ranjivost (osjetljivost i prilagodba) i izloženost, uglavnom su korišteni podaci Državnog zavoda za statistiku, ukoliko nije drugačije navedeno.</w:t>
      </w:r>
    </w:p>
    <w:p w14:paraId="24F7246A" w14:textId="77777777" w:rsidR="00D03306" w:rsidRPr="0068178F" w:rsidRDefault="00D03306" w:rsidP="00D03306">
      <w:pPr>
        <w:keepNext/>
        <w:jc w:val="center"/>
        <w:rPr>
          <w:lang w:val="hr-HR"/>
        </w:rPr>
      </w:pPr>
      <w:r w:rsidRPr="0068178F">
        <w:rPr>
          <w:noProof/>
          <w:lang w:val="hr-HR" w:bidi="en-US"/>
        </w:rPr>
        <w:drawing>
          <wp:inline distT="0" distB="0" distL="0" distR="0" wp14:anchorId="77AAA85C" wp14:editId="1FDC778B">
            <wp:extent cx="5809342" cy="3273398"/>
            <wp:effectExtent l="0" t="0" r="127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31416" cy="3285836"/>
                    </a:xfrm>
                    <a:prstGeom prst="rect">
                      <a:avLst/>
                    </a:prstGeom>
                    <a:noFill/>
                  </pic:spPr>
                </pic:pic>
              </a:graphicData>
            </a:graphic>
          </wp:inline>
        </w:drawing>
      </w:r>
    </w:p>
    <w:p w14:paraId="1F032F05" w14:textId="0DC08EA4" w:rsidR="001D53D6" w:rsidRPr="0068178F" w:rsidRDefault="00D03306" w:rsidP="00D03306">
      <w:pPr>
        <w:pStyle w:val="Opisslike"/>
        <w:jc w:val="center"/>
        <w:rPr>
          <w:lang w:val="hr-HR"/>
        </w:rPr>
      </w:pPr>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7.5</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1</w:t>
      </w:r>
      <w:r w:rsidR="00E9597E" w:rsidRPr="0068178F">
        <w:rPr>
          <w:lang w:val="hr-HR"/>
        </w:rPr>
        <w:fldChar w:fldCharType="end"/>
      </w:r>
      <w:r w:rsidRPr="0068178F">
        <w:rPr>
          <w:lang w:val="hr-HR"/>
        </w:rPr>
        <w:t xml:space="preserve"> </w:t>
      </w:r>
      <w:r w:rsidR="007A3839" w:rsidRPr="0068178F">
        <w:rPr>
          <w:lang w:val="hr-HR"/>
        </w:rPr>
        <w:t>Komponente rizika s pripadajućim indikatorima za sektor poljoprivrede za opasni događaj suša</w:t>
      </w:r>
    </w:p>
    <w:p w14:paraId="4209C006" w14:textId="4E2B8B2A" w:rsidR="007A3839" w:rsidRPr="0068178F" w:rsidRDefault="007A3839" w:rsidP="007A3839">
      <w:pPr>
        <w:pStyle w:val="Naslov2"/>
        <w:rPr>
          <w:lang w:val="hr-HR"/>
        </w:rPr>
      </w:pPr>
      <w:bookmarkStart w:id="83" w:name="_Toc93319431"/>
      <w:r w:rsidRPr="0068178F">
        <w:rPr>
          <w:lang w:val="hr-HR"/>
        </w:rPr>
        <w:t>Analiza opasnog događaja</w:t>
      </w:r>
      <w:bookmarkEnd w:id="83"/>
    </w:p>
    <w:p w14:paraId="254AD642" w14:textId="77777777" w:rsidR="00594894" w:rsidRPr="0068178F" w:rsidRDefault="00594894" w:rsidP="00594894">
      <w:pPr>
        <w:rPr>
          <w:lang w:val="hr-HR" w:bidi="en-US"/>
        </w:rPr>
      </w:pPr>
      <w:r w:rsidRPr="0068178F">
        <w:rPr>
          <w:lang w:val="hr-HR" w:bidi="en-US"/>
        </w:rPr>
        <w:t xml:space="preserve">Smanjenje prinosa poljoprivrednih kultura, prvenstveno maslina i vinove loze, te smanjeni prinosi u stočarstvu identificirani su kao glavne opasne posljedice klimatskih promjena za poljoprivredu Grada </w:t>
      </w:r>
      <w:r w:rsidRPr="0068178F">
        <w:rPr>
          <w:lang w:val="hr-HR" w:bidi="en-US"/>
        </w:rPr>
        <w:lastRenderedPageBreak/>
        <w:t xml:space="preserve">Šibenika. Navedene posljedice uvjetovane su opasnim klimatskim događajima tj. učincima suše koja proizlazi iz kombinacije smanjenja oborina i povećanja temperature. Suša dovodi do smanjenja poljoprivredne proizvodnje i samim time prihoda iz poljoprivrede. Indikatori koji upućuju na povećanje temperature i smanjenu količinu oborina, te temeljem kojih se procjenjuje kompozitni indikator za opasni događaj suša, su: </w:t>
      </w:r>
    </w:p>
    <w:p w14:paraId="430A7B37" w14:textId="77777777" w:rsidR="00594894" w:rsidRPr="0068178F" w:rsidRDefault="00594894" w:rsidP="00594894">
      <w:pPr>
        <w:rPr>
          <w:lang w:val="hr-HR" w:bidi="en-US"/>
        </w:rPr>
      </w:pPr>
      <w:r w:rsidRPr="0068178F">
        <w:rPr>
          <w:lang w:val="hr-HR" w:bidi="en-US"/>
        </w:rPr>
        <w:t>Manjak oborina</w:t>
      </w:r>
    </w:p>
    <w:p w14:paraId="0425D3A3" w14:textId="77777777" w:rsidR="00594894" w:rsidRPr="0068178F" w:rsidRDefault="00594894" w:rsidP="00594894">
      <w:pPr>
        <w:rPr>
          <w:lang w:val="hr-HR" w:bidi="en-US"/>
        </w:rPr>
      </w:pPr>
      <w:r w:rsidRPr="0068178F">
        <w:rPr>
          <w:lang w:val="hr-HR" w:bidi="en-US"/>
        </w:rPr>
        <w:t>•</w:t>
      </w:r>
      <w:r w:rsidRPr="0068178F">
        <w:rPr>
          <w:lang w:val="hr-HR" w:bidi="en-US"/>
        </w:rPr>
        <w:tab/>
        <w:t xml:space="preserve">H01_Broj uzastopnih dana bez oborine (dani/god.) </w:t>
      </w:r>
    </w:p>
    <w:p w14:paraId="3A34C1D9" w14:textId="77777777" w:rsidR="00594894" w:rsidRPr="0068178F" w:rsidRDefault="00594894" w:rsidP="00594894">
      <w:pPr>
        <w:rPr>
          <w:lang w:val="hr-HR" w:bidi="en-US"/>
        </w:rPr>
      </w:pPr>
      <w:r w:rsidRPr="0068178F">
        <w:rPr>
          <w:lang w:val="hr-HR" w:bidi="en-US"/>
        </w:rPr>
        <w:t>•</w:t>
      </w:r>
      <w:r w:rsidRPr="0068178F">
        <w:rPr>
          <w:lang w:val="hr-HR" w:bidi="en-US"/>
        </w:rPr>
        <w:tab/>
        <w:t>H02_Broj kišnih dana (dani/god.)</w:t>
      </w:r>
    </w:p>
    <w:p w14:paraId="14FD6D10" w14:textId="77777777" w:rsidR="00594894" w:rsidRPr="0068178F" w:rsidRDefault="00594894" w:rsidP="00594894">
      <w:pPr>
        <w:rPr>
          <w:lang w:val="hr-HR" w:bidi="en-US"/>
        </w:rPr>
      </w:pPr>
      <w:r w:rsidRPr="0068178F">
        <w:rPr>
          <w:lang w:val="hr-HR" w:bidi="en-US"/>
        </w:rPr>
        <w:t>•</w:t>
      </w:r>
      <w:r w:rsidRPr="0068178F">
        <w:rPr>
          <w:lang w:val="hr-HR" w:bidi="en-US"/>
        </w:rPr>
        <w:tab/>
        <w:t xml:space="preserve">H03_Prosječna godišnja količina oborina (mm/god.) </w:t>
      </w:r>
    </w:p>
    <w:p w14:paraId="594DC060" w14:textId="77777777" w:rsidR="00594894" w:rsidRPr="0068178F" w:rsidRDefault="00594894" w:rsidP="00594894">
      <w:pPr>
        <w:rPr>
          <w:lang w:val="hr-HR" w:bidi="en-US"/>
        </w:rPr>
      </w:pPr>
      <w:r w:rsidRPr="0068178F">
        <w:rPr>
          <w:lang w:val="hr-HR" w:bidi="en-US"/>
        </w:rPr>
        <w:t>•</w:t>
      </w:r>
      <w:r w:rsidRPr="0068178F">
        <w:rPr>
          <w:lang w:val="hr-HR" w:bidi="en-US"/>
        </w:rPr>
        <w:tab/>
        <w:t xml:space="preserve">H04_Dnevni intenzitet oborina (mm/god.) </w:t>
      </w:r>
    </w:p>
    <w:p w14:paraId="16D9FA3F" w14:textId="77777777" w:rsidR="00594894" w:rsidRPr="0068178F" w:rsidRDefault="00594894" w:rsidP="00594894">
      <w:pPr>
        <w:rPr>
          <w:lang w:val="hr-HR" w:bidi="en-US"/>
        </w:rPr>
      </w:pPr>
      <w:r w:rsidRPr="0068178F">
        <w:rPr>
          <w:lang w:val="hr-HR" w:bidi="en-US"/>
        </w:rPr>
        <w:t>Porast temperature</w:t>
      </w:r>
    </w:p>
    <w:p w14:paraId="4361EE6C" w14:textId="77777777" w:rsidR="00594894" w:rsidRPr="0068178F" w:rsidRDefault="00594894" w:rsidP="00594894">
      <w:pPr>
        <w:rPr>
          <w:lang w:val="hr-HR" w:bidi="en-US"/>
        </w:rPr>
      </w:pPr>
      <w:r w:rsidRPr="0068178F">
        <w:rPr>
          <w:lang w:val="hr-HR" w:bidi="en-US"/>
        </w:rPr>
        <w:t>•</w:t>
      </w:r>
      <w:r w:rsidRPr="0068178F">
        <w:rPr>
          <w:lang w:val="hr-HR" w:bidi="en-US"/>
        </w:rPr>
        <w:tab/>
        <w:t xml:space="preserve">H05_Prosječna godišnja temperatura (°C) </w:t>
      </w:r>
    </w:p>
    <w:p w14:paraId="1F046D2B" w14:textId="77777777" w:rsidR="00594894" w:rsidRPr="0068178F" w:rsidRDefault="00594894" w:rsidP="00594894">
      <w:pPr>
        <w:rPr>
          <w:lang w:val="hr-HR" w:bidi="en-US"/>
        </w:rPr>
      </w:pPr>
      <w:r w:rsidRPr="0068178F">
        <w:rPr>
          <w:lang w:val="hr-HR" w:bidi="en-US"/>
        </w:rPr>
        <w:t>•</w:t>
      </w:r>
      <w:r w:rsidRPr="0068178F">
        <w:rPr>
          <w:lang w:val="hr-HR" w:bidi="en-US"/>
        </w:rPr>
        <w:tab/>
        <w:t xml:space="preserve">H06_Broj ljetnih dana (dani/god.) </w:t>
      </w:r>
    </w:p>
    <w:p w14:paraId="07DCCC7D" w14:textId="77777777" w:rsidR="00594894" w:rsidRPr="0068178F" w:rsidRDefault="00594894" w:rsidP="00594894">
      <w:pPr>
        <w:rPr>
          <w:lang w:val="hr-HR" w:bidi="en-US"/>
        </w:rPr>
      </w:pPr>
      <w:r w:rsidRPr="0068178F">
        <w:rPr>
          <w:lang w:val="hr-HR" w:bidi="en-US"/>
        </w:rPr>
        <w:t>•</w:t>
      </w:r>
      <w:r w:rsidRPr="0068178F">
        <w:rPr>
          <w:lang w:val="hr-HR" w:bidi="en-US"/>
        </w:rPr>
        <w:tab/>
        <w:t>H07_Broj tropskih noći (dani/god.)</w:t>
      </w:r>
    </w:p>
    <w:p w14:paraId="02694F3C" w14:textId="3C9D7DED" w:rsidR="007A3839" w:rsidRPr="0068178F" w:rsidRDefault="00594894" w:rsidP="00594894">
      <w:pPr>
        <w:rPr>
          <w:lang w:val="hr-HR" w:bidi="en-US"/>
        </w:rPr>
      </w:pPr>
      <w:r w:rsidRPr="0068178F">
        <w:rPr>
          <w:lang w:val="hr-HR" w:bidi="en-US"/>
        </w:rPr>
        <w:t>Navedeni indikatori su opisani u poglavlju 3 i 4, kao i njihove očekivane vrijednosti za područje grada Šibenika u budućnosti. Kod analize vrijednosti indikatora (Xi) uglavnom su korišteni podaci Državnog zavoda za statistiku, ukoliko nije drugačije navedeno.</w:t>
      </w:r>
    </w:p>
    <w:p w14:paraId="7900EC38" w14:textId="043FCD5B" w:rsidR="00594894" w:rsidRPr="0068178F" w:rsidRDefault="00594894" w:rsidP="00594894">
      <w:pPr>
        <w:pStyle w:val="Naslov2"/>
        <w:rPr>
          <w:lang w:val="hr-HR"/>
        </w:rPr>
      </w:pPr>
      <w:bookmarkStart w:id="84" w:name="_Toc93319432"/>
      <w:r w:rsidRPr="0068178F">
        <w:rPr>
          <w:lang w:val="hr-HR"/>
        </w:rPr>
        <w:t>Analiza osjetljivosti sektora na klimatske promjene</w:t>
      </w:r>
      <w:bookmarkEnd w:id="84"/>
    </w:p>
    <w:p w14:paraId="47456423" w14:textId="77777777" w:rsidR="00437F27" w:rsidRPr="0068178F" w:rsidRDefault="00437F27" w:rsidP="00437F27">
      <w:pPr>
        <w:rPr>
          <w:lang w:val="hr-HR" w:bidi="en-US"/>
        </w:rPr>
      </w:pPr>
      <w:r w:rsidRPr="0068178F">
        <w:rPr>
          <w:lang w:val="hr-HR" w:bidi="en-US"/>
        </w:rPr>
        <w:t>U okviru procjene komponente osjetljivosti sektora poljoprivrede na sušu razmatrana su četiri indikatora.</w:t>
      </w:r>
    </w:p>
    <w:p w14:paraId="38698291" w14:textId="77777777" w:rsidR="00DD21F1" w:rsidRPr="0068178F" w:rsidRDefault="00437F27" w:rsidP="00437F27">
      <w:pPr>
        <w:rPr>
          <w:b/>
          <w:bCs/>
          <w:i/>
          <w:iCs/>
          <w:lang w:val="hr-HR" w:bidi="en-US"/>
        </w:rPr>
      </w:pPr>
      <w:r w:rsidRPr="0068178F">
        <w:rPr>
          <w:b/>
          <w:bCs/>
          <w:i/>
          <w:iCs/>
          <w:lang w:val="hr-HR" w:bidi="en-US"/>
        </w:rPr>
        <w:t xml:space="preserve">S01_ Osjetljivost poljoprivrednih kultura </w:t>
      </w:r>
    </w:p>
    <w:p w14:paraId="6DE58B92" w14:textId="1340CF9D" w:rsidR="00437F27" w:rsidRPr="0068178F" w:rsidRDefault="00437F27" w:rsidP="00437F27">
      <w:pPr>
        <w:rPr>
          <w:b/>
          <w:bCs/>
          <w:i/>
          <w:iCs/>
          <w:lang w:val="hr-HR" w:bidi="en-US"/>
        </w:rPr>
      </w:pPr>
      <w:r w:rsidRPr="0068178F">
        <w:rPr>
          <w:lang w:val="hr-HR" w:bidi="en-US"/>
        </w:rPr>
        <w:t xml:space="preserve">Različite poljoprivredne kulture imaju specifične potrebe za vodom koje uvjetuju osjetljivost kulture na sušu. Tako kod kultura s većim potrebama za vodom posljedice suše su izraženije ukoliko voda nije dostupna. U analizi osjetljivosti promatran je udio osjetljivih kultura na sušu unutar svih ostalih poljoprivrednih površina. Osjetljive kulture su one koje zahtijevaju veće količine vode, a to su prvenstveno kulture koje se uzgajaju na oranicama i u staklenicima (žitarice, gomoljaste kulture, povrće, cvijeće). Ostale površine usjeva (kulture) uključuju i maslinike, vinograde, trajne nasade koji u određenim fazama mogu trebati vodu (također ovisno i o kulturi) te će navodnjavanje doprinijeti boljem i kvalitetnijem urodu. Pašnjaci i privremeno nekorišteno zemljište nemaju značajne potrebe za vodom te se u pravilu nikad ne navodnjavaju, iako ekstremne suše mogu smanjiti prinose i na pašnjacima.  Na području grada Šibenika ima jako malo površina pod izuzetno osjetljivim kulturama, svega 68,29 ha ili 4 % u ukupnim </w:t>
      </w:r>
      <w:r w:rsidRPr="0068178F">
        <w:rPr>
          <w:lang w:val="hr-HR" w:bidi="en-US"/>
        </w:rPr>
        <w:lastRenderedPageBreak/>
        <w:t>poljoprivrednim površinama u ARKOD-u, što je daleko ispod prosjeka Hrvatske te upućuje na nisku razinu osjetljivosti.</w:t>
      </w:r>
    </w:p>
    <w:p w14:paraId="1A284532" w14:textId="77777777" w:rsidR="00437F27" w:rsidRPr="0068178F" w:rsidRDefault="00437F27" w:rsidP="00437F27">
      <w:pPr>
        <w:rPr>
          <w:b/>
          <w:bCs/>
          <w:i/>
          <w:iCs/>
          <w:lang w:val="hr-HR" w:bidi="en-US"/>
        </w:rPr>
      </w:pPr>
      <w:r w:rsidRPr="0068178F">
        <w:rPr>
          <w:b/>
          <w:bCs/>
          <w:i/>
          <w:iCs/>
          <w:lang w:val="hr-HR" w:bidi="en-US"/>
        </w:rPr>
        <w:t>S02_ Intenzitet stočarske proizvodnje</w:t>
      </w:r>
    </w:p>
    <w:p w14:paraId="15F34B09" w14:textId="615CE310" w:rsidR="00437F27" w:rsidRPr="0068178F" w:rsidRDefault="00437F27" w:rsidP="00437F27">
      <w:pPr>
        <w:rPr>
          <w:lang w:val="hr-HR" w:bidi="en-US"/>
        </w:rPr>
      </w:pPr>
      <w:r w:rsidRPr="0068178F">
        <w:rPr>
          <w:lang w:val="hr-HR" w:bidi="en-US"/>
        </w:rPr>
        <w:t>Veći intenzitet stočarske proizvodnje na nekom području znači veće potrebe za resursima, tj. hranom bilo u vidu prostora za ispašu ili prostora za proizvodnju krmiva. Budući da uslijed posljedica suše može doći do smanjene produkcije krmiva, a broj grla ostaje isti, područja većeg intenziteta stočarske proizvodnje su izloženija posljedicama suše. Posebice su osjetljiva područja s visokom stočarskom proizvodnjom tj. intenzitetom proizvodnje preko 1,2 UG/ha. Stočarska proizvodnja na području grada Šibenika je visokog intenziteta (1,81 UG/ha), što proizlazi iz velikog broja grla na manjoj površini krških pašnjaka, livada i oranica. Od stoke najbrojnije su ovce s 4.581 grla, nakon čega slijede koze s 1.704 grla</w:t>
      </w:r>
      <w:r w:rsidR="009A7387" w:rsidRPr="0068178F">
        <w:rPr>
          <w:rStyle w:val="Referencafusnote"/>
          <w:lang w:val="hr-HR" w:bidi="en-US"/>
        </w:rPr>
        <w:footnoteReference w:id="5"/>
      </w:r>
      <w:r w:rsidRPr="0068178F">
        <w:rPr>
          <w:lang w:val="hr-HR" w:bidi="en-US"/>
        </w:rPr>
        <w:t xml:space="preserve">.  </w:t>
      </w:r>
    </w:p>
    <w:p w14:paraId="319250C4" w14:textId="77777777" w:rsidR="00437F27" w:rsidRPr="0068178F" w:rsidRDefault="00437F27" w:rsidP="00437F27">
      <w:pPr>
        <w:rPr>
          <w:b/>
          <w:bCs/>
          <w:i/>
          <w:iCs/>
          <w:lang w:val="hr-HR" w:bidi="en-US"/>
        </w:rPr>
      </w:pPr>
      <w:r w:rsidRPr="0068178F">
        <w:rPr>
          <w:b/>
          <w:bCs/>
          <w:i/>
          <w:iCs/>
          <w:lang w:val="hr-HR" w:bidi="en-US"/>
        </w:rPr>
        <w:t xml:space="preserve">S03_ Struktura stočarske proizvodnje </w:t>
      </w:r>
    </w:p>
    <w:p w14:paraId="5E8CBF83" w14:textId="5CEE5A03" w:rsidR="00437F27" w:rsidRPr="0068178F" w:rsidRDefault="00437F27" w:rsidP="00437F27">
      <w:pPr>
        <w:rPr>
          <w:lang w:val="hr-HR" w:bidi="en-US"/>
        </w:rPr>
      </w:pPr>
      <w:r w:rsidRPr="0068178F">
        <w:rPr>
          <w:lang w:val="hr-HR" w:bidi="en-US"/>
        </w:rPr>
        <w:t>Osjetljivim skupinama domaćih životinja na sušu i toplinski stres se smatraju svinje, perad, goveda i konji dok se ovce i koze smatraju manje osjetljivima</w:t>
      </w:r>
      <w:r w:rsidR="009A7387" w:rsidRPr="0068178F">
        <w:rPr>
          <w:rStyle w:val="Referencafusnote"/>
          <w:lang w:val="hr-HR" w:bidi="en-US"/>
        </w:rPr>
        <w:footnoteReference w:id="6"/>
      </w:r>
      <w:r w:rsidRPr="0068178F">
        <w:rPr>
          <w:lang w:val="hr-HR" w:bidi="en-US"/>
        </w:rPr>
        <w:t xml:space="preserve"> . Uslijed suše i vrućine, kod stočnog fonda moguća je veća učestalost određenih bolesti, manja proizvodnost, pa čak i uginuća. Prema podacima iz Jedinstvenog registar domaćih životinja (stanje na dan 31.12.2019.) stočni fond grada Šibenika uglavnom čine ovce i koze. Udio osjetljivih skupina stoke, ponajviše goveda, iznosio je tek 9 %. Budući da većinu stočnog fonda čine manje osjetljive vrste stoke, stočni fond nije značajno osjetljiv na posljedice klimatskih promjena. </w:t>
      </w:r>
    </w:p>
    <w:p w14:paraId="589BEBEA" w14:textId="77777777" w:rsidR="00437F27" w:rsidRPr="0068178F" w:rsidRDefault="00437F27" w:rsidP="00437F27">
      <w:pPr>
        <w:rPr>
          <w:b/>
          <w:bCs/>
          <w:i/>
          <w:iCs/>
          <w:lang w:val="hr-HR" w:bidi="en-US"/>
        </w:rPr>
      </w:pPr>
      <w:r w:rsidRPr="0068178F">
        <w:rPr>
          <w:b/>
          <w:bCs/>
          <w:i/>
          <w:iCs/>
          <w:lang w:val="hr-HR" w:bidi="en-US"/>
        </w:rPr>
        <w:t>S04_Brojnost stoke</w:t>
      </w:r>
    </w:p>
    <w:p w14:paraId="3E85FC59" w14:textId="70B65C5A" w:rsidR="00594894" w:rsidRPr="0068178F" w:rsidRDefault="00437F27" w:rsidP="00437F27">
      <w:pPr>
        <w:rPr>
          <w:lang w:val="hr-HR" w:bidi="en-US"/>
        </w:rPr>
      </w:pPr>
      <w:r w:rsidRPr="0068178F">
        <w:rPr>
          <w:lang w:val="hr-HR" w:bidi="en-US"/>
        </w:rPr>
        <w:t>Označava brojnost stoke u nekom području. Ovim indikatorom daje se značaj vrstama koje su manje osjetljive na sušu poput ovaca, ali na koje će suša također utjecati (smanjena kvaliteta paše, presušivanje lokvi), te se želi napraviti distinkcija između prostora s malim brojem stoke koji su manje osjetljivi, u odnosu na prostore s većim brojem, bez obzira na osjetljivost. Iako su ovce i koze otpornije na sušu, prostor s velikim brojem ovih skupina više je osjetljiv nego prostor na kojem nema uopće stoke. Stočni fond Grada Šibenika čini 9 % ukupnog stočnog fonda Županije (4. u županiji nakon Kistanja, Drniša i Unešića) te odnosu na ostale JLS na području ŠKŽ, Grad Šibenik pokazuje ipak značajnu zastupljenost stoke (te samim time i veću osjetljivost.</w:t>
      </w:r>
    </w:p>
    <w:p w14:paraId="2DABFBFE" w14:textId="0641F501" w:rsidR="00DD21F1" w:rsidRPr="0068178F" w:rsidRDefault="00DD21F1" w:rsidP="00DD21F1">
      <w:pPr>
        <w:pStyle w:val="Naslov2"/>
        <w:rPr>
          <w:lang w:val="hr-HR"/>
        </w:rPr>
      </w:pPr>
      <w:bookmarkStart w:id="85" w:name="_Ref87944825"/>
      <w:bookmarkStart w:id="86" w:name="_Toc93319433"/>
      <w:r w:rsidRPr="0068178F">
        <w:rPr>
          <w:lang w:val="hr-HR"/>
        </w:rPr>
        <w:t xml:space="preserve">Analiza kapaciteta prilagodbe </w:t>
      </w:r>
      <w:r w:rsidR="0093569B" w:rsidRPr="0068178F">
        <w:rPr>
          <w:lang w:val="hr-HR"/>
        </w:rPr>
        <w:t>sektora na klimatske promjene</w:t>
      </w:r>
      <w:bookmarkEnd w:id="85"/>
      <w:bookmarkEnd w:id="86"/>
    </w:p>
    <w:p w14:paraId="660DAF99" w14:textId="77777777" w:rsidR="00864413" w:rsidRDefault="00AD0DA0" w:rsidP="00AD0DA0">
      <w:pPr>
        <w:rPr>
          <w:b/>
          <w:bCs/>
          <w:i/>
          <w:iCs/>
          <w:lang w:val="hr-HR" w:bidi="en-US"/>
        </w:rPr>
      </w:pPr>
      <w:r w:rsidRPr="0068178F">
        <w:rPr>
          <w:b/>
          <w:bCs/>
          <w:i/>
          <w:iCs/>
          <w:lang w:val="hr-HR" w:bidi="en-US"/>
        </w:rPr>
        <w:t xml:space="preserve">C01_ Razina obrazovanja stanovništva </w:t>
      </w:r>
    </w:p>
    <w:p w14:paraId="2DE5535B" w14:textId="7D84ADD5" w:rsidR="00AD0DA0" w:rsidRPr="0068178F" w:rsidRDefault="00AD0DA0" w:rsidP="00AD0DA0">
      <w:pPr>
        <w:rPr>
          <w:lang w:val="hr-HR" w:bidi="en-US"/>
        </w:rPr>
      </w:pPr>
      <w:r w:rsidRPr="0068178F">
        <w:rPr>
          <w:lang w:val="hr-HR" w:bidi="en-US"/>
        </w:rPr>
        <w:lastRenderedPageBreak/>
        <w:t xml:space="preserve">Osim dostupnosti novih tehnologija u poljoprivredi, važan je i kapacitet njihove implementacije. Za pretpostaviti je da će mlađi i educiraniji poljoprivrednici imati bolji pristup različitim alatima koji omogućuju bolju prilagodbu, pravovremenu reakciju, informiranost. </w:t>
      </w:r>
    </w:p>
    <w:p w14:paraId="25243065" w14:textId="7D9B237A" w:rsidR="00AD0DA0" w:rsidRPr="0068178F" w:rsidRDefault="00AD0DA0" w:rsidP="00AD0DA0">
      <w:pPr>
        <w:rPr>
          <w:lang w:val="hr-HR" w:bidi="en-US"/>
        </w:rPr>
      </w:pPr>
      <w:r w:rsidRPr="0068178F">
        <w:rPr>
          <w:lang w:val="hr-HR" w:bidi="en-US"/>
        </w:rPr>
        <w:t xml:space="preserve">Podaci o obrazovanju poljoprivrednika dostupni su za 2020. godinu kada je bila poznata školska sprema za 1.053 od 1.621 nositelja poljoprivrednih gospodarstava. Iz tadašnjih podataka vidljiv je relativno dobar obrazovni profil poljoprivrednika s obzirom da od nositelja PG-a za koje su poznati podaci o obrazovanju, njih 71 % ima srednju, višu ili visoku stručnu spremu.  S obzirom da za veći dio nositelja gospodarstava podaci o obrazovanju nisu dostupni, a osim toga za većinu nositelja PG-a je poljoprivreda tek sekundarno zanimanje, nije promatrano isključivo obrazovanje nositelja gospodarstva već stanovništva općenito. Na području grada Šibenika 78 % stanovnika starijih od 20 godina ima barem završenu srednju školu što je iznad prosjeka RH te se kapacitet prilagodbe procjenjuje kao dobar.  </w:t>
      </w:r>
    </w:p>
    <w:p w14:paraId="78615620" w14:textId="77777777" w:rsidR="00AD0DA0" w:rsidRPr="0068178F" w:rsidRDefault="00AD0DA0" w:rsidP="00AD0DA0">
      <w:pPr>
        <w:rPr>
          <w:b/>
          <w:bCs/>
          <w:i/>
          <w:iCs/>
          <w:lang w:val="hr-HR" w:bidi="en-US"/>
        </w:rPr>
      </w:pPr>
      <w:r w:rsidRPr="0068178F">
        <w:rPr>
          <w:b/>
          <w:bCs/>
          <w:i/>
          <w:iCs/>
          <w:lang w:val="hr-HR" w:bidi="en-US"/>
        </w:rPr>
        <w:t>C02_Indeks razvijenosti</w:t>
      </w:r>
    </w:p>
    <w:p w14:paraId="1CAD7E6D" w14:textId="6497A868" w:rsidR="00AD0DA0" w:rsidRPr="0068178F" w:rsidRDefault="00AD0DA0" w:rsidP="00AD0DA0">
      <w:pPr>
        <w:rPr>
          <w:lang w:val="hr-HR" w:bidi="en-US"/>
        </w:rPr>
      </w:pPr>
      <w:r w:rsidRPr="0068178F">
        <w:rPr>
          <w:lang w:val="hr-HR" w:bidi="en-US"/>
        </w:rPr>
        <w:t>Indeks razvijenosti ukazuje na razvijenost općine ili grada. Može se pretpostaviti da bolja razvijenost ujedno ukazuje na bolji kapacitet prilagodbe i mogućnosti odgovora na izazove koje klimatske promjene donose. Indeks razvijenosti je kompozitni pokazatelj koji se računa kao prilagođeni prosjek standardiziranih vrijednosti društveno-gospodarskih pokazatelja radi mjerenja stupnja razvijenosti JLP(R)S-a u određenom razdoblju. Indeks uzima u obzir više parametara (ne samo BDP) i izračunat je za sve JLS u RH</w:t>
      </w:r>
      <w:r w:rsidR="009A7387" w:rsidRPr="0068178F">
        <w:rPr>
          <w:rStyle w:val="Referencafusnote"/>
          <w:lang w:val="hr-HR" w:bidi="en-US"/>
        </w:rPr>
        <w:footnoteReference w:id="7"/>
      </w:r>
      <w:r w:rsidRPr="0068178F">
        <w:rPr>
          <w:lang w:val="hr-HR" w:bidi="en-US"/>
        </w:rPr>
        <w:t xml:space="preserve"> . Usporedbom indeksa razvijenosti grada Šibenika s ostalim JLS u RH, evidentno je da je Grad Šibenik s indeksom razvijenosti od 106,194 značajno iznad prosjeka RH. Navedeno ukazuje na dobar kapacitet prilagodbe.</w:t>
      </w:r>
    </w:p>
    <w:p w14:paraId="46D7CD80" w14:textId="77777777" w:rsidR="00AD0DA0" w:rsidRPr="0068178F" w:rsidRDefault="00AD0DA0" w:rsidP="00AD0DA0">
      <w:pPr>
        <w:rPr>
          <w:b/>
          <w:bCs/>
          <w:i/>
          <w:iCs/>
          <w:lang w:val="hr-HR" w:bidi="en-US"/>
        </w:rPr>
      </w:pPr>
      <w:r w:rsidRPr="0068178F">
        <w:rPr>
          <w:b/>
          <w:bCs/>
          <w:i/>
          <w:iCs/>
          <w:lang w:val="hr-HR" w:bidi="en-US"/>
        </w:rPr>
        <w:t>C03_Starosna struktura poljoprivrednika</w:t>
      </w:r>
    </w:p>
    <w:p w14:paraId="2E2AE006" w14:textId="7B4F1BA4" w:rsidR="00117E5D" w:rsidRPr="0068178F" w:rsidRDefault="00AD0DA0" w:rsidP="00AD0DA0">
      <w:pPr>
        <w:rPr>
          <w:lang w:val="hr-HR" w:bidi="en-US"/>
        </w:rPr>
      </w:pPr>
      <w:r w:rsidRPr="0068178F">
        <w:rPr>
          <w:lang w:val="hr-HR" w:bidi="en-US"/>
        </w:rPr>
        <w:t xml:space="preserve">Kapacitet prilagodbe starijih poljoprivrednika uglavnom je manji od kapaciteta mladih budući da su slabije upoznati s novim tehnologijama i novim praksama, a i fizička sprema za apliciranje različitih rješenja je umanjena. Dob od 65 godina uzeta je kao granica kada se poljoprivrednici smatraju ranjivijima i manje sposobnima na prilagodbe posljedicama klimatskih promjena. Podaci iz </w:t>
      </w:r>
      <w:r w:rsidR="00E84DCE" w:rsidRPr="0068178F">
        <w:rPr>
          <w:highlight w:val="yellow"/>
          <w:lang w:val="hr-HR" w:bidi="en-US"/>
        </w:rPr>
        <w:fldChar w:fldCharType="begin"/>
      </w:r>
      <w:r w:rsidR="00E84DCE" w:rsidRPr="0068178F">
        <w:rPr>
          <w:lang w:val="hr-HR" w:bidi="en-US"/>
        </w:rPr>
        <w:instrText xml:space="preserve"> REF _Ref87944116 \h </w:instrText>
      </w:r>
      <w:r w:rsidR="00E84DCE" w:rsidRPr="0068178F">
        <w:rPr>
          <w:highlight w:val="yellow"/>
          <w:lang w:val="hr-HR" w:bidi="en-US"/>
        </w:rPr>
      </w:r>
      <w:r w:rsidR="00E84DCE" w:rsidRPr="0068178F">
        <w:rPr>
          <w:highlight w:val="yellow"/>
          <w:lang w:val="hr-HR" w:bidi="en-US"/>
        </w:rPr>
        <w:fldChar w:fldCharType="separate"/>
      </w:r>
      <w:r w:rsidR="00E84DCE" w:rsidRPr="0068178F">
        <w:rPr>
          <w:lang w:val="hr-HR"/>
        </w:rPr>
        <w:t>Tablica 7.8</w:t>
      </w:r>
      <w:r w:rsidR="00E84DCE" w:rsidRPr="0068178F">
        <w:rPr>
          <w:lang w:val="hr-HR"/>
        </w:rPr>
        <w:noBreakHyphen/>
        <w:t>1</w:t>
      </w:r>
      <w:r w:rsidR="00E84DCE" w:rsidRPr="0068178F">
        <w:rPr>
          <w:highlight w:val="yellow"/>
          <w:lang w:val="hr-HR" w:bidi="en-US"/>
        </w:rPr>
        <w:fldChar w:fldCharType="end"/>
      </w:r>
      <w:r w:rsidR="00E84DCE" w:rsidRPr="0068178F">
        <w:rPr>
          <w:lang w:val="hr-HR" w:bidi="en-US"/>
        </w:rPr>
        <w:t xml:space="preserve"> </w:t>
      </w:r>
      <w:r w:rsidRPr="0068178F">
        <w:rPr>
          <w:lang w:val="hr-HR" w:bidi="en-US"/>
        </w:rPr>
        <w:t>ukazuju da je 60 % nositelja gospodarstva starije od 65 godina, što je više od prosjeka ŠKŽ i RH.</w:t>
      </w:r>
    </w:p>
    <w:p w14:paraId="07072E94" w14:textId="3C0E456F" w:rsidR="00422D5F" w:rsidRPr="0068178F" w:rsidRDefault="00422D5F" w:rsidP="003440A1">
      <w:pPr>
        <w:pStyle w:val="Opisslike"/>
        <w:keepNext/>
        <w:jc w:val="center"/>
        <w:rPr>
          <w:lang w:val="hr-HR"/>
        </w:rPr>
      </w:pPr>
      <w:bookmarkStart w:id="87" w:name="_Ref87944116"/>
      <w:r w:rsidRPr="0068178F">
        <w:rPr>
          <w:lang w:val="hr-HR"/>
        </w:rPr>
        <w:t xml:space="preserve">Tablica </w:t>
      </w:r>
      <w:r w:rsidR="007242B1" w:rsidRPr="0068178F">
        <w:rPr>
          <w:lang w:val="hr-HR"/>
        </w:rPr>
        <w:fldChar w:fldCharType="begin"/>
      </w:r>
      <w:r w:rsidR="007242B1" w:rsidRPr="0068178F">
        <w:rPr>
          <w:lang w:val="hr-HR"/>
        </w:rPr>
        <w:instrText xml:space="preserve"> STYLEREF 2 \s </w:instrText>
      </w:r>
      <w:r w:rsidR="007242B1" w:rsidRPr="0068178F">
        <w:rPr>
          <w:lang w:val="hr-HR"/>
        </w:rPr>
        <w:fldChar w:fldCharType="separate"/>
      </w:r>
      <w:r w:rsidR="007242B1" w:rsidRPr="0068178F">
        <w:rPr>
          <w:lang w:val="hr-HR"/>
        </w:rPr>
        <w:t>7.8</w:t>
      </w:r>
      <w:r w:rsidR="007242B1" w:rsidRPr="0068178F">
        <w:rPr>
          <w:lang w:val="hr-HR"/>
        </w:rPr>
        <w:fldChar w:fldCharType="end"/>
      </w:r>
      <w:r w:rsidR="007242B1" w:rsidRPr="0068178F">
        <w:rPr>
          <w:lang w:val="hr-HR"/>
        </w:rPr>
        <w:noBreakHyphen/>
      </w:r>
      <w:r w:rsidR="007242B1" w:rsidRPr="0068178F">
        <w:rPr>
          <w:lang w:val="hr-HR"/>
        </w:rPr>
        <w:fldChar w:fldCharType="begin"/>
      </w:r>
      <w:r w:rsidR="007242B1" w:rsidRPr="0068178F">
        <w:rPr>
          <w:lang w:val="hr-HR"/>
        </w:rPr>
        <w:instrText xml:space="preserve"> SEQ Tablica \* ARABIC \s 2 </w:instrText>
      </w:r>
      <w:r w:rsidR="007242B1" w:rsidRPr="0068178F">
        <w:rPr>
          <w:lang w:val="hr-HR"/>
        </w:rPr>
        <w:fldChar w:fldCharType="separate"/>
      </w:r>
      <w:r w:rsidR="007242B1" w:rsidRPr="0068178F">
        <w:rPr>
          <w:lang w:val="hr-HR"/>
        </w:rPr>
        <w:t>1</w:t>
      </w:r>
      <w:r w:rsidR="007242B1" w:rsidRPr="0068178F">
        <w:rPr>
          <w:lang w:val="hr-HR"/>
        </w:rPr>
        <w:fldChar w:fldCharType="end"/>
      </w:r>
      <w:bookmarkEnd w:id="87"/>
      <w:r w:rsidRPr="0068178F">
        <w:rPr>
          <w:lang w:val="hr-HR"/>
        </w:rPr>
        <w:t xml:space="preserve"> </w:t>
      </w:r>
      <w:r w:rsidR="003440A1" w:rsidRPr="0068178F">
        <w:rPr>
          <w:lang w:val="hr-HR"/>
        </w:rPr>
        <w:t>Broj nositelja poljoprivrednih gospodarstava po dobnim skupinama na području Grada Šibenika Izvor: APPRRR, 2019)</w:t>
      </w:r>
      <w:r w:rsidR="00DE6A8D" w:rsidRPr="0068178F">
        <w:rPr>
          <w:rStyle w:val="Referencafusnote"/>
          <w:lang w:val="hr-HR"/>
        </w:rPr>
        <w:footnoteReference w:id="8"/>
      </w:r>
    </w:p>
    <w:tbl>
      <w:tblPr>
        <w:tblW w:w="9089" w:type="dxa"/>
        <w:tblLook w:val="04A0" w:firstRow="1" w:lastRow="0" w:firstColumn="1" w:lastColumn="0" w:noHBand="0" w:noVBand="1"/>
      </w:tblPr>
      <w:tblGrid>
        <w:gridCol w:w="1975"/>
        <w:gridCol w:w="905"/>
        <w:gridCol w:w="859"/>
        <w:gridCol w:w="859"/>
        <w:gridCol w:w="859"/>
        <w:gridCol w:w="859"/>
        <w:gridCol w:w="859"/>
        <w:gridCol w:w="859"/>
        <w:gridCol w:w="1055"/>
      </w:tblGrid>
      <w:tr w:rsidR="00422D5F" w:rsidRPr="0068178F" w14:paraId="6B59C2D7" w14:textId="77777777" w:rsidTr="00065048">
        <w:trPr>
          <w:trHeight w:val="285"/>
        </w:trPr>
        <w:tc>
          <w:tcPr>
            <w:tcW w:w="1975" w:type="dxa"/>
            <w:tcBorders>
              <w:top w:val="single" w:sz="8" w:space="0" w:color="auto"/>
              <w:left w:val="single" w:sz="8" w:space="0" w:color="auto"/>
              <w:bottom w:val="single" w:sz="8" w:space="0" w:color="auto"/>
              <w:right w:val="single" w:sz="8" w:space="0" w:color="auto"/>
            </w:tcBorders>
            <w:shd w:val="clear" w:color="auto" w:fill="D9D9D9"/>
            <w:noWrap/>
            <w:vAlign w:val="bottom"/>
            <w:hideMark/>
          </w:tcPr>
          <w:p w14:paraId="6C5EF071" w14:textId="77777777" w:rsidR="00422D5F" w:rsidRPr="00B66080" w:rsidRDefault="00422D5F" w:rsidP="00422D5F">
            <w:pPr>
              <w:spacing w:after="0" w:line="259" w:lineRule="auto"/>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Dobna skupina</w:t>
            </w:r>
          </w:p>
        </w:tc>
        <w:tc>
          <w:tcPr>
            <w:tcW w:w="905" w:type="dxa"/>
            <w:tcBorders>
              <w:top w:val="single" w:sz="8" w:space="0" w:color="auto"/>
              <w:left w:val="nil"/>
              <w:bottom w:val="single" w:sz="4" w:space="0" w:color="auto"/>
              <w:right w:val="single" w:sz="8" w:space="0" w:color="auto"/>
            </w:tcBorders>
            <w:shd w:val="clear" w:color="auto" w:fill="D9D9D9"/>
            <w:noWrap/>
            <w:vAlign w:val="bottom"/>
            <w:hideMark/>
          </w:tcPr>
          <w:p w14:paraId="113B1EA8" w14:textId="77777777" w:rsidR="00422D5F" w:rsidRPr="00B66080" w:rsidRDefault="00422D5F" w:rsidP="00422D5F">
            <w:pPr>
              <w:spacing w:after="0" w:line="259" w:lineRule="auto"/>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&lt; 41</w:t>
            </w:r>
          </w:p>
        </w:tc>
        <w:tc>
          <w:tcPr>
            <w:tcW w:w="859" w:type="dxa"/>
            <w:tcBorders>
              <w:top w:val="single" w:sz="8" w:space="0" w:color="auto"/>
              <w:left w:val="single" w:sz="4" w:space="0" w:color="auto"/>
              <w:bottom w:val="single" w:sz="4" w:space="0" w:color="auto"/>
              <w:right w:val="single" w:sz="8" w:space="0" w:color="auto"/>
            </w:tcBorders>
            <w:shd w:val="clear" w:color="auto" w:fill="D9D9D9"/>
            <w:noWrap/>
            <w:vAlign w:val="bottom"/>
            <w:hideMark/>
          </w:tcPr>
          <w:p w14:paraId="2413D366" w14:textId="77777777" w:rsidR="00422D5F" w:rsidRPr="00B66080" w:rsidRDefault="00422D5F" w:rsidP="00422D5F">
            <w:pPr>
              <w:spacing w:after="0" w:line="259" w:lineRule="auto"/>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41-45</w:t>
            </w:r>
          </w:p>
        </w:tc>
        <w:tc>
          <w:tcPr>
            <w:tcW w:w="859" w:type="dxa"/>
            <w:tcBorders>
              <w:top w:val="single" w:sz="8" w:space="0" w:color="auto"/>
              <w:left w:val="nil"/>
              <w:bottom w:val="single" w:sz="4" w:space="0" w:color="auto"/>
              <w:right w:val="single" w:sz="8" w:space="0" w:color="auto"/>
            </w:tcBorders>
            <w:shd w:val="clear" w:color="auto" w:fill="D9D9D9"/>
            <w:noWrap/>
            <w:vAlign w:val="bottom"/>
            <w:hideMark/>
          </w:tcPr>
          <w:p w14:paraId="27A1A4A8" w14:textId="77777777" w:rsidR="00422D5F" w:rsidRPr="00B66080" w:rsidRDefault="00422D5F" w:rsidP="00422D5F">
            <w:pPr>
              <w:spacing w:after="0" w:line="259" w:lineRule="auto"/>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46-50</w:t>
            </w:r>
          </w:p>
        </w:tc>
        <w:tc>
          <w:tcPr>
            <w:tcW w:w="859" w:type="dxa"/>
            <w:tcBorders>
              <w:top w:val="single" w:sz="8" w:space="0" w:color="auto"/>
              <w:left w:val="single" w:sz="4" w:space="0" w:color="auto"/>
              <w:bottom w:val="single" w:sz="4" w:space="0" w:color="auto"/>
              <w:right w:val="single" w:sz="8" w:space="0" w:color="auto"/>
            </w:tcBorders>
            <w:shd w:val="clear" w:color="auto" w:fill="D9D9D9"/>
            <w:noWrap/>
            <w:vAlign w:val="bottom"/>
            <w:hideMark/>
          </w:tcPr>
          <w:p w14:paraId="7F368822" w14:textId="77777777" w:rsidR="00422D5F" w:rsidRPr="00B66080" w:rsidRDefault="00422D5F" w:rsidP="00422D5F">
            <w:pPr>
              <w:spacing w:after="0" w:line="259" w:lineRule="auto"/>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51-55</w:t>
            </w:r>
          </w:p>
        </w:tc>
        <w:tc>
          <w:tcPr>
            <w:tcW w:w="859" w:type="dxa"/>
            <w:tcBorders>
              <w:top w:val="single" w:sz="8" w:space="0" w:color="auto"/>
              <w:left w:val="single" w:sz="4" w:space="0" w:color="auto"/>
              <w:bottom w:val="single" w:sz="4" w:space="0" w:color="auto"/>
              <w:right w:val="single" w:sz="8" w:space="0" w:color="auto"/>
            </w:tcBorders>
            <w:shd w:val="clear" w:color="auto" w:fill="D9D9D9"/>
            <w:noWrap/>
            <w:vAlign w:val="bottom"/>
            <w:hideMark/>
          </w:tcPr>
          <w:p w14:paraId="6A118F03" w14:textId="77777777" w:rsidR="00422D5F" w:rsidRPr="00B66080" w:rsidRDefault="00422D5F" w:rsidP="00422D5F">
            <w:pPr>
              <w:spacing w:after="0" w:line="259" w:lineRule="auto"/>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56-60</w:t>
            </w:r>
          </w:p>
        </w:tc>
        <w:tc>
          <w:tcPr>
            <w:tcW w:w="859" w:type="dxa"/>
            <w:tcBorders>
              <w:top w:val="single" w:sz="8" w:space="0" w:color="auto"/>
              <w:left w:val="single" w:sz="4" w:space="0" w:color="auto"/>
              <w:bottom w:val="single" w:sz="4" w:space="0" w:color="auto"/>
              <w:right w:val="single" w:sz="8" w:space="0" w:color="auto"/>
            </w:tcBorders>
            <w:shd w:val="clear" w:color="auto" w:fill="D9D9D9"/>
            <w:noWrap/>
            <w:vAlign w:val="bottom"/>
            <w:hideMark/>
          </w:tcPr>
          <w:p w14:paraId="3EA8604C" w14:textId="77777777" w:rsidR="00422D5F" w:rsidRPr="00B66080" w:rsidRDefault="00422D5F" w:rsidP="00422D5F">
            <w:pPr>
              <w:spacing w:after="0" w:line="259" w:lineRule="auto"/>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61-64</w:t>
            </w:r>
          </w:p>
        </w:tc>
        <w:tc>
          <w:tcPr>
            <w:tcW w:w="859" w:type="dxa"/>
            <w:tcBorders>
              <w:top w:val="single" w:sz="8" w:space="0" w:color="auto"/>
              <w:left w:val="single" w:sz="4" w:space="0" w:color="auto"/>
              <w:bottom w:val="single" w:sz="4" w:space="0" w:color="auto"/>
              <w:right w:val="single" w:sz="8" w:space="0" w:color="auto"/>
            </w:tcBorders>
            <w:shd w:val="clear" w:color="auto" w:fill="D9D9D9"/>
            <w:noWrap/>
            <w:vAlign w:val="bottom"/>
            <w:hideMark/>
          </w:tcPr>
          <w:p w14:paraId="5C832743" w14:textId="77777777" w:rsidR="00422D5F" w:rsidRPr="00B66080" w:rsidRDefault="00422D5F" w:rsidP="00422D5F">
            <w:pPr>
              <w:spacing w:after="0" w:line="259" w:lineRule="auto"/>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&gt;=65</w:t>
            </w:r>
          </w:p>
        </w:tc>
        <w:tc>
          <w:tcPr>
            <w:tcW w:w="1055" w:type="dxa"/>
            <w:tcBorders>
              <w:top w:val="single" w:sz="8" w:space="0" w:color="auto"/>
              <w:left w:val="nil"/>
              <w:bottom w:val="single" w:sz="4" w:space="0" w:color="auto"/>
              <w:right w:val="single" w:sz="8" w:space="0" w:color="auto"/>
            </w:tcBorders>
            <w:shd w:val="clear" w:color="auto" w:fill="D9D9D9"/>
            <w:noWrap/>
            <w:vAlign w:val="bottom"/>
            <w:hideMark/>
          </w:tcPr>
          <w:p w14:paraId="2E862582" w14:textId="77777777" w:rsidR="00422D5F" w:rsidRPr="00B66080" w:rsidRDefault="00422D5F" w:rsidP="00422D5F">
            <w:pPr>
              <w:spacing w:after="0" w:line="259" w:lineRule="auto"/>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Ukupno</w:t>
            </w:r>
          </w:p>
        </w:tc>
      </w:tr>
      <w:tr w:rsidR="00422D5F" w:rsidRPr="0068178F" w14:paraId="25710A6C" w14:textId="77777777" w:rsidTr="00065048">
        <w:trPr>
          <w:trHeight w:val="272"/>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94B168" w14:textId="77777777" w:rsidR="00422D5F" w:rsidRPr="00B66080" w:rsidRDefault="00422D5F" w:rsidP="00422D5F">
            <w:pPr>
              <w:spacing w:after="0" w:line="259" w:lineRule="auto"/>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Broj nositelja PG-a</w:t>
            </w:r>
          </w:p>
        </w:tc>
        <w:tc>
          <w:tcPr>
            <w:tcW w:w="905" w:type="dxa"/>
            <w:tcBorders>
              <w:top w:val="nil"/>
              <w:left w:val="single" w:sz="8" w:space="0" w:color="auto"/>
              <w:bottom w:val="single" w:sz="4" w:space="0" w:color="auto"/>
              <w:right w:val="single" w:sz="8" w:space="0" w:color="auto"/>
            </w:tcBorders>
            <w:shd w:val="clear" w:color="auto" w:fill="auto"/>
            <w:noWrap/>
            <w:hideMark/>
          </w:tcPr>
          <w:p w14:paraId="7C66D3FF" w14:textId="77777777" w:rsidR="00422D5F" w:rsidRPr="00B66080" w:rsidRDefault="00422D5F" w:rsidP="00422D5F">
            <w:pPr>
              <w:spacing w:after="0" w:line="259" w:lineRule="auto"/>
              <w:jc w:val="center"/>
              <w:rPr>
                <w:rFonts w:ascii="Calibri" w:eastAsia="Times New Roman" w:hAnsi="Calibri" w:cs="Calibri"/>
                <w:color w:val="000000"/>
                <w:lang w:val="hr-HR" w:eastAsia="hr-HR"/>
              </w:rPr>
            </w:pPr>
            <w:r w:rsidRPr="00B66080">
              <w:rPr>
                <w:rFonts w:ascii="Calibri" w:eastAsia="Calibri" w:hAnsi="Calibri" w:cs="Times New Roman"/>
                <w:lang w:val="hr-HR"/>
              </w:rPr>
              <w:t>83</w:t>
            </w:r>
          </w:p>
        </w:tc>
        <w:tc>
          <w:tcPr>
            <w:tcW w:w="859" w:type="dxa"/>
            <w:tcBorders>
              <w:top w:val="nil"/>
              <w:left w:val="single" w:sz="4" w:space="0" w:color="auto"/>
              <w:bottom w:val="single" w:sz="4" w:space="0" w:color="auto"/>
              <w:right w:val="single" w:sz="8" w:space="0" w:color="auto"/>
            </w:tcBorders>
            <w:shd w:val="clear" w:color="auto" w:fill="auto"/>
            <w:noWrap/>
            <w:hideMark/>
          </w:tcPr>
          <w:p w14:paraId="0FDFC929" w14:textId="77777777" w:rsidR="00422D5F" w:rsidRPr="00B66080" w:rsidRDefault="00422D5F" w:rsidP="00422D5F">
            <w:pPr>
              <w:spacing w:after="0" w:line="259" w:lineRule="auto"/>
              <w:jc w:val="center"/>
              <w:rPr>
                <w:rFonts w:ascii="Calibri" w:eastAsia="Times New Roman" w:hAnsi="Calibri" w:cs="Calibri"/>
                <w:color w:val="000000"/>
                <w:lang w:val="hr-HR" w:eastAsia="hr-HR"/>
              </w:rPr>
            </w:pPr>
            <w:r w:rsidRPr="00B66080">
              <w:rPr>
                <w:rFonts w:ascii="Calibri" w:eastAsia="Calibri" w:hAnsi="Calibri" w:cs="Times New Roman"/>
                <w:lang w:val="hr-HR"/>
              </w:rPr>
              <w:t>43</w:t>
            </w:r>
          </w:p>
        </w:tc>
        <w:tc>
          <w:tcPr>
            <w:tcW w:w="859" w:type="dxa"/>
            <w:tcBorders>
              <w:top w:val="nil"/>
              <w:left w:val="nil"/>
              <w:bottom w:val="single" w:sz="4" w:space="0" w:color="auto"/>
              <w:right w:val="single" w:sz="8" w:space="0" w:color="auto"/>
            </w:tcBorders>
            <w:shd w:val="clear" w:color="auto" w:fill="auto"/>
            <w:noWrap/>
            <w:hideMark/>
          </w:tcPr>
          <w:p w14:paraId="1734F68D" w14:textId="77777777" w:rsidR="00422D5F" w:rsidRPr="00B66080" w:rsidRDefault="00422D5F" w:rsidP="00422D5F">
            <w:pPr>
              <w:spacing w:after="0" w:line="259" w:lineRule="auto"/>
              <w:jc w:val="center"/>
              <w:rPr>
                <w:rFonts w:ascii="Calibri" w:eastAsia="Times New Roman" w:hAnsi="Calibri" w:cs="Calibri"/>
                <w:color w:val="000000"/>
                <w:lang w:val="hr-HR" w:eastAsia="hr-HR"/>
              </w:rPr>
            </w:pPr>
            <w:r w:rsidRPr="00B66080">
              <w:rPr>
                <w:rFonts w:ascii="Calibri" w:eastAsia="Calibri" w:hAnsi="Calibri" w:cs="Times New Roman"/>
                <w:lang w:val="hr-HR"/>
              </w:rPr>
              <w:t>65</w:t>
            </w:r>
          </w:p>
        </w:tc>
        <w:tc>
          <w:tcPr>
            <w:tcW w:w="859" w:type="dxa"/>
            <w:tcBorders>
              <w:top w:val="nil"/>
              <w:left w:val="single" w:sz="4" w:space="0" w:color="auto"/>
              <w:bottom w:val="single" w:sz="4" w:space="0" w:color="auto"/>
              <w:right w:val="single" w:sz="8" w:space="0" w:color="auto"/>
            </w:tcBorders>
            <w:shd w:val="clear" w:color="auto" w:fill="auto"/>
            <w:noWrap/>
            <w:hideMark/>
          </w:tcPr>
          <w:p w14:paraId="65E32BBA" w14:textId="77777777" w:rsidR="00422D5F" w:rsidRPr="00B66080" w:rsidRDefault="00422D5F" w:rsidP="00422D5F">
            <w:pPr>
              <w:spacing w:after="0" w:line="259" w:lineRule="auto"/>
              <w:jc w:val="center"/>
              <w:rPr>
                <w:rFonts w:ascii="Calibri" w:eastAsia="Times New Roman" w:hAnsi="Calibri" w:cs="Calibri"/>
                <w:color w:val="000000"/>
                <w:lang w:val="hr-HR" w:eastAsia="hr-HR"/>
              </w:rPr>
            </w:pPr>
            <w:r w:rsidRPr="00B66080">
              <w:rPr>
                <w:rFonts w:ascii="Calibri" w:eastAsia="Calibri" w:hAnsi="Calibri" w:cs="Times New Roman"/>
                <w:lang w:val="hr-HR"/>
              </w:rPr>
              <w:t>103</w:t>
            </w:r>
          </w:p>
        </w:tc>
        <w:tc>
          <w:tcPr>
            <w:tcW w:w="859" w:type="dxa"/>
            <w:tcBorders>
              <w:top w:val="nil"/>
              <w:left w:val="single" w:sz="4" w:space="0" w:color="auto"/>
              <w:bottom w:val="single" w:sz="4" w:space="0" w:color="auto"/>
              <w:right w:val="single" w:sz="8" w:space="0" w:color="auto"/>
            </w:tcBorders>
            <w:shd w:val="clear" w:color="auto" w:fill="auto"/>
            <w:noWrap/>
            <w:hideMark/>
          </w:tcPr>
          <w:p w14:paraId="57117ABA" w14:textId="77777777" w:rsidR="00422D5F" w:rsidRPr="00B66080" w:rsidRDefault="00422D5F" w:rsidP="00422D5F">
            <w:pPr>
              <w:spacing w:after="0" w:line="259" w:lineRule="auto"/>
              <w:jc w:val="center"/>
              <w:rPr>
                <w:rFonts w:ascii="Calibri" w:eastAsia="Times New Roman" w:hAnsi="Calibri" w:cs="Calibri"/>
                <w:color w:val="000000"/>
                <w:lang w:val="hr-HR" w:eastAsia="hr-HR"/>
              </w:rPr>
            </w:pPr>
            <w:r w:rsidRPr="00B66080">
              <w:rPr>
                <w:rFonts w:ascii="Calibri" w:eastAsia="Calibri" w:hAnsi="Calibri" w:cs="Times New Roman"/>
                <w:lang w:val="hr-HR"/>
              </w:rPr>
              <w:t>168</w:t>
            </w:r>
          </w:p>
        </w:tc>
        <w:tc>
          <w:tcPr>
            <w:tcW w:w="859" w:type="dxa"/>
            <w:tcBorders>
              <w:top w:val="nil"/>
              <w:left w:val="single" w:sz="4" w:space="0" w:color="auto"/>
              <w:bottom w:val="single" w:sz="4" w:space="0" w:color="auto"/>
              <w:right w:val="single" w:sz="8" w:space="0" w:color="auto"/>
            </w:tcBorders>
            <w:shd w:val="clear" w:color="auto" w:fill="auto"/>
            <w:noWrap/>
            <w:hideMark/>
          </w:tcPr>
          <w:p w14:paraId="549E0A96" w14:textId="77777777" w:rsidR="00422D5F" w:rsidRPr="00B66080" w:rsidRDefault="00422D5F" w:rsidP="00422D5F">
            <w:pPr>
              <w:spacing w:after="0" w:line="259" w:lineRule="auto"/>
              <w:jc w:val="center"/>
              <w:rPr>
                <w:rFonts w:ascii="Calibri" w:eastAsia="Times New Roman" w:hAnsi="Calibri" w:cs="Calibri"/>
                <w:color w:val="000000"/>
                <w:lang w:val="hr-HR" w:eastAsia="hr-HR"/>
              </w:rPr>
            </w:pPr>
            <w:r w:rsidRPr="00B66080">
              <w:rPr>
                <w:rFonts w:ascii="Calibri" w:eastAsia="Calibri" w:hAnsi="Calibri" w:cs="Times New Roman"/>
                <w:lang w:val="hr-HR"/>
              </w:rPr>
              <w:t>180</w:t>
            </w:r>
          </w:p>
        </w:tc>
        <w:tc>
          <w:tcPr>
            <w:tcW w:w="859" w:type="dxa"/>
            <w:tcBorders>
              <w:top w:val="nil"/>
              <w:left w:val="single" w:sz="4" w:space="0" w:color="auto"/>
              <w:bottom w:val="single" w:sz="4" w:space="0" w:color="auto"/>
              <w:right w:val="single" w:sz="8" w:space="0" w:color="auto"/>
            </w:tcBorders>
            <w:shd w:val="clear" w:color="auto" w:fill="auto"/>
            <w:noWrap/>
            <w:hideMark/>
          </w:tcPr>
          <w:p w14:paraId="4E08EE3D" w14:textId="77777777" w:rsidR="00422D5F" w:rsidRPr="00B66080" w:rsidRDefault="00422D5F" w:rsidP="00422D5F">
            <w:pPr>
              <w:spacing w:after="0" w:line="259" w:lineRule="auto"/>
              <w:jc w:val="center"/>
              <w:rPr>
                <w:rFonts w:ascii="Calibri" w:eastAsia="Times New Roman" w:hAnsi="Calibri" w:cs="Calibri"/>
                <w:color w:val="000000"/>
                <w:lang w:val="hr-HR" w:eastAsia="hr-HR"/>
              </w:rPr>
            </w:pPr>
            <w:r w:rsidRPr="00B66080">
              <w:rPr>
                <w:rFonts w:ascii="Calibri" w:eastAsia="Calibri" w:hAnsi="Calibri" w:cs="Times New Roman"/>
                <w:lang w:val="hr-HR"/>
              </w:rPr>
              <w:t>979</w:t>
            </w:r>
          </w:p>
        </w:tc>
        <w:tc>
          <w:tcPr>
            <w:tcW w:w="1055" w:type="dxa"/>
            <w:tcBorders>
              <w:top w:val="nil"/>
              <w:left w:val="nil"/>
              <w:bottom w:val="single" w:sz="4" w:space="0" w:color="auto"/>
              <w:right w:val="single" w:sz="8" w:space="0" w:color="auto"/>
            </w:tcBorders>
            <w:shd w:val="clear" w:color="auto" w:fill="auto"/>
            <w:noWrap/>
            <w:hideMark/>
          </w:tcPr>
          <w:p w14:paraId="47A87A85" w14:textId="77777777" w:rsidR="00422D5F" w:rsidRPr="00B66080" w:rsidRDefault="00422D5F" w:rsidP="00422D5F">
            <w:pPr>
              <w:spacing w:after="0" w:line="259" w:lineRule="auto"/>
              <w:jc w:val="center"/>
              <w:rPr>
                <w:rFonts w:ascii="Calibri" w:eastAsia="Times New Roman" w:hAnsi="Calibri" w:cs="Calibri"/>
                <w:color w:val="000000"/>
                <w:lang w:val="hr-HR" w:eastAsia="hr-HR"/>
              </w:rPr>
            </w:pPr>
            <w:r w:rsidRPr="00B66080">
              <w:rPr>
                <w:rFonts w:ascii="Calibri" w:eastAsia="Calibri" w:hAnsi="Calibri" w:cs="Times New Roman"/>
                <w:lang w:val="hr-HR"/>
              </w:rPr>
              <w:t>1621</w:t>
            </w:r>
          </w:p>
        </w:tc>
      </w:tr>
    </w:tbl>
    <w:p w14:paraId="6D6FA2AF" w14:textId="77777777" w:rsidR="00AD0DA0" w:rsidRPr="0068178F" w:rsidRDefault="00AD0DA0" w:rsidP="00AD0DA0">
      <w:pPr>
        <w:rPr>
          <w:lang w:val="hr-HR" w:bidi="en-US"/>
        </w:rPr>
      </w:pPr>
    </w:p>
    <w:p w14:paraId="03A51EA4" w14:textId="77777777" w:rsidR="009A7387" w:rsidRPr="0068178F" w:rsidRDefault="009A7387" w:rsidP="009A7387">
      <w:pPr>
        <w:rPr>
          <w:lang w:val="hr-HR" w:bidi="en-US"/>
        </w:rPr>
      </w:pPr>
      <w:r w:rsidRPr="0068178F">
        <w:rPr>
          <w:lang w:val="hr-HR" w:bidi="en-US"/>
        </w:rPr>
        <w:lastRenderedPageBreak/>
        <w:t xml:space="preserve">Gospodarstava u kojima je nositelj gospodarstva mladi poljoprivrednik (&lt; 41 godina) je svega 5 % . Pri tom treba imati na umu i podatak da 62,3 % obiteljskih poljoprivrednih gospodarstva ima samo nositelja gospodarstva, dok 27 % OPG-ova ima samo jednog člana. Navedeno ukazuje na značajnu starost poljoprivrednika na području Grada i samim time nizak kapacitet prilagodbe. </w:t>
      </w:r>
    </w:p>
    <w:p w14:paraId="70953C69" w14:textId="77777777" w:rsidR="009A7387" w:rsidRPr="0068178F" w:rsidRDefault="009A7387" w:rsidP="009A7387">
      <w:pPr>
        <w:rPr>
          <w:b/>
          <w:bCs/>
          <w:i/>
          <w:iCs/>
          <w:lang w:val="hr-HR" w:bidi="en-US"/>
        </w:rPr>
      </w:pPr>
      <w:r w:rsidRPr="0068178F">
        <w:rPr>
          <w:b/>
          <w:bCs/>
          <w:i/>
          <w:iCs/>
          <w:lang w:val="hr-HR" w:bidi="en-US"/>
        </w:rPr>
        <w:t>C04_ Razvijenost sustava za navodnjavanje</w:t>
      </w:r>
    </w:p>
    <w:p w14:paraId="2C1D2EB9" w14:textId="283B893F" w:rsidR="009A7387" w:rsidRPr="0068178F" w:rsidRDefault="009A7387" w:rsidP="009A7387">
      <w:pPr>
        <w:rPr>
          <w:lang w:val="hr-HR" w:bidi="en-US"/>
        </w:rPr>
      </w:pPr>
      <w:r w:rsidRPr="0068178F">
        <w:rPr>
          <w:lang w:val="hr-HR" w:bidi="en-US"/>
        </w:rPr>
        <w:t>Trenutno se za većinu površina koje se navodnjavaju koristi voda iz vodovoda, što poskupljuje cijenu proizvoda. 2006. godine na području Grada Šibenika bilo je navodnjavano 5,47 ha od 1.020,75 ha korištenih površina, što je 0,54 % od ukupnih korištenih površina za poljoprivrednu proizvodnju (AF i GF, 2006). Danas se koristi oko 1.687 ha, međutim dio tih parcela ne zahtjeva navodnjavanje (pašnjaci, napuštene površine…) te se u analizi koristi ranije identificirana površina od 1.020,75 ha. Osiguranjem vode za navodnjavanje smanjile bi se površine pod pašnjacima i ratarskim kulturama u korist uzgoja povrtnih, voćarskih i cvjećarskih kultura, koje su znatno dohodovnije. Posebno bi se širila voćarska proizvodnja na lokacijama koje odgovaraju po ekspoziciji i fizikalno-kemijskim značajkama tla,  ali  im  je  do  sada  nedostajala  voda  kao  vegetacijski  čimbenik. U tijeku je provedba projekta izgradnje sustava javnog navodnjavanja Donje polje-Jadrtovac koja obuhvaća bruto 309 ha poljoprivrednih površina od čega je za navodnjavanje predviđeno/pogodno 274 ha. Voda za navodnjavanje osigurat će se zahvaćanjem vode na izvoru Ribnik te spremanjem u akumulacije i njenim trošenjem u vegetacijskom periodu. Osim navedenog prostora, potencijalne površine za navodnjavanje nalaze se i na području naselja Danilo Kraljice, Konjovrate, Zaton, Grebaštica (AF i GF, 2006). Uzevši u obzir postojeći sustav navodnjavanja i planirani u odnosu na ukupnu površinu poljoprivrednog zemljišta kojemu je potrebno navodnjavanje, procijenjen je niski kapacitet prilagodbe.</w:t>
      </w:r>
    </w:p>
    <w:p w14:paraId="170E2697" w14:textId="77777777" w:rsidR="0036617E" w:rsidRPr="0068178F" w:rsidRDefault="0036617E" w:rsidP="0036617E">
      <w:pPr>
        <w:keepNext/>
        <w:jc w:val="center"/>
        <w:rPr>
          <w:lang w:val="hr-HR"/>
        </w:rPr>
      </w:pPr>
      <w:r w:rsidRPr="0068178F">
        <w:rPr>
          <w:rFonts w:eastAsia="Times New Roman" w:cstheme="minorHAnsi"/>
          <w:b/>
          <w:bCs/>
          <w:i/>
          <w:iCs/>
          <w:noProof/>
          <w:color w:val="000000"/>
          <w:highlight w:val="yellow"/>
          <w:lang w:val="hr-HR" w:eastAsia="hr-HR"/>
        </w:rPr>
        <w:drawing>
          <wp:inline distT="0" distB="0" distL="0" distR="0" wp14:anchorId="1508522F" wp14:editId="597F2494">
            <wp:extent cx="2446641" cy="2359152"/>
            <wp:effectExtent l="0" t="0" r="0" b="3175"/>
            <wp:docPr id="35" name="Picture 3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Map&#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53947" cy="2366197"/>
                    </a:xfrm>
                    <a:prstGeom prst="rect">
                      <a:avLst/>
                    </a:prstGeom>
                    <a:noFill/>
                    <a:ln>
                      <a:noFill/>
                    </a:ln>
                  </pic:spPr>
                </pic:pic>
              </a:graphicData>
            </a:graphic>
          </wp:inline>
        </w:drawing>
      </w:r>
    </w:p>
    <w:p w14:paraId="1B5F44B8" w14:textId="267B1F3A" w:rsidR="00DE6A8D" w:rsidRPr="0068178F" w:rsidRDefault="0036617E" w:rsidP="0036617E">
      <w:pPr>
        <w:pStyle w:val="Opisslike"/>
        <w:jc w:val="center"/>
        <w:rPr>
          <w:lang w:val="hr-HR"/>
        </w:rPr>
      </w:pPr>
      <w:bookmarkStart w:id="88" w:name="_Ref87944146"/>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7.8</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1</w:t>
      </w:r>
      <w:r w:rsidR="00E9597E" w:rsidRPr="0068178F">
        <w:rPr>
          <w:lang w:val="hr-HR"/>
        </w:rPr>
        <w:fldChar w:fldCharType="end"/>
      </w:r>
      <w:bookmarkEnd w:id="88"/>
      <w:r w:rsidRPr="0068178F">
        <w:rPr>
          <w:lang w:val="hr-HR"/>
        </w:rPr>
        <w:t xml:space="preserve"> </w:t>
      </w:r>
      <w:r w:rsidR="0026410C" w:rsidRPr="0068178F">
        <w:rPr>
          <w:lang w:val="hr-HR"/>
        </w:rPr>
        <w:t>Područje sustava navodnjavanja Donje Polje – Jadrtovac (Izvor: ŠKŽ,2019)</w:t>
      </w:r>
    </w:p>
    <w:p w14:paraId="29444F17" w14:textId="77777777" w:rsidR="00E75658" w:rsidRPr="00B66080" w:rsidRDefault="00E75658" w:rsidP="00E75658">
      <w:pPr>
        <w:autoSpaceDE w:val="0"/>
        <w:autoSpaceDN w:val="0"/>
        <w:adjustRightInd w:val="0"/>
        <w:spacing w:after="0"/>
        <w:jc w:val="left"/>
        <w:rPr>
          <w:rFonts w:cstheme="minorHAnsi"/>
          <w:color w:val="000000"/>
          <w:lang w:val="hr-HR"/>
        </w:rPr>
      </w:pPr>
      <w:r w:rsidRPr="00B66080">
        <w:rPr>
          <w:rFonts w:cstheme="minorHAnsi"/>
          <w:color w:val="000000"/>
          <w:lang w:val="hr-HR"/>
        </w:rPr>
        <w:lastRenderedPageBreak/>
        <w:t xml:space="preserve">Za navodnjavanje se koriste i bušotine od kojih su neke izbušene od strane ŠKŽ (kroz poziv za iskaz interesa). Područje Grebaštice posebno je osjetljivo na nedostatak vode jer je stupac podzemne vode nisko. </w:t>
      </w:r>
    </w:p>
    <w:p w14:paraId="7DCF9C60" w14:textId="3C9AF574" w:rsidR="003B7D75" w:rsidRPr="00B66080" w:rsidRDefault="00E75658" w:rsidP="00E75658">
      <w:pPr>
        <w:autoSpaceDE w:val="0"/>
        <w:autoSpaceDN w:val="0"/>
        <w:adjustRightInd w:val="0"/>
        <w:spacing w:after="0"/>
        <w:jc w:val="left"/>
        <w:rPr>
          <w:rFonts w:cstheme="minorHAnsi"/>
          <w:color w:val="000000"/>
          <w:lang w:val="hr-HR"/>
        </w:rPr>
      </w:pPr>
      <w:r w:rsidRPr="00B66080">
        <w:rPr>
          <w:rFonts w:cstheme="minorHAnsi"/>
          <w:color w:val="000000"/>
          <w:lang w:val="hr-HR"/>
        </w:rPr>
        <w:t>Osim navedenih indikatora, na kapacitet prilagodbe ukazuju i određeni institucionalni kapaciteti i podrška, no oni ovdje nisu analizirani budući da se većina njih odnosi na čitavo područje RH ili ŠKŽ (pružanje savjetodavnih usluga i edukacija poljoprivrednika putem Ministarstva poljoprivrede, mjere ruralnog razvoja) i nisu specifični za Grad Šibenik. Od onih specifičnih za Šibenik potrebno je istaknuti postojanje zadruga, te potpore Grada.</w:t>
      </w:r>
    </w:p>
    <w:p w14:paraId="00EE2932" w14:textId="77777777" w:rsidR="00E75658" w:rsidRPr="00B66080" w:rsidRDefault="00E75658" w:rsidP="00E75658">
      <w:pPr>
        <w:autoSpaceDE w:val="0"/>
        <w:autoSpaceDN w:val="0"/>
        <w:adjustRightInd w:val="0"/>
        <w:spacing w:after="0"/>
        <w:jc w:val="left"/>
        <w:rPr>
          <w:rFonts w:cstheme="minorHAnsi"/>
          <w:color w:val="000000"/>
          <w:lang w:val="hr-HR"/>
        </w:rPr>
      </w:pPr>
    </w:p>
    <w:p w14:paraId="0B64A675" w14:textId="1C3E42DB" w:rsidR="00E75658" w:rsidRPr="0068178F" w:rsidRDefault="00E75658" w:rsidP="00E75658">
      <w:pPr>
        <w:pStyle w:val="Naslov2"/>
        <w:rPr>
          <w:lang w:val="hr-HR"/>
        </w:rPr>
      </w:pPr>
      <w:bookmarkStart w:id="89" w:name="_Toc93319434"/>
      <w:r w:rsidRPr="0068178F">
        <w:rPr>
          <w:lang w:val="hr-HR"/>
        </w:rPr>
        <w:t>Analiza izloženosti sektora na klimatske promjene</w:t>
      </w:r>
      <w:bookmarkEnd w:id="89"/>
    </w:p>
    <w:p w14:paraId="1A6CF0B3" w14:textId="77777777" w:rsidR="00762FE4" w:rsidRPr="0068178F" w:rsidRDefault="00762FE4" w:rsidP="00762FE4">
      <w:pPr>
        <w:rPr>
          <w:b/>
          <w:bCs/>
          <w:i/>
          <w:iCs/>
          <w:lang w:val="hr-HR" w:bidi="en-US"/>
        </w:rPr>
      </w:pPr>
      <w:r w:rsidRPr="0068178F">
        <w:rPr>
          <w:b/>
          <w:bCs/>
          <w:i/>
          <w:iCs/>
          <w:lang w:val="hr-HR" w:bidi="en-US"/>
        </w:rPr>
        <w:t xml:space="preserve">E01_ Struktura poljoprivrednih površina </w:t>
      </w:r>
    </w:p>
    <w:p w14:paraId="1EB7A505" w14:textId="0F91BF4C" w:rsidR="00E75658" w:rsidRPr="0068178F" w:rsidRDefault="00762FE4" w:rsidP="00762FE4">
      <w:pPr>
        <w:rPr>
          <w:lang w:val="hr-HR" w:bidi="en-US"/>
        </w:rPr>
      </w:pPr>
      <w:r w:rsidRPr="0068178F">
        <w:rPr>
          <w:lang w:val="hr-HR" w:bidi="en-US"/>
        </w:rPr>
        <w:t xml:space="preserve">Veći udio površina koje je potrebno navodnjavati podrazumijeva veću izloženost poljoprivrede utjecaju suše i visokih temperatura. Gledajući strukturu poljoprivrednih površina područja grada Šibenika evidentno je da najveće površine zauzimaju maslinici, krški pašnjaci i vinogradi. Pašnjaci se ne navodnjavaju i čini ih bilje koje je prilagođeno višim temperaturama i ima male zahtjeve za vodom, iako i ono može biti pogođeno sušom. S druge strane, maslinike nije neophodno navodnjavati, no veća dostupnost vode će svakako poboljšati prinose i kvalitetu proizvoda te je navodnjavanje poželjno. U analizi izloženosti promatran je udio poljoprivrednih površina koje je poželjno navodnjavati (uključuju najosjetljivije površine oranica i staklenika te manje osjetljive maslinike i vinograde) u ukupnim poljoprivrednim površinama u ARKOD-u. Udio površina pod kulturama kojima je poželjno navodnjavanje u odnosu na ukupne poljoprivredne površine u ARKOD-u je 71 %, što je ispod prosjeka RH. Razdiobu površina koje zahtijevaju navodnjavanje unutar Grada Šibenika prikazuje </w:t>
      </w:r>
      <w:r w:rsidR="004E5F28" w:rsidRPr="0068178F">
        <w:rPr>
          <w:highlight w:val="yellow"/>
          <w:lang w:val="hr-HR" w:bidi="en-US"/>
        </w:rPr>
        <w:fldChar w:fldCharType="begin"/>
      </w:r>
      <w:r w:rsidR="004E5F28" w:rsidRPr="0068178F">
        <w:rPr>
          <w:lang w:val="hr-HR" w:bidi="en-US"/>
        </w:rPr>
        <w:instrText xml:space="preserve"> REF _Ref87944146 \h </w:instrText>
      </w:r>
      <w:r w:rsidR="004E5F28" w:rsidRPr="0068178F">
        <w:rPr>
          <w:highlight w:val="yellow"/>
          <w:lang w:val="hr-HR" w:bidi="en-US"/>
        </w:rPr>
      </w:r>
      <w:r w:rsidR="004E5F28" w:rsidRPr="0068178F">
        <w:rPr>
          <w:highlight w:val="yellow"/>
          <w:lang w:val="hr-HR" w:bidi="en-US"/>
        </w:rPr>
        <w:fldChar w:fldCharType="separate"/>
      </w:r>
      <w:r w:rsidR="004E5F28" w:rsidRPr="0068178F">
        <w:rPr>
          <w:lang w:val="hr-HR"/>
        </w:rPr>
        <w:t>Slika 7.8</w:t>
      </w:r>
      <w:r w:rsidR="004E5F28" w:rsidRPr="0068178F">
        <w:rPr>
          <w:lang w:val="hr-HR"/>
        </w:rPr>
        <w:noBreakHyphen/>
        <w:t>1</w:t>
      </w:r>
      <w:r w:rsidR="004E5F28" w:rsidRPr="0068178F">
        <w:rPr>
          <w:highlight w:val="yellow"/>
          <w:lang w:val="hr-HR" w:bidi="en-US"/>
        </w:rPr>
        <w:fldChar w:fldCharType="end"/>
      </w:r>
      <w:r w:rsidR="004E5F28" w:rsidRPr="0068178F">
        <w:rPr>
          <w:lang w:val="hr-HR" w:bidi="en-US"/>
        </w:rPr>
        <w:t xml:space="preserve"> </w:t>
      </w:r>
      <w:r w:rsidRPr="0068178F">
        <w:rPr>
          <w:lang w:val="hr-HR" w:bidi="en-US"/>
        </w:rPr>
        <w:t>iz čega je vidljivo da na području naselja Jadrtovac i Danilo Biranj postoje najveće potrebe za vodom s obzirom na površine u poljoprivredi te je i izloženost u tom području najveća.</w:t>
      </w:r>
    </w:p>
    <w:p w14:paraId="454FB6E7" w14:textId="77777777" w:rsidR="004A02BB" w:rsidRPr="0068178F" w:rsidRDefault="004A02BB" w:rsidP="004A02BB">
      <w:pPr>
        <w:keepNext/>
        <w:jc w:val="center"/>
        <w:rPr>
          <w:lang w:val="hr-HR"/>
        </w:rPr>
      </w:pPr>
      <w:r w:rsidRPr="0068178F">
        <w:rPr>
          <w:noProof/>
          <w:lang w:val="hr-HR"/>
        </w:rPr>
        <w:lastRenderedPageBreak/>
        <w:drawing>
          <wp:inline distT="0" distB="0" distL="0" distR="0" wp14:anchorId="15A63B51" wp14:editId="253E5E7B">
            <wp:extent cx="5613253" cy="3319325"/>
            <wp:effectExtent l="0" t="0" r="6985" b="14605"/>
            <wp:docPr id="36" name="Chart 36">
              <a:extLst xmlns:a="http://schemas.openxmlformats.org/drawingml/2006/main">
                <a:ext uri="{FF2B5EF4-FFF2-40B4-BE49-F238E27FC236}">
                  <a16:creationId xmlns:a16="http://schemas.microsoft.com/office/drawing/2014/main" id="{544014EA-C6CC-45B8-BF0A-2DEAC4E739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6F40697" w14:textId="73342BE6" w:rsidR="00762FE4" w:rsidRPr="0068178F" w:rsidRDefault="004A02BB" w:rsidP="004A02BB">
      <w:pPr>
        <w:pStyle w:val="Opisslike"/>
        <w:jc w:val="center"/>
        <w:rPr>
          <w:lang w:val="hr-HR"/>
        </w:rPr>
      </w:pPr>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7.9</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1</w:t>
      </w:r>
      <w:r w:rsidR="00E9597E" w:rsidRPr="0068178F">
        <w:rPr>
          <w:lang w:val="hr-HR"/>
        </w:rPr>
        <w:fldChar w:fldCharType="end"/>
      </w:r>
      <w:r w:rsidRPr="0068178F">
        <w:rPr>
          <w:lang w:val="hr-HR"/>
        </w:rPr>
        <w:t xml:space="preserve"> </w:t>
      </w:r>
      <w:r w:rsidR="003D6C4B" w:rsidRPr="0068178F">
        <w:rPr>
          <w:lang w:val="hr-HR"/>
        </w:rPr>
        <w:t>Površine usjeva koji zahtijevaju navodnjavanje na području naselja Grada Šibenika (Izvor: na temelju APPRRR, 2019)</w:t>
      </w:r>
    </w:p>
    <w:p w14:paraId="38F4760A" w14:textId="77777777" w:rsidR="00DF4DC1" w:rsidRPr="0068178F" w:rsidRDefault="00DF4DC1" w:rsidP="00DF4DC1">
      <w:pPr>
        <w:rPr>
          <w:b/>
          <w:bCs/>
          <w:i/>
          <w:iCs/>
          <w:lang w:val="hr-HR" w:bidi="en-US"/>
        </w:rPr>
      </w:pPr>
      <w:r w:rsidRPr="0068178F">
        <w:rPr>
          <w:b/>
          <w:bCs/>
          <w:i/>
          <w:iCs/>
          <w:lang w:val="hr-HR" w:bidi="en-US"/>
        </w:rPr>
        <w:t>E02_Prihodi iz poljoprivrede</w:t>
      </w:r>
    </w:p>
    <w:p w14:paraId="15613A66" w14:textId="7E0B9779" w:rsidR="00DF4DC1" w:rsidRPr="0068178F" w:rsidRDefault="00DF4DC1" w:rsidP="00DF4DC1">
      <w:pPr>
        <w:rPr>
          <w:lang w:val="hr-HR" w:bidi="en-US"/>
        </w:rPr>
      </w:pPr>
      <w:r w:rsidRPr="0068178F">
        <w:rPr>
          <w:lang w:val="hr-HR" w:bidi="en-US"/>
        </w:rPr>
        <w:t>Što je veći udio prihoda iz poljoprivrede u ukupnim prihodima Grada veća je i izloženost sektora, budući da pad prihoda iz poljoprivrede uslijed suše može utjecati značajnije na ukupne prihode ostvarene na području Grada. Udio prihoda iz poljoprivrede u ukupnim prihodima Grada iznosi tek 0,8 %, što je iznimno malo i manje od udjela poljoprivrede u gospodarstvu Hrvatske</w:t>
      </w:r>
      <w:r w:rsidR="003114C7" w:rsidRPr="0068178F">
        <w:rPr>
          <w:rStyle w:val="Referencafusnote"/>
          <w:lang w:val="hr-HR" w:bidi="en-US"/>
        </w:rPr>
        <w:footnoteReference w:id="9"/>
      </w:r>
      <w:r w:rsidRPr="0068178F">
        <w:rPr>
          <w:lang w:val="hr-HR" w:bidi="en-US"/>
        </w:rPr>
        <w:t>. Budući da se radi o malom udjelu prihoda iz poljoprivrede, mala je i izloženost sektora u ekonomskom pogledu. Međutim, važnost poljoprivrede u smislu prihoda te samim time i izloženost je značajnija ukoliko se uzmu u obzir zadovoljenje vlastitih potreba te dodatni izvor prihoda za obiteljska poljoprivredna gospodarstva.</w:t>
      </w:r>
    </w:p>
    <w:p w14:paraId="4E0A0996" w14:textId="77777777" w:rsidR="00DF4DC1" w:rsidRPr="0068178F" w:rsidRDefault="00DF4DC1" w:rsidP="00DF4DC1">
      <w:pPr>
        <w:rPr>
          <w:b/>
          <w:bCs/>
          <w:i/>
          <w:iCs/>
          <w:lang w:val="hr-HR" w:bidi="en-US"/>
        </w:rPr>
      </w:pPr>
      <w:r w:rsidRPr="0068178F">
        <w:rPr>
          <w:b/>
          <w:bCs/>
          <w:i/>
          <w:iCs/>
          <w:lang w:val="hr-HR" w:bidi="en-US"/>
        </w:rPr>
        <w:t xml:space="preserve">E02_ Zaposleni u sektoru poljoprivrede </w:t>
      </w:r>
    </w:p>
    <w:p w14:paraId="68E507D9" w14:textId="721E919C" w:rsidR="003D6C4B" w:rsidRPr="0068178F" w:rsidRDefault="00DF4DC1" w:rsidP="00DF4DC1">
      <w:pPr>
        <w:rPr>
          <w:lang w:val="hr-HR" w:bidi="en-US"/>
        </w:rPr>
      </w:pPr>
      <w:r w:rsidRPr="0068178F">
        <w:rPr>
          <w:lang w:val="hr-HR" w:bidi="en-US"/>
        </w:rPr>
        <w:t xml:space="preserve">Veći udio zaposlenih u poljoprivredi u odnosu na ukupno radno stanovništvo ukazuje na veću osjetljivost sektora poljoprivrede na klimatske promjene budući da veći prihod većeg udjela stanovništava ovisi o poljoprivredi. Udio zaposlenih u sektoru poljoprivrede, šumarstva i ribarstva u odnosu na ukupno zaposlene na području Grada Šibenika je 1,2 % od čega je zaposlenih samo u poljoprivredi manji od polovice tog postotka. S obzirom na mali broj zaposlenih u sektoru poljoprivrede, mala je i izloženost </w:t>
      </w:r>
      <w:r w:rsidRPr="0068178F">
        <w:rPr>
          <w:lang w:val="hr-HR" w:bidi="en-US"/>
        </w:rPr>
        <w:lastRenderedPageBreak/>
        <w:t>sektora. Međutim, poljoprivreda je izuzetno važna kao sekundarna djelatnost za veći broj stanovnika, čemu svjedoči čak 1.400 OPG-ova i 200 SOPG-ova što čini ukupno 99 % PG-ova na području Grada.</w:t>
      </w:r>
    </w:p>
    <w:p w14:paraId="37FCDA74" w14:textId="212B9ECF" w:rsidR="00DF4DC1" w:rsidRPr="0068178F" w:rsidRDefault="00DF4DC1" w:rsidP="00DF4DC1">
      <w:pPr>
        <w:pStyle w:val="Naslov2"/>
        <w:rPr>
          <w:lang w:val="hr-HR"/>
        </w:rPr>
      </w:pPr>
      <w:bookmarkStart w:id="90" w:name="_Toc93319435"/>
      <w:r w:rsidRPr="0068178F">
        <w:rPr>
          <w:lang w:val="hr-HR"/>
        </w:rPr>
        <w:t>Rezultati procjene rizika sektora na utjecaj klimatskih promjena</w:t>
      </w:r>
      <w:bookmarkEnd w:id="90"/>
    </w:p>
    <w:p w14:paraId="1AF5453A" w14:textId="1084136F" w:rsidR="00DF4DC1" w:rsidRPr="0068178F" w:rsidRDefault="006B0A97" w:rsidP="00DF4DC1">
      <w:pPr>
        <w:rPr>
          <w:lang w:val="hr-HR" w:bidi="en-US"/>
        </w:rPr>
      </w:pPr>
      <w:r w:rsidRPr="0068178F">
        <w:rPr>
          <w:lang w:val="hr-HR" w:bidi="en-US"/>
        </w:rPr>
        <w:t>Prema dobivenim rezultatima i sukladno definiranoj metodologiji, rizik sektora poljoprivrede od suše iznosi 0,44 što ga svrstava u klasu 3 – srednji rizik (</w:t>
      </w:r>
      <w:r w:rsidR="004E5F28" w:rsidRPr="0068178F">
        <w:rPr>
          <w:lang w:val="hr-HR" w:bidi="en-US"/>
        </w:rPr>
        <w:fldChar w:fldCharType="begin"/>
      </w:r>
      <w:r w:rsidR="004E5F28" w:rsidRPr="0068178F">
        <w:rPr>
          <w:lang w:val="hr-HR" w:bidi="en-US"/>
        </w:rPr>
        <w:instrText xml:space="preserve"> REF _Ref87944176 \h </w:instrText>
      </w:r>
      <w:r w:rsidR="004E5F28" w:rsidRPr="0068178F">
        <w:rPr>
          <w:lang w:val="hr-HR" w:bidi="en-US"/>
        </w:rPr>
      </w:r>
      <w:r w:rsidR="004E5F28" w:rsidRPr="0068178F">
        <w:rPr>
          <w:lang w:val="hr-HR" w:bidi="en-US"/>
        </w:rPr>
        <w:fldChar w:fldCharType="separate"/>
      </w:r>
      <w:r w:rsidR="004E5F28" w:rsidRPr="0068178F">
        <w:rPr>
          <w:lang w:val="hr-HR"/>
        </w:rPr>
        <w:t>Tablica 7.10</w:t>
      </w:r>
      <w:r w:rsidR="004E5F28" w:rsidRPr="0068178F">
        <w:rPr>
          <w:lang w:val="hr-HR"/>
        </w:rPr>
        <w:noBreakHyphen/>
        <w:t>1</w:t>
      </w:r>
      <w:r w:rsidR="004E5F28" w:rsidRPr="0068178F">
        <w:rPr>
          <w:lang w:val="hr-HR" w:bidi="en-US"/>
        </w:rPr>
        <w:fldChar w:fldCharType="end"/>
      </w:r>
      <w:r w:rsidRPr="0068178F">
        <w:rPr>
          <w:lang w:val="hr-HR" w:bidi="en-US"/>
        </w:rPr>
        <w:t>).</w:t>
      </w:r>
    </w:p>
    <w:p w14:paraId="5F2DD176" w14:textId="61AC3390" w:rsidR="00D424C4" w:rsidRPr="0068178F" w:rsidRDefault="00D424C4" w:rsidP="003114C7">
      <w:pPr>
        <w:pStyle w:val="Opisslike"/>
        <w:keepNext/>
        <w:jc w:val="center"/>
        <w:rPr>
          <w:lang w:val="hr-HR"/>
        </w:rPr>
      </w:pPr>
      <w:bookmarkStart w:id="91" w:name="_Ref87944176"/>
      <w:r w:rsidRPr="0068178F">
        <w:rPr>
          <w:lang w:val="hr-HR"/>
        </w:rPr>
        <w:t xml:space="preserve">Tablica </w:t>
      </w:r>
      <w:r w:rsidR="007242B1" w:rsidRPr="0068178F">
        <w:rPr>
          <w:lang w:val="hr-HR"/>
        </w:rPr>
        <w:fldChar w:fldCharType="begin"/>
      </w:r>
      <w:r w:rsidR="007242B1" w:rsidRPr="0068178F">
        <w:rPr>
          <w:lang w:val="hr-HR"/>
        </w:rPr>
        <w:instrText xml:space="preserve"> STYLEREF 2 \s </w:instrText>
      </w:r>
      <w:r w:rsidR="007242B1" w:rsidRPr="0068178F">
        <w:rPr>
          <w:lang w:val="hr-HR"/>
        </w:rPr>
        <w:fldChar w:fldCharType="separate"/>
      </w:r>
      <w:r w:rsidR="007242B1" w:rsidRPr="0068178F">
        <w:rPr>
          <w:lang w:val="hr-HR"/>
        </w:rPr>
        <w:t>7.10</w:t>
      </w:r>
      <w:r w:rsidR="007242B1" w:rsidRPr="0068178F">
        <w:rPr>
          <w:lang w:val="hr-HR"/>
        </w:rPr>
        <w:fldChar w:fldCharType="end"/>
      </w:r>
      <w:r w:rsidR="007242B1" w:rsidRPr="0068178F">
        <w:rPr>
          <w:lang w:val="hr-HR"/>
        </w:rPr>
        <w:noBreakHyphen/>
      </w:r>
      <w:r w:rsidR="007242B1" w:rsidRPr="0068178F">
        <w:rPr>
          <w:lang w:val="hr-HR"/>
        </w:rPr>
        <w:fldChar w:fldCharType="begin"/>
      </w:r>
      <w:r w:rsidR="007242B1" w:rsidRPr="0068178F">
        <w:rPr>
          <w:lang w:val="hr-HR"/>
        </w:rPr>
        <w:instrText xml:space="preserve"> SEQ Tablica \* ARABIC \s 2 </w:instrText>
      </w:r>
      <w:r w:rsidR="007242B1" w:rsidRPr="0068178F">
        <w:rPr>
          <w:lang w:val="hr-HR"/>
        </w:rPr>
        <w:fldChar w:fldCharType="separate"/>
      </w:r>
      <w:r w:rsidR="007242B1" w:rsidRPr="0068178F">
        <w:rPr>
          <w:lang w:val="hr-HR"/>
        </w:rPr>
        <w:t>1</w:t>
      </w:r>
      <w:r w:rsidR="007242B1" w:rsidRPr="0068178F">
        <w:rPr>
          <w:lang w:val="hr-HR"/>
        </w:rPr>
        <w:fldChar w:fldCharType="end"/>
      </w:r>
      <w:bookmarkEnd w:id="91"/>
      <w:r w:rsidRPr="0068178F">
        <w:rPr>
          <w:lang w:val="hr-HR"/>
        </w:rPr>
        <w:t xml:space="preserve"> </w:t>
      </w:r>
      <w:r w:rsidR="003114C7" w:rsidRPr="0068178F">
        <w:rPr>
          <w:lang w:val="hr-HR"/>
        </w:rPr>
        <w:t>Procjena rizika sektora poljoprivrede na sušu</w:t>
      </w:r>
    </w:p>
    <w:tbl>
      <w:tblPr>
        <w:tblW w:w="8900" w:type="dxa"/>
        <w:tblLook w:val="04A0" w:firstRow="1" w:lastRow="0" w:firstColumn="1" w:lastColumn="0" w:noHBand="0" w:noVBand="1"/>
      </w:tblPr>
      <w:tblGrid>
        <w:gridCol w:w="5500"/>
        <w:gridCol w:w="1780"/>
        <w:gridCol w:w="1620"/>
      </w:tblGrid>
      <w:tr w:rsidR="00D424C4" w:rsidRPr="0068178F" w14:paraId="5C68D993" w14:textId="77777777" w:rsidTr="00065048">
        <w:trPr>
          <w:trHeight w:val="588"/>
        </w:trPr>
        <w:tc>
          <w:tcPr>
            <w:tcW w:w="5500" w:type="dxa"/>
            <w:tcBorders>
              <w:top w:val="single" w:sz="8" w:space="0" w:color="auto"/>
              <w:left w:val="single" w:sz="8" w:space="0" w:color="auto"/>
              <w:bottom w:val="single" w:sz="8" w:space="0" w:color="auto"/>
              <w:right w:val="single" w:sz="4" w:space="0" w:color="auto"/>
            </w:tcBorders>
            <w:shd w:val="clear" w:color="000000" w:fill="006666"/>
            <w:noWrap/>
            <w:vAlign w:val="center"/>
            <w:hideMark/>
          </w:tcPr>
          <w:p w14:paraId="1B34FF53" w14:textId="77777777" w:rsidR="00D424C4" w:rsidRPr="00B66080" w:rsidRDefault="00D424C4" w:rsidP="00D424C4">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INDIKATOR</w:t>
            </w:r>
          </w:p>
        </w:tc>
        <w:tc>
          <w:tcPr>
            <w:tcW w:w="1780" w:type="dxa"/>
            <w:tcBorders>
              <w:top w:val="single" w:sz="8" w:space="0" w:color="auto"/>
              <w:left w:val="nil"/>
              <w:bottom w:val="single" w:sz="8" w:space="0" w:color="auto"/>
              <w:right w:val="single" w:sz="4" w:space="0" w:color="auto"/>
            </w:tcBorders>
            <w:shd w:val="clear" w:color="000000" w:fill="006666"/>
            <w:vAlign w:val="center"/>
            <w:hideMark/>
          </w:tcPr>
          <w:p w14:paraId="5B33D78F" w14:textId="77777777" w:rsidR="00D424C4" w:rsidRPr="00B66080" w:rsidRDefault="00D424C4" w:rsidP="00D424C4">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 xml:space="preserve">Normalizirana vrijednost </w:t>
            </w:r>
          </w:p>
        </w:tc>
        <w:tc>
          <w:tcPr>
            <w:tcW w:w="1620" w:type="dxa"/>
            <w:tcBorders>
              <w:top w:val="single" w:sz="8" w:space="0" w:color="auto"/>
              <w:left w:val="nil"/>
              <w:bottom w:val="single" w:sz="8" w:space="0" w:color="auto"/>
              <w:right w:val="single" w:sz="8" w:space="0" w:color="auto"/>
            </w:tcBorders>
            <w:shd w:val="clear" w:color="000000" w:fill="006666"/>
            <w:vAlign w:val="center"/>
            <w:hideMark/>
          </w:tcPr>
          <w:p w14:paraId="6EE182EE" w14:textId="77777777" w:rsidR="00D424C4" w:rsidRPr="00B66080" w:rsidRDefault="00D424C4" w:rsidP="00D424C4">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Težinski faktor</w:t>
            </w:r>
          </w:p>
        </w:tc>
      </w:tr>
      <w:tr w:rsidR="00D424C4" w:rsidRPr="0068178F" w14:paraId="01254068" w14:textId="77777777" w:rsidTr="00065048">
        <w:trPr>
          <w:trHeight w:val="288"/>
        </w:trPr>
        <w:tc>
          <w:tcPr>
            <w:tcW w:w="8900"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3D6FB2A5"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OPASNI DOGAĐAJ (suša)</w:t>
            </w:r>
          </w:p>
        </w:tc>
      </w:tr>
      <w:tr w:rsidR="00D424C4" w:rsidRPr="0068178F" w14:paraId="524DE514" w14:textId="77777777" w:rsidTr="00065048">
        <w:trPr>
          <w:trHeight w:val="288"/>
        </w:trPr>
        <w:tc>
          <w:tcPr>
            <w:tcW w:w="5500" w:type="dxa"/>
            <w:tcBorders>
              <w:top w:val="nil"/>
              <w:left w:val="single" w:sz="8" w:space="0" w:color="auto"/>
              <w:bottom w:val="single" w:sz="4" w:space="0" w:color="auto"/>
              <w:right w:val="single" w:sz="4" w:space="0" w:color="auto"/>
            </w:tcBorders>
            <w:shd w:val="clear" w:color="auto" w:fill="auto"/>
            <w:noWrap/>
            <w:vAlign w:val="center"/>
            <w:hideMark/>
          </w:tcPr>
          <w:p w14:paraId="0D248ECE" w14:textId="77777777" w:rsidR="00D424C4" w:rsidRPr="00B66080" w:rsidRDefault="00D424C4" w:rsidP="00D424C4">
            <w:pPr>
              <w:spacing w:after="0"/>
              <w:jc w:val="left"/>
              <w:rPr>
                <w:rFonts w:ascii="Calibri" w:eastAsia="Times New Roman" w:hAnsi="Calibri" w:cs="Calibri"/>
                <w:color w:val="00000A"/>
                <w:lang w:val="hr-HR" w:eastAsia="hr-HR"/>
              </w:rPr>
            </w:pPr>
            <w:r w:rsidRPr="00B66080">
              <w:rPr>
                <w:rFonts w:ascii="Calibri" w:eastAsia="Times New Roman" w:hAnsi="Calibri" w:cs="Calibri"/>
                <w:color w:val="00000A"/>
                <w:lang w:val="hr-HR" w:eastAsia="hr-HR"/>
              </w:rPr>
              <w:t xml:space="preserve">H01_Broj uzastopnih dana bez oborine </w:t>
            </w:r>
          </w:p>
        </w:tc>
        <w:tc>
          <w:tcPr>
            <w:tcW w:w="1780" w:type="dxa"/>
            <w:tcBorders>
              <w:top w:val="nil"/>
              <w:left w:val="nil"/>
              <w:bottom w:val="single" w:sz="4" w:space="0" w:color="auto"/>
              <w:right w:val="single" w:sz="4" w:space="0" w:color="auto"/>
            </w:tcBorders>
            <w:shd w:val="clear" w:color="auto" w:fill="auto"/>
            <w:noWrap/>
            <w:vAlign w:val="bottom"/>
            <w:hideMark/>
          </w:tcPr>
          <w:p w14:paraId="4E873114"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0,08</w:t>
            </w:r>
          </w:p>
        </w:tc>
        <w:tc>
          <w:tcPr>
            <w:tcW w:w="1620" w:type="dxa"/>
            <w:tcBorders>
              <w:top w:val="nil"/>
              <w:left w:val="nil"/>
              <w:bottom w:val="single" w:sz="4" w:space="0" w:color="auto"/>
              <w:right w:val="single" w:sz="8" w:space="0" w:color="auto"/>
            </w:tcBorders>
            <w:shd w:val="clear" w:color="auto" w:fill="auto"/>
            <w:noWrap/>
            <w:vAlign w:val="bottom"/>
            <w:hideMark/>
          </w:tcPr>
          <w:p w14:paraId="3372B31B" w14:textId="77777777" w:rsidR="00D424C4" w:rsidRPr="00B66080" w:rsidRDefault="00D424C4" w:rsidP="00D424C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0,15</w:t>
            </w:r>
          </w:p>
        </w:tc>
      </w:tr>
      <w:tr w:rsidR="00D424C4" w:rsidRPr="0068178F" w14:paraId="067453F5" w14:textId="77777777" w:rsidTr="00065048">
        <w:trPr>
          <w:trHeight w:val="288"/>
        </w:trPr>
        <w:tc>
          <w:tcPr>
            <w:tcW w:w="5500" w:type="dxa"/>
            <w:tcBorders>
              <w:top w:val="nil"/>
              <w:left w:val="single" w:sz="8" w:space="0" w:color="auto"/>
              <w:bottom w:val="single" w:sz="4" w:space="0" w:color="auto"/>
              <w:right w:val="single" w:sz="4" w:space="0" w:color="auto"/>
            </w:tcBorders>
            <w:shd w:val="clear" w:color="auto" w:fill="auto"/>
            <w:noWrap/>
            <w:vAlign w:val="center"/>
            <w:hideMark/>
          </w:tcPr>
          <w:p w14:paraId="115A1B0B" w14:textId="77777777" w:rsidR="00D424C4" w:rsidRPr="00B66080" w:rsidRDefault="00D424C4" w:rsidP="00D424C4">
            <w:pPr>
              <w:spacing w:after="0"/>
              <w:jc w:val="left"/>
              <w:rPr>
                <w:rFonts w:ascii="Symbol" w:eastAsia="Times New Roman" w:hAnsi="Symbol" w:cs="Calibri"/>
                <w:color w:val="00000A"/>
                <w:lang w:val="hr-HR" w:eastAsia="hr-HR"/>
              </w:rPr>
            </w:pPr>
            <w:r w:rsidRPr="00B66080">
              <w:rPr>
                <w:rFonts w:ascii="Calibri" w:eastAsia="Times New Roman" w:hAnsi="Calibri" w:cs="Calibri"/>
                <w:color w:val="00000A"/>
                <w:lang w:val="hr-HR" w:eastAsia="hr-HR"/>
              </w:rPr>
              <w:t xml:space="preserve">H02_Broj kišnih dana </w:t>
            </w:r>
          </w:p>
        </w:tc>
        <w:tc>
          <w:tcPr>
            <w:tcW w:w="1780" w:type="dxa"/>
            <w:tcBorders>
              <w:top w:val="nil"/>
              <w:left w:val="nil"/>
              <w:bottom w:val="single" w:sz="4" w:space="0" w:color="auto"/>
              <w:right w:val="single" w:sz="4" w:space="0" w:color="auto"/>
            </w:tcBorders>
            <w:shd w:val="clear" w:color="auto" w:fill="auto"/>
            <w:noWrap/>
            <w:vAlign w:val="bottom"/>
            <w:hideMark/>
          </w:tcPr>
          <w:p w14:paraId="48CC2241"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0,17</w:t>
            </w:r>
          </w:p>
        </w:tc>
        <w:tc>
          <w:tcPr>
            <w:tcW w:w="1620" w:type="dxa"/>
            <w:tcBorders>
              <w:top w:val="nil"/>
              <w:left w:val="nil"/>
              <w:bottom w:val="single" w:sz="4" w:space="0" w:color="auto"/>
              <w:right w:val="single" w:sz="8" w:space="0" w:color="auto"/>
            </w:tcBorders>
            <w:shd w:val="clear" w:color="auto" w:fill="auto"/>
            <w:noWrap/>
            <w:vAlign w:val="bottom"/>
            <w:hideMark/>
          </w:tcPr>
          <w:p w14:paraId="5A4AE65D" w14:textId="77777777" w:rsidR="00D424C4" w:rsidRPr="00B66080" w:rsidRDefault="00D424C4" w:rsidP="00D424C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0,15</w:t>
            </w:r>
          </w:p>
        </w:tc>
      </w:tr>
      <w:tr w:rsidR="00D424C4" w:rsidRPr="0068178F" w14:paraId="33C7FF3E" w14:textId="77777777" w:rsidTr="00065048">
        <w:trPr>
          <w:trHeight w:val="288"/>
        </w:trPr>
        <w:tc>
          <w:tcPr>
            <w:tcW w:w="5500" w:type="dxa"/>
            <w:tcBorders>
              <w:top w:val="nil"/>
              <w:left w:val="single" w:sz="8" w:space="0" w:color="auto"/>
              <w:bottom w:val="single" w:sz="4" w:space="0" w:color="auto"/>
              <w:right w:val="single" w:sz="4" w:space="0" w:color="auto"/>
            </w:tcBorders>
            <w:shd w:val="clear" w:color="auto" w:fill="auto"/>
            <w:noWrap/>
            <w:vAlign w:val="center"/>
            <w:hideMark/>
          </w:tcPr>
          <w:p w14:paraId="37C58D22" w14:textId="77777777" w:rsidR="00D424C4" w:rsidRPr="00B66080" w:rsidRDefault="00D424C4" w:rsidP="00D424C4">
            <w:pPr>
              <w:spacing w:after="0"/>
              <w:jc w:val="left"/>
              <w:rPr>
                <w:rFonts w:ascii="Symbol" w:eastAsia="Times New Roman" w:hAnsi="Symbol" w:cs="Calibri"/>
                <w:color w:val="00000A"/>
                <w:lang w:val="hr-HR" w:eastAsia="hr-HR"/>
              </w:rPr>
            </w:pPr>
            <w:r w:rsidRPr="00B66080">
              <w:rPr>
                <w:rFonts w:ascii="Calibri" w:eastAsia="Times New Roman" w:hAnsi="Calibri" w:cs="Calibri"/>
                <w:color w:val="00000A"/>
                <w:lang w:val="hr-HR" w:eastAsia="hr-HR"/>
              </w:rPr>
              <w:t xml:space="preserve">H03_Prosječna godišnja količina oborina </w:t>
            </w:r>
          </w:p>
        </w:tc>
        <w:tc>
          <w:tcPr>
            <w:tcW w:w="1780" w:type="dxa"/>
            <w:tcBorders>
              <w:top w:val="nil"/>
              <w:left w:val="nil"/>
              <w:bottom w:val="single" w:sz="4" w:space="0" w:color="auto"/>
              <w:right w:val="single" w:sz="4" w:space="0" w:color="auto"/>
            </w:tcBorders>
            <w:shd w:val="clear" w:color="auto" w:fill="auto"/>
            <w:noWrap/>
            <w:vAlign w:val="bottom"/>
            <w:hideMark/>
          </w:tcPr>
          <w:p w14:paraId="30C434DC"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0,17</w:t>
            </w:r>
          </w:p>
        </w:tc>
        <w:tc>
          <w:tcPr>
            <w:tcW w:w="1620" w:type="dxa"/>
            <w:tcBorders>
              <w:top w:val="nil"/>
              <w:left w:val="nil"/>
              <w:bottom w:val="single" w:sz="4" w:space="0" w:color="auto"/>
              <w:right w:val="single" w:sz="8" w:space="0" w:color="auto"/>
            </w:tcBorders>
            <w:shd w:val="clear" w:color="auto" w:fill="auto"/>
            <w:noWrap/>
            <w:vAlign w:val="bottom"/>
            <w:hideMark/>
          </w:tcPr>
          <w:p w14:paraId="722C97C9" w14:textId="77777777" w:rsidR="00D424C4" w:rsidRPr="00B66080" w:rsidRDefault="00D424C4" w:rsidP="00D424C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0,15</w:t>
            </w:r>
          </w:p>
        </w:tc>
      </w:tr>
      <w:tr w:rsidR="00D424C4" w:rsidRPr="0068178F" w14:paraId="5A95845C" w14:textId="77777777" w:rsidTr="00065048">
        <w:trPr>
          <w:trHeight w:val="288"/>
        </w:trPr>
        <w:tc>
          <w:tcPr>
            <w:tcW w:w="5500" w:type="dxa"/>
            <w:tcBorders>
              <w:top w:val="nil"/>
              <w:left w:val="single" w:sz="8" w:space="0" w:color="auto"/>
              <w:bottom w:val="single" w:sz="4" w:space="0" w:color="auto"/>
              <w:right w:val="single" w:sz="4" w:space="0" w:color="auto"/>
            </w:tcBorders>
            <w:shd w:val="clear" w:color="auto" w:fill="auto"/>
            <w:noWrap/>
            <w:vAlign w:val="center"/>
            <w:hideMark/>
          </w:tcPr>
          <w:p w14:paraId="1A97C5DE" w14:textId="77777777" w:rsidR="00D424C4" w:rsidRPr="00B66080" w:rsidRDefault="00D424C4" w:rsidP="00D424C4">
            <w:pPr>
              <w:spacing w:after="0"/>
              <w:jc w:val="left"/>
              <w:rPr>
                <w:rFonts w:ascii="Symbol" w:eastAsia="Times New Roman" w:hAnsi="Symbol" w:cs="Calibri"/>
                <w:color w:val="00000A"/>
                <w:lang w:val="hr-HR" w:eastAsia="hr-HR"/>
              </w:rPr>
            </w:pPr>
            <w:r w:rsidRPr="00B66080">
              <w:rPr>
                <w:rFonts w:ascii="Calibri" w:eastAsia="Times New Roman" w:hAnsi="Calibri" w:cs="Calibri"/>
                <w:color w:val="00000A"/>
                <w:lang w:val="hr-HR" w:eastAsia="hr-HR"/>
              </w:rPr>
              <w:t xml:space="preserve">H04_Dnevni intenzitet oborina </w:t>
            </w:r>
          </w:p>
        </w:tc>
        <w:tc>
          <w:tcPr>
            <w:tcW w:w="1780" w:type="dxa"/>
            <w:tcBorders>
              <w:top w:val="nil"/>
              <w:left w:val="nil"/>
              <w:bottom w:val="single" w:sz="4" w:space="0" w:color="auto"/>
              <w:right w:val="single" w:sz="4" w:space="0" w:color="auto"/>
            </w:tcBorders>
            <w:shd w:val="clear" w:color="auto" w:fill="auto"/>
            <w:noWrap/>
            <w:vAlign w:val="bottom"/>
            <w:hideMark/>
          </w:tcPr>
          <w:p w14:paraId="4B8E8F0B"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0,25</w:t>
            </w:r>
          </w:p>
        </w:tc>
        <w:tc>
          <w:tcPr>
            <w:tcW w:w="1620" w:type="dxa"/>
            <w:tcBorders>
              <w:top w:val="nil"/>
              <w:left w:val="nil"/>
              <w:bottom w:val="single" w:sz="4" w:space="0" w:color="auto"/>
              <w:right w:val="single" w:sz="8" w:space="0" w:color="auto"/>
            </w:tcBorders>
            <w:shd w:val="clear" w:color="auto" w:fill="auto"/>
            <w:noWrap/>
            <w:vAlign w:val="bottom"/>
            <w:hideMark/>
          </w:tcPr>
          <w:p w14:paraId="37127815" w14:textId="77777777" w:rsidR="00D424C4" w:rsidRPr="00B66080" w:rsidRDefault="00D424C4" w:rsidP="00D424C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0,15</w:t>
            </w:r>
          </w:p>
        </w:tc>
      </w:tr>
      <w:tr w:rsidR="00D424C4" w:rsidRPr="0068178F" w14:paraId="152FB893" w14:textId="77777777" w:rsidTr="00065048">
        <w:trPr>
          <w:trHeight w:val="288"/>
        </w:trPr>
        <w:tc>
          <w:tcPr>
            <w:tcW w:w="5500" w:type="dxa"/>
            <w:tcBorders>
              <w:top w:val="nil"/>
              <w:left w:val="single" w:sz="8" w:space="0" w:color="auto"/>
              <w:bottom w:val="single" w:sz="4" w:space="0" w:color="auto"/>
              <w:right w:val="single" w:sz="4" w:space="0" w:color="auto"/>
            </w:tcBorders>
            <w:shd w:val="clear" w:color="auto" w:fill="auto"/>
            <w:noWrap/>
            <w:vAlign w:val="center"/>
            <w:hideMark/>
          </w:tcPr>
          <w:p w14:paraId="3503A93F" w14:textId="77777777" w:rsidR="00D424C4" w:rsidRPr="00B66080" w:rsidRDefault="00D424C4" w:rsidP="00D424C4">
            <w:pPr>
              <w:spacing w:after="0"/>
              <w:jc w:val="left"/>
              <w:rPr>
                <w:rFonts w:ascii="Calibri" w:eastAsia="Times New Roman" w:hAnsi="Calibri" w:cs="Calibri"/>
                <w:color w:val="00000A"/>
                <w:lang w:val="hr-HR" w:eastAsia="hr-HR"/>
              </w:rPr>
            </w:pPr>
            <w:r w:rsidRPr="00B66080">
              <w:rPr>
                <w:rFonts w:ascii="Calibri" w:eastAsia="Times New Roman" w:hAnsi="Calibri" w:cs="Calibri"/>
                <w:color w:val="00000A"/>
                <w:lang w:val="hr-HR" w:eastAsia="hr-HR"/>
              </w:rPr>
              <w:t xml:space="preserve">H05_Prosječna godišnja temperatura </w:t>
            </w:r>
          </w:p>
        </w:tc>
        <w:tc>
          <w:tcPr>
            <w:tcW w:w="1780" w:type="dxa"/>
            <w:tcBorders>
              <w:top w:val="nil"/>
              <w:left w:val="nil"/>
              <w:bottom w:val="single" w:sz="4" w:space="0" w:color="auto"/>
              <w:right w:val="single" w:sz="4" w:space="0" w:color="auto"/>
            </w:tcBorders>
            <w:shd w:val="clear" w:color="auto" w:fill="auto"/>
            <w:noWrap/>
            <w:vAlign w:val="bottom"/>
            <w:hideMark/>
          </w:tcPr>
          <w:p w14:paraId="688097F9"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1,00</w:t>
            </w:r>
          </w:p>
        </w:tc>
        <w:tc>
          <w:tcPr>
            <w:tcW w:w="1620" w:type="dxa"/>
            <w:tcBorders>
              <w:top w:val="nil"/>
              <w:left w:val="nil"/>
              <w:bottom w:val="single" w:sz="4" w:space="0" w:color="auto"/>
              <w:right w:val="single" w:sz="8" w:space="0" w:color="auto"/>
            </w:tcBorders>
            <w:shd w:val="clear" w:color="auto" w:fill="auto"/>
            <w:noWrap/>
            <w:vAlign w:val="bottom"/>
            <w:hideMark/>
          </w:tcPr>
          <w:p w14:paraId="28530D3D" w14:textId="77777777" w:rsidR="00D424C4" w:rsidRPr="00B66080" w:rsidRDefault="00D424C4" w:rsidP="00D424C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0,09</w:t>
            </w:r>
          </w:p>
        </w:tc>
      </w:tr>
      <w:tr w:rsidR="00D424C4" w:rsidRPr="0068178F" w14:paraId="0A1B6073" w14:textId="77777777" w:rsidTr="00065048">
        <w:trPr>
          <w:trHeight w:val="288"/>
        </w:trPr>
        <w:tc>
          <w:tcPr>
            <w:tcW w:w="5500" w:type="dxa"/>
            <w:tcBorders>
              <w:top w:val="nil"/>
              <w:left w:val="single" w:sz="8" w:space="0" w:color="auto"/>
              <w:bottom w:val="single" w:sz="4" w:space="0" w:color="auto"/>
              <w:right w:val="single" w:sz="4" w:space="0" w:color="auto"/>
            </w:tcBorders>
            <w:shd w:val="clear" w:color="auto" w:fill="auto"/>
            <w:noWrap/>
            <w:vAlign w:val="center"/>
            <w:hideMark/>
          </w:tcPr>
          <w:p w14:paraId="62C8A9F4" w14:textId="77777777" w:rsidR="00D424C4" w:rsidRPr="00B66080" w:rsidRDefault="00D424C4" w:rsidP="00D424C4">
            <w:pPr>
              <w:spacing w:after="0"/>
              <w:jc w:val="left"/>
              <w:rPr>
                <w:rFonts w:ascii="Symbol" w:eastAsia="Times New Roman" w:hAnsi="Symbol" w:cs="Calibri"/>
                <w:color w:val="00000A"/>
                <w:lang w:val="hr-HR" w:eastAsia="hr-HR"/>
              </w:rPr>
            </w:pPr>
            <w:r w:rsidRPr="00B66080">
              <w:rPr>
                <w:rFonts w:ascii="Calibri" w:eastAsia="Times New Roman" w:hAnsi="Calibri" w:cs="Calibri"/>
                <w:color w:val="00000A"/>
                <w:lang w:val="hr-HR" w:eastAsia="hr-HR"/>
              </w:rPr>
              <w:t xml:space="preserve">H06_Broj ljetnih dana </w:t>
            </w:r>
          </w:p>
        </w:tc>
        <w:tc>
          <w:tcPr>
            <w:tcW w:w="1780" w:type="dxa"/>
            <w:tcBorders>
              <w:top w:val="nil"/>
              <w:left w:val="nil"/>
              <w:bottom w:val="single" w:sz="4" w:space="0" w:color="auto"/>
              <w:right w:val="single" w:sz="4" w:space="0" w:color="auto"/>
            </w:tcBorders>
            <w:shd w:val="clear" w:color="auto" w:fill="auto"/>
            <w:noWrap/>
            <w:vAlign w:val="bottom"/>
            <w:hideMark/>
          </w:tcPr>
          <w:p w14:paraId="472CEB94"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0,83</w:t>
            </w:r>
          </w:p>
        </w:tc>
        <w:tc>
          <w:tcPr>
            <w:tcW w:w="1620" w:type="dxa"/>
            <w:tcBorders>
              <w:top w:val="nil"/>
              <w:left w:val="nil"/>
              <w:bottom w:val="single" w:sz="4" w:space="0" w:color="auto"/>
              <w:right w:val="single" w:sz="8" w:space="0" w:color="auto"/>
            </w:tcBorders>
            <w:shd w:val="clear" w:color="auto" w:fill="auto"/>
            <w:noWrap/>
            <w:vAlign w:val="bottom"/>
            <w:hideMark/>
          </w:tcPr>
          <w:p w14:paraId="215662DC" w14:textId="77777777" w:rsidR="00D424C4" w:rsidRPr="00B66080" w:rsidRDefault="00D424C4" w:rsidP="00D424C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0,15</w:t>
            </w:r>
          </w:p>
        </w:tc>
      </w:tr>
      <w:tr w:rsidR="00D424C4" w:rsidRPr="0068178F" w14:paraId="2213B52E" w14:textId="77777777" w:rsidTr="00065048">
        <w:trPr>
          <w:trHeight w:val="288"/>
        </w:trPr>
        <w:tc>
          <w:tcPr>
            <w:tcW w:w="5500" w:type="dxa"/>
            <w:tcBorders>
              <w:top w:val="nil"/>
              <w:left w:val="single" w:sz="8" w:space="0" w:color="auto"/>
              <w:bottom w:val="single" w:sz="4" w:space="0" w:color="auto"/>
              <w:right w:val="single" w:sz="4" w:space="0" w:color="auto"/>
            </w:tcBorders>
            <w:shd w:val="clear" w:color="auto" w:fill="auto"/>
            <w:noWrap/>
            <w:vAlign w:val="center"/>
            <w:hideMark/>
          </w:tcPr>
          <w:p w14:paraId="574FDD0A" w14:textId="77777777" w:rsidR="00D424C4" w:rsidRPr="00B66080" w:rsidRDefault="00D424C4" w:rsidP="00D424C4">
            <w:pPr>
              <w:spacing w:after="0"/>
              <w:jc w:val="left"/>
              <w:rPr>
                <w:rFonts w:ascii="Calibri" w:eastAsia="Times New Roman" w:hAnsi="Calibri" w:cs="Calibri"/>
                <w:color w:val="00000A"/>
                <w:lang w:val="hr-HR" w:eastAsia="hr-HR"/>
              </w:rPr>
            </w:pPr>
            <w:r w:rsidRPr="00B66080">
              <w:rPr>
                <w:rFonts w:ascii="Calibri" w:eastAsia="Times New Roman" w:hAnsi="Calibri" w:cs="Calibri"/>
                <w:color w:val="00000A"/>
                <w:lang w:val="hr-HR" w:eastAsia="hr-HR"/>
              </w:rPr>
              <w:t xml:space="preserve">H07_Broj tropskih noći </w:t>
            </w:r>
          </w:p>
        </w:tc>
        <w:tc>
          <w:tcPr>
            <w:tcW w:w="1780" w:type="dxa"/>
            <w:tcBorders>
              <w:top w:val="nil"/>
              <w:left w:val="nil"/>
              <w:bottom w:val="single" w:sz="4" w:space="0" w:color="auto"/>
              <w:right w:val="single" w:sz="4" w:space="0" w:color="auto"/>
            </w:tcBorders>
            <w:shd w:val="clear" w:color="auto" w:fill="auto"/>
            <w:noWrap/>
            <w:vAlign w:val="bottom"/>
            <w:hideMark/>
          </w:tcPr>
          <w:p w14:paraId="2DDFAA7E"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1,00</w:t>
            </w:r>
          </w:p>
        </w:tc>
        <w:tc>
          <w:tcPr>
            <w:tcW w:w="1620" w:type="dxa"/>
            <w:tcBorders>
              <w:top w:val="nil"/>
              <w:left w:val="nil"/>
              <w:bottom w:val="single" w:sz="4" w:space="0" w:color="auto"/>
              <w:right w:val="single" w:sz="8" w:space="0" w:color="auto"/>
            </w:tcBorders>
            <w:shd w:val="clear" w:color="auto" w:fill="auto"/>
            <w:noWrap/>
            <w:vAlign w:val="bottom"/>
            <w:hideMark/>
          </w:tcPr>
          <w:p w14:paraId="789C5FCA" w14:textId="77777777" w:rsidR="00D424C4" w:rsidRPr="00B66080" w:rsidRDefault="00D424C4" w:rsidP="00D424C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0,15</w:t>
            </w:r>
          </w:p>
        </w:tc>
      </w:tr>
      <w:tr w:rsidR="00D424C4" w:rsidRPr="0068178F" w14:paraId="7AB23203" w14:textId="77777777" w:rsidTr="00065048">
        <w:trPr>
          <w:trHeight w:val="300"/>
        </w:trPr>
        <w:tc>
          <w:tcPr>
            <w:tcW w:w="5500" w:type="dxa"/>
            <w:tcBorders>
              <w:top w:val="nil"/>
              <w:left w:val="single" w:sz="8" w:space="0" w:color="auto"/>
              <w:bottom w:val="single" w:sz="8" w:space="0" w:color="auto"/>
              <w:right w:val="single" w:sz="4" w:space="0" w:color="auto"/>
            </w:tcBorders>
            <w:shd w:val="clear" w:color="auto" w:fill="auto"/>
            <w:noWrap/>
            <w:vAlign w:val="bottom"/>
            <w:hideMark/>
          </w:tcPr>
          <w:p w14:paraId="691A75A8" w14:textId="77777777" w:rsidR="00D424C4" w:rsidRPr="00B66080" w:rsidRDefault="00D424C4" w:rsidP="00D424C4">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 xml:space="preserve">Objedinjena ocjena opasnog događaja </w:t>
            </w:r>
          </w:p>
        </w:tc>
        <w:tc>
          <w:tcPr>
            <w:tcW w:w="3400" w:type="dxa"/>
            <w:gridSpan w:val="2"/>
            <w:tcBorders>
              <w:top w:val="single" w:sz="4" w:space="0" w:color="auto"/>
              <w:left w:val="nil"/>
              <w:bottom w:val="single" w:sz="8" w:space="0" w:color="auto"/>
              <w:right w:val="single" w:sz="8" w:space="0" w:color="000000"/>
            </w:tcBorders>
            <w:shd w:val="clear" w:color="auto" w:fill="auto"/>
            <w:noWrap/>
            <w:vAlign w:val="bottom"/>
            <w:hideMark/>
          </w:tcPr>
          <w:p w14:paraId="3720A6F7"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0,47</w:t>
            </w:r>
          </w:p>
        </w:tc>
      </w:tr>
      <w:tr w:rsidR="00D424C4" w:rsidRPr="0068178F" w14:paraId="1D791F1B" w14:textId="77777777" w:rsidTr="00065048">
        <w:trPr>
          <w:trHeight w:val="288"/>
        </w:trPr>
        <w:tc>
          <w:tcPr>
            <w:tcW w:w="8900"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21358697"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RANJIVOST (Osjetljivost + Prilagodba)</w:t>
            </w:r>
          </w:p>
        </w:tc>
      </w:tr>
      <w:tr w:rsidR="00D424C4" w:rsidRPr="0068178F" w14:paraId="3E7276C9" w14:textId="77777777" w:rsidTr="00065048">
        <w:trPr>
          <w:trHeight w:val="288"/>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4AAB16E4" w14:textId="77777777" w:rsidR="00D424C4" w:rsidRPr="00B66080" w:rsidRDefault="00D424C4" w:rsidP="00D424C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S01_ Osjetljivost poljoprivrednih kultura </w:t>
            </w:r>
          </w:p>
        </w:tc>
        <w:tc>
          <w:tcPr>
            <w:tcW w:w="1780" w:type="dxa"/>
            <w:tcBorders>
              <w:top w:val="nil"/>
              <w:left w:val="nil"/>
              <w:bottom w:val="single" w:sz="4" w:space="0" w:color="auto"/>
              <w:right w:val="single" w:sz="4" w:space="0" w:color="auto"/>
            </w:tcBorders>
            <w:shd w:val="clear" w:color="auto" w:fill="auto"/>
            <w:noWrap/>
            <w:vAlign w:val="bottom"/>
            <w:hideMark/>
          </w:tcPr>
          <w:p w14:paraId="2099F8A1"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0,04</w:t>
            </w:r>
          </w:p>
        </w:tc>
        <w:tc>
          <w:tcPr>
            <w:tcW w:w="1620" w:type="dxa"/>
            <w:tcBorders>
              <w:top w:val="nil"/>
              <w:left w:val="nil"/>
              <w:bottom w:val="single" w:sz="4" w:space="0" w:color="auto"/>
              <w:right w:val="single" w:sz="8" w:space="0" w:color="auto"/>
            </w:tcBorders>
            <w:shd w:val="clear" w:color="auto" w:fill="auto"/>
            <w:noWrap/>
            <w:vAlign w:val="bottom"/>
            <w:hideMark/>
          </w:tcPr>
          <w:p w14:paraId="4DE3FD1F" w14:textId="77777777" w:rsidR="00D424C4" w:rsidRPr="00B66080" w:rsidRDefault="00D424C4" w:rsidP="00D424C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0,29</w:t>
            </w:r>
          </w:p>
        </w:tc>
      </w:tr>
      <w:tr w:rsidR="00D424C4" w:rsidRPr="0068178F" w14:paraId="3702A640" w14:textId="77777777" w:rsidTr="00065048">
        <w:trPr>
          <w:trHeight w:val="288"/>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4843E5C5" w14:textId="77777777" w:rsidR="00D424C4" w:rsidRPr="00B66080" w:rsidRDefault="00D424C4" w:rsidP="00D424C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S02_ Intenzitet stočarske proizvodnje</w:t>
            </w:r>
          </w:p>
        </w:tc>
        <w:tc>
          <w:tcPr>
            <w:tcW w:w="1780" w:type="dxa"/>
            <w:tcBorders>
              <w:top w:val="nil"/>
              <w:left w:val="nil"/>
              <w:bottom w:val="single" w:sz="4" w:space="0" w:color="auto"/>
              <w:right w:val="single" w:sz="4" w:space="0" w:color="auto"/>
            </w:tcBorders>
            <w:shd w:val="clear" w:color="auto" w:fill="auto"/>
            <w:noWrap/>
            <w:vAlign w:val="bottom"/>
            <w:hideMark/>
          </w:tcPr>
          <w:p w14:paraId="6FD28DDB"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1,00</w:t>
            </w:r>
          </w:p>
        </w:tc>
        <w:tc>
          <w:tcPr>
            <w:tcW w:w="1620" w:type="dxa"/>
            <w:tcBorders>
              <w:top w:val="nil"/>
              <w:left w:val="nil"/>
              <w:bottom w:val="single" w:sz="4" w:space="0" w:color="auto"/>
              <w:right w:val="single" w:sz="8" w:space="0" w:color="auto"/>
            </w:tcBorders>
            <w:shd w:val="clear" w:color="auto" w:fill="auto"/>
            <w:noWrap/>
            <w:vAlign w:val="bottom"/>
            <w:hideMark/>
          </w:tcPr>
          <w:p w14:paraId="7B98FBD9" w14:textId="77777777" w:rsidR="00D424C4" w:rsidRPr="00B66080" w:rsidRDefault="00D424C4" w:rsidP="00D424C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0,29</w:t>
            </w:r>
          </w:p>
        </w:tc>
      </w:tr>
      <w:tr w:rsidR="00D424C4" w:rsidRPr="0068178F" w14:paraId="3D502D18" w14:textId="77777777" w:rsidTr="00065048">
        <w:trPr>
          <w:trHeight w:val="288"/>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7BB0A6CF" w14:textId="77777777" w:rsidR="00D424C4" w:rsidRPr="00B66080" w:rsidRDefault="00D424C4" w:rsidP="00D424C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S03_ Struktura stočarske proizvodnje </w:t>
            </w:r>
          </w:p>
        </w:tc>
        <w:tc>
          <w:tcPr>
            <w:tcW w:w="1780" w:type="dxa"/>
            <w:tcBorders>
              <w:top w:val="nil"/>
              <w:left w:val="nil"/>
              <w:bottom w:val="single" w:sz="4" w:space="0" w:color="auto"/>
              <w:right w:val="single" w:sz="4" w:space="0" w:color="auto"/>
            </w:tcBorders>
            <w:shd w:val="clear" w:color="auto" w:fill="auto"/>
            <w:noWrap/>
            <w:vAlign w:val="bottom"/>
            <w:hideMark/>
          </w:tcPr>
          <w:p w14:paraId="42FC50EE"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0,09</w:t>
            </w:r>
          </w:p>
        </w:tc>
        <w:tc>
          <w:tcPr>
            <w:tcW w:w="1620" w:type="dxa"/>
            <w:tcBorders>
              <w:top w:val="nil"/>
              <w:left w:val="nil"/>
              <w:bottom w:val="single" w:sz="4" w:space="0" w:color="auto"/>
              <w:right w:val="single" w:sz="8" w:space="0" w:color="auto"/>
            </w:tcBorders>
            <w:shd w:val="clear" w:color="auto" w:fill="auto"/>
            <w:noWrap/>
            <w:vAlign w:val="bottom"/>
            <w:hideMark/>
          </w:tcPr>
          <w:p w14:paraId="64B98C81" w14:textId="77777777" w:rsidR="00D424C4" w:rsidRPr="00B66080" w:rsidRDefault="00D424C4" w:rsidP="00D424C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0,29</w:t>
            </w:r>
          </w:p>
        </w:tc>
      </w:tr>
      <w:tr w:rsidR="00D424C4" w:rsidRPr="0068178F" w14:paraId="55DD9E05" w14:textId="77777777" w:rsidTr="00065048">
        <w:trPr>
          <w:trHeight w:val="288"/>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47DED1B4" w14:textId="77777777" w:rsidR="00D424C4" w:rsidRPr="00B66080" w:rsidRDefault="00D424C4" w:rsidP="00D424C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S04_Broj stoke</w:t>
            </w:r>
          </w:p>
        </w:tc>
        <w:tc>
          <w:tcPr>
            <w:tcW w:w="1780" w:type="dxa"/>
            <w:tcBorders>
              <w:top w:val="nil"/>
              <w:left w:val="nil"/>
              <w:bottom w:val="single" w:sz="4" w:space="0" w:color="auto"/>
              <w:right w:val="single" w:sz="4" w:space="0" w:color="auto"/>
            </w:tcBorders>
            <w:shd w:val="clear" w:color="auto" w:fill="auto"/>
            <w:noWrap/>
            <w:vAlign w:val="bottom"/>
            <w:hideMark/>
          </w:tcPr>
          <w:p w14:paraId="4A1FB404"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0,64</w:t>
            </w:r>
          </w:p>
        </w:tc>
        <w:tc>
          <w:tcPr>
            <w:tcW w:w="1620" w:type="dxa"/>
            <w:tcBorders>
              <w:top w:val="nil"/>
              <w:left w:val="nil"/>
              <w:bottom w:val="single" w:sz="4" w:space="0" w:color="auto"/>
              <w:right w:val="single" w:sz="8" w:space="0" w:color="auto"/>
            </w:tcBorders>
            <w:shd w:val="clear" w:color="auto" w:fill="auto"/>
            <w:noWrap/>
            <w:vAlign w:val="bottom"/>
            <w:hideMark/>
          </w:tcPr>
          <w:p w14:paraId="3D49DE30" w14:textId="77777777" w:rsidR="00D424C4" w:rsidRPr="00B66080" w:rsidRDefault="00D424C4" w:rsidP="00D424C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0,14</w:t>
            </w:r>
          </w:p>
        </w:tc>
      </w:tr>
      <w:tr w:rsidR="00D424C4" w:rsidRPr="0068178F" w14:paraId="57E9A5E0" w14:textId="77777777" w:rsidTr="00065048">
        <w:trPr>
          <w:trHeight w:val="288"/>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320403B4" w14:textId="77777777" w:rsidR="00D424C4" w:rsidRPr="00B66080" w:rsidRDefault="00D424C4" w:rsidP="00D424C4">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osjetljivosti</w:t>
            </w:r>
          </w:p>
        </w:tc>
        <w:tc>
          <w:tcPr>
            <w:tcW w:w="3400"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5F0EDAB8"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0,41</w:t>
            </w:r>
          </w:p>
        </w:tc>
      </w:tr>
      <w:tr w:rsidR="00D424C4" w:rsidRPr="0068178F" w14:paraId="769807FE" w14:textId="77777777" w:rsidTr="00065048">
        <w:trPr>
          <w:trHeight w:val="288"/>
        </w:trPr>
        <w:tc>
          <w:tcPr>
            <w:tcW w:w="5500" w:type="dxa"/>
            <w:tcBorders>
              <w:top w:val="nil"/>
              <w:left w:val="single" w:sz="8" w:space="0" w:color="auto"/>
              <w:bottom w:val="single" w:sz="4" w:space="0" w:color="auto"/>
              <w:right w:val="single" w:sz="4" w:space="0" w:color="auto"/>
            </w:tcBorders>
            <w:shd w:val="clear" w:color="auto" w:fill="auto"/>
            <w:vAlign w:val="bottom"/>
            <w:hideMark/>
          </w:tcPr>
          <w:p w14:paraId="398D64D5" w14:textId="77777777" w:rsidR="00D424C4" w:rsidRPr="00B66080" w:rsidRDefault="00D424C4" w:rsidP="00D424C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C01_Razina obrazovanja stanovništva </w:t>
            </w:r>
          </w:p>
        </w:tc>
        <w:tc>
          <w:tcPr>
            <w:tcW w:w="1780" w:type="dxa"/>
            <w:tcBorders>
              <w:top w:val="nil"/>
              <w:left w:val="nil"/>
              <w:bottom w:val="single" w:sz="4" w:space="0" w:color="auto"/>
              <w:right w:val="single" w:sz="4" w:space="0" w:color="auto"/>
            </w:tcBorders>
            <w:shd w:val="clear" w:color="auto" w:fill="auto"/>
            <w:noWrap/>
            <w:vAlign w:val="bottom"/>
            <w:hideMark/>
          </w:tcPr>
          <w:p w14:paraId="00620CC9"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0,31</w:t>
            </w:r>
          </w:p>
        </w:tc>
        <w:tc>
          <w:tcPr>
            <w:tcW w:w="1620" w:type="dxa"/>
            <w:tcBorders>
              <w:top w:val="nil"/>
              <w:left w:val="nil"/>
              <w:bottom w:val="single" w:sz="4" w:space="0" w:color="auto"/>
              <w:right w:val="single" w:sz="8" w:space="0" w:color="auto"/>
            </w:tcBorders>
            <w:shd w:val="clear" w:color="auto" w:fill="auto"/>
            <w:noWrap/>
            <w:vAlign w:val="bottom"/>
            <w:hideMark/>
          </w:tcPr>
          <w:p w14:paraId="4C91207C" w14:textId="77777777" w:rsidR="00D424C4" w:rsidRPr="00B66080" w:rsidRDefault="00D424C4" w:rsidP="00D424C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0,17</w:t>
            </w:r>
          </w:p>
        </w:tc>
      </w:tr>
      <w:tr w:rsidR="00D424C4" w:rsidRPr="0068178F" w14:paraId="2A515FCA" w14:textId="77777777" w:rsidTr="00065048">
        <w:trPr>
          <w:trHeight w:val="288"/>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4177866C" w14:textId="77777777" w:rsidR="00D424C4" w:rsidRPr="00B66080" w:rsidRDefault="00D424C4" w:rsidP="00D424C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C02_Indeks razvijenosti</w:t>
            </w:r>
          </w:p>
        </w:tc>
        <w:tc>
          <w:tcPr>
            <w:tcW w:w="1780" w:type="dxa"/>
            <w:tcBorders>
              <w:top w:val="nil"/>
              <w:left w:val="nil"/>
              <w:bottom w:val="single" w:sz="4" w:space="0" w:color="auto"/>
              <w:right w:val="single" w:sz="4" w:space="0" w:color="auto"/>
            </w:tcBorders>
            <w:shd w:val="clear" w:color="auto" w:fill="auto"/>
            <w:noWrap/>
            <w:vAlign w:val="bottom"/>
            <w:hideMark/>
          </w:tcPr>
          <w:p w14:paraId="216CAD7C"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0,31</w:t>
            </w:r>
          </w:p>
        </w:tc>
        <w:tc>
          <w:tcPr>
            <w:tcW w:w="1620" w:type="dxa"/>
            <w:tcBorders>
              <w:top w:val="nil"/>
              <w:left w:val="nil"/>
              <w:bottom w:val="single" w:sz="4" w:space="0" w:color="auto"/>
              <w:right w:val="single" w:sz="8" w:space="0" w:color="auto"/>
            </w:tcBorders>
            <w:shd w:val="clear" w:color="auto" w:fill="auto"/>
            <w:noWrap/>
            <w:vAlign w:val="bottom"/>
            <w:hideMark/>
          </w:tcPr>
          <w:p w14:paraId="61483620" w14:textId="77777777" w:rsidR="00D424C4" w:rsidRPr="00B66080" w:rsidRDefault="00D424C4" w:rsidP="00D424C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0,28</w:t>
            </w:r>
          </w:p>
        </w:tc>
      </w:tr>
      <w:tr w:rsidR="00D424C4" w:rsidRPr="0068178F" w14:paraId="7AAF4554" w14:textId="77777777" w:rsidTr="00065048">
        <w:trPr>
          <w:trHeight w:val="288"/>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0ED48D05" w14:textId="77777777" w:rsidR="00D424C4" w:rsidRPr="00B66080" w:rsidRDefault="00D424C4" w:rsidP="00D424C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C03_Starosna struktura poljoprivrednika</w:t>
            </w:r>
          </w:p>
        </w:tc>
        <w:tc>
          <w:tcPr>
            <w:tcW w:w="1780" w:type="dxa"/>
            <w:tcBorders>
              <w:top w:val="nil"/>
              <w:left w:val="nil"/>
              <w:bottom w:val="single" w:sz="4" w:space="0" w:color="auto"/>
              <w:right w:val="single" w:sz="4" w:space="0" w:color="auto"/>
            </w:tcBorders>
            <w:shd w:val="clear" w:color="auto" w:fill="auto"/>
            <w:noWrap/>
            <w:vAlign w:val="bottom"/>
            <w:hideMark/>
          </w:tcPr>
          <w:p w14:paraId="0B32BAFB"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1,00</w:t>
            </w:r>
          </w:p>
        </w:tc>
        <w:tc>
          <w:tcPr>
            <w:tcW w:w="1620" w:type="dxa"/>
            <w:tcBorders>
              <w:top w:val="nil"/>
              <w:left w:val="nil"/>
              <w:bottom w:val="single" w:sz="4" w:space="0" w:color="auto"/>
              <w:right w:val="single" w:sz="8" w:space="0" w:color="auto"/>
            </w:tcBorders>
            <w:shd w:val="clear" w:color="auto" w:fill="auto"/>
            <w:noWrap/>
            <w:vAlign w:val="bottom"/>
            <w:hideMark/>
          </w:tcPr>
          <w:p w14:paraId="343BF192" w14:textId="77777777" w:rsidR="00D424C4" w:rsidRPr="00B66080" w:rsidRDefault="00D424C4" w:rsidP="00D424C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0,28</w:t>
            </w:r>
          </w:p>
        </w:tc>
      </w:tr>
      <w:tr w:rsidR="00D424C4" w:rsidRPr="0068178F" w14:paraId="729CE9FE" w14:textId="77777777" w:rsidTr="00065048">
        <w:trPr>
          <w:trHeight w:val="288"/>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310398CF" w14:textId="77777777" w:rsidR="00D424C4" w:rsidRPr="00B66080" w:rsidRDefault="00D424C4" w:rsidP="00D424C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C04_ Razvijenost sustava za navodnjavanje</w:t>
            </w:r>
          </w:p>
        </w:tc>
        <w:tc>
          <w:tcPr>
            <w:tcW w:w="1780" w:type="dxa"/>
            <w:tcBorders>
              <w:top w:val="nil"/>
              <w:left w:val="nil"/>
              <w:bottom w:val="single" w:sz="4" w:space="0" w:color="auto"/>
              <w:right w:val="single" w:sz="4" w:space="0" w:color="auto"/>
            </w:tcBorders>
            <w:shd w:val="clear" w:color="auto" w:fill="auto"/>
            <w:noWrap/>
            <w:vAlign w:val="bottom"/>
            <w:hideMark/>
          </w:tcPr>
          <w:p w14:paraId="720A0940"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0,73</w:t>
            </w:r>
          </w:p>
        </w:tc>
        <w:tc>
          <w:tcPr>
            <w:tcW w:w="1620" w:type="dxa"/>
            <w:tcBorders>
              <w:top w:val="nil"/>
              <w:left w:val="nil"/>
              <w:bottom w:val="single" w:sz="4" w:space="0" w:color="auto"/>
              <w:right w:val="single" w:sz="8" w:space="0" w:color="auto"/>
            </w:tcBorders>
            <w:shd w:val="clear" w:color="auto" w:fill="auto"/>
            <w:noWrap/>
            <w:vAlign w:val="bottom"/>
            <w:hideMark/>
          </w:tcPr>
          <w:p w14:paraId="0611C41B" w14:textId="77777777" w:rsidR="00D424C4" w:rsidRPr="00B66080" w:rsidRDefault="00D424C4" w:rsidP="00D424C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0,28</w:t>
            </w:r>
          </w:p>
        </w:tc>
      </w:tr>
      <w:tr w:rsidR="00D424C4" w:rsidRPr="0068178F" w14:paraId="0988EAA1" w14:textId="77777777" w:rsidTr="00065048">
        <w:trPr>
          <w:trHeight w:val="288"/>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08C9993B" w14:textId="77777777" w:rsidR="00D424C4" w:rsidRPr="00B66080" w:rsidRDefault="00D424C4" w:rsidP="00D424C4">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prilagodbe</w:t>
            </w:r>
          </w:p>
        </w:tc>
        <w:tc>
          <w:tcPr>
            <w:tcW w:w="3400"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39082BE6"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0,62</w:t>
            </w:r>
          </w:p>
        </w:tc>
      </w:tr>
      <w:tr w:rsidR="00D424C4" w:rsidRPr="0068178F" w14:paraId="62F3B5F5" w14:textId="77777777" w:rsidTr="00065048">
        <w:trPr>
          <w:trHeight w:val="300"/>
        </w:trPr>
        <w:tc>
          <w:tcPr>
            <w:tcW w:w="5500" w:type="dxa"/>
            <w:tcBorders>
              <w:top w:val="nil"/>
              <w:left w:val="single" w:sz="8" w:space="0" w:color="auto"/>
              <w:bottom w:val="single" w:sz="8" w:space="0" w:color="auto"/>
              <w:right w:val="single" w:sz="4" w:space="0" w:color="auto"/>
            </w:tcBorders>
            <w:shd w:val="clear" w:color="auto" w:fill="auto"/>
            <w:noWrap/>
            <w:vAlign w:val="bottom"/>
            <w:hideMark/>
          </w:tcPr>
          <w:p w14:paraId="649DCE52" w14:textId="77777777" w:rsidR="00D424C4" w:rsidRPr="00B66080" w:rsidRDefault="00D424C4" w:rsidP="00D424C4">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ranjivosti (Osjetljivost + Prilagodba)</w:t>
            </w:r>
          </w:p>
        </w:tc>
        <w:tc>
          <w:tcPr>
            <w:tcW w:w="3400" w:type="dxa"/>
            <w:gridSpan w:val="2"/>
            <w:tcBorders>
              <w:top w:val="single" w:sz="4" w:space="0" w:color="auto"/>
              <w:left w:val="nil"/>
              <w:bottom w:val="single" w:sz="8" w:space="0" w:color="auto"/>
              <w:right w:val="single" w:sz="8" w:space="0" w:color="000000"/>
            </w:tcBorders>
            <w:shd w:val="clear" w:color="auto" w:fill="auto"/>
            <w:noWrap/>
            <w:vAlign w:val="bottom"/>
            <w:hideMark/>
          </w:tcPr>
          <w:p w14:paraId="15010399"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0,52</w:t>
            </w:r>
          </w:p>
        </w:tc>
      </w:tr>
      <w:tr w:rsidR="00D424C4" w:rsidRPr="0068178F" w14:paraId="04908EB7" w14:textId="77777777" w:rsidTr="00065048">
        <w:trPr>
          <w:trHeight w:val="288"/>
        </w:trPr>
        <w:tc>
          <w:tcPr>
            <w:tcW w:w="8900"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3A986CBE"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IZLOŽENOST</w:t>
            </w:r>
          </w:p>
        </w:tc>
      </w:tr>
      <w:tr w:rsidR="00D424C4" w:rsidRPr="0068178F" w14:paraId="78B22D62" w14:textId="77777777" w:rsidTr="00065048">
        <w:trPr>
          <w:trHeight w:val="288"/>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38BFC637" w14:textId="77777777" w:rsidR="00D424C4" w:rsidRPr="00B66080" w:rsidRDefault="00D424C4" w:rsidP="00D424C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E01_ Struktura poljoprivrednih površina </w:t>
            </w:r>
          </w:p>
        </w:tc>
        <w:tc>
          <w:tcPr>
            <w:tcW w:w="1780" w:type="dxa"/>
            <w:tcBorders>
              <w:top w:val="nil"/>
              <w:left w:val="nil"/>
              <w:bottom w:val="single" w:sz="4" w:space="0" w:color="auto"/>
              <w:right w:val="single" w:sz="4" w:space="0" w:color="auto"/>
            </w:tcBorders>
            <w:shd w:val="clear" w:color="auto" w:fill="auto"/>
            <w:noWrap/>
            <w:vAlign w:val="bottom"/>
            <w:hideMark/>
          </w:tcPr>
          <w:p w14:paraId="30240D9D"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0,71</w:t>
            </w:r>
          </w:p>
        </w:tc>
        <w:tc>
          <w:tcPr>
            <w:tcW w:w="1620" w:type="dxa"/>
            <w:tcBorders>
              <w:top w:val="nil"/>
              <w:left w:val="nil"/>
              <w:bottom w:val="single" w:sz="4" w:space="0" w:color="auto"/>
              <w:right w:val="single" w:sz="8" w:space="0" w:color="auto"/>
            </w:tcBorders>
            <w:shd w:val="clear" w:color="auto" w:fill="auto"/>
            <w:noWrap/>
            <w:vAlign w:val="bottom"/>
            <w:hideMark/>
          </w:tcPr>
          <w:p w14:paraId="722B0D82" w14:textId="77777777" w:rsidR="00D424C4" w:rsidRPr="00B66080" w:rsidRDefault="00D424C4" w:rsidP="00D424C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0,36</w:t>
            </w:r>
          </w:p>
        </w:tc>
      </w:tr>
      <w:tr w:rsidR="00D424C4" w:rsidRPr="0068178F" w14:paraId="742D03E8" w14:textId="77777777" w:rsidTr="00065048">
        <w:trPr>
          <w:trHeight w:val="288"/>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6683FDDD" w14:textId="77777777" w:rsidR="00D424C4" w:rsidRPr="00B66080" w:rsidRDefault="00D424C4" w:rsidP="00D424C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E02_Prihodi iz poljoprivrede</w:t>
            </w:r>
          </w:p>
        </w:tc>
        <w:tc>
          <w:tcPr>
            <w:tcW w:w="1780" w:type="dxa"/>
            <w:tcBorders>
              <w:top w:val="nil"/>
              <w:left w:val="nil"/>
              <w:bottom w:val="single" w:sz="4" w:space="0" w:color="auto"/>
              <w:right w:val="single" w:sz="4" w:space="0" w:color="auto"/>
            </w:tcBorders>
            <w:shd w:val="clear" w:color="auto" w:fill="auto"/>
            <w:noWrap/>
            <w:vAlign w:val="bottom"/>
            <w:hideMark/>
          </w:tcPr>
          <w:p w14:paraId="70AEEB76"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0,17</w:t>
            </w:r>
          </w:p>
        </w:tc>
        <w:tc>
          <w:tcPr>
            <w:tcW w:w="1620" w:type="dxa"/>
            <w:tcBorders>
              <w:top w:val="nil"/>
              <w:left w:val="nil"/>
              <w:bottom w:val="single" w:sz="4" w:space="0" w:color="auto"/>
              <w:right w:val="single" w:sz="8" w:space="0" w:color="auto"/>
            </w:tcBorders>
            <w:shd w:val="clear" w:color="auto" w:fill="auto"/>
            <w:noWrap/>
            <w:vAlign w:val="bottom"/>
            <w:hideMark/>
          </w:tcPr>
          <w:p w14:paraId="018C0874" w14:textId="77777777" w:rsidR="00D424C4" w:rsidRPr="00B66080" w:rsidRDefault="00D424C4" w:rsidP="00D424C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0,36</w:t>
            </w:r>
          </w:p>
        </w:tc>
      </w:tr>
      <w:tr w:rsidR="00D424C4" w:rsidRPr="0068178F" w14:paraId="68FF2CB7" w14:textId="77777777" w:rsidTr="00065048">
        <w:trPr>
          <w:trHeight w:val="288"/>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7DFBDD34" w14:textId="77777777" w:rsidR="00D424C4" w:rsidRPr="00B66080" w:rsidRDefault="00D424C4" w:rsidP="00D424C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E02_ Zaposleni u sektoru poljoprivrede </w:t>
            </w:r>
          </w:p>
        </w:tc>
        <w:tc>
          <w:tcPr>
            <w:tcW w:w="1780" w:type="dxa"/>
            <w:tcBorders>
              <w:top w:val="nil"/>
              <w:left w:val="nil"/>
              <w:bottom w:val="single" w:sz="4" w:space="0" w:color="auto"/>
              <w:right w:val="single" w:sz="4" w:space="0" w:color="auto"/>
            </w:tcBorders>
            <w:shd w:val="clear" w:color="auto" w:fill="auto"/>
            <w:noWrap/>
            <w:vAlign w:val="bottom"/>
            <w:hideMark/>
          </w:tcPr>
          <w:p w14:paraId="42621E49"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0,11</w:t>
            </w:r>
          </w:p>
        </w:tc>
        <w:tc>
          <w:tcPr>
            <w:tcW w:w="1620" w:type="dxa"/>
            <w:tcBorders>
              <w:top w:val="nil"/>
              <w:left w:val="nil"/>
              <w:bottom w:val="single" w:sz="4" w:space="0" w:color="auto"/>
              <w:right w:val="single" w:sz="8" w:space="0" w:color="auto"/>
            </w:tcBorders>
            <w:shd w:val="clear" w:color="auto" w:fill="auto"/>
            <w:noWrap/>
            <w:vAlign w:val="bottom"/>
            <w:hideMark/>
          </w:tcPr>
          <w:p w14:paraId="49309CE1" w14:textId="77777777" w:rsidR="00D424C4" w:rsidRPr="00B66080" w:rsidRDefault="00D424C4" w:rsidP="00D424C4">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0,29</w:t>
            </w:r>
          </w:p>
        </w:tc>
      </w:tr>
      <w:tr w:rsidR="00D424C4" w:rsidRPr="0068178F" w14:paraId="162E91DF" w14:textId="77777777" w:rsidTr="00065048">
        <w:trPr>
          <w:trHeight w:val="288"/>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2063658A" w14:textId="77777777" w:rsidR="00D424C4" w:rsidRPr="00B66080" w:rsidRDefault="00D424C4" w:rsidP="00D424C4">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lastRenderedPageBreak/>
              <w:t>Objedinjena ocjena izloženosti</w:t>
            </w:r>
          </w:p>
        </w:tc>
        <w:tc>
          <w:tcPr>
            <w:tcW w:w="3400"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203B18AE"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0,35</w:t>
            </w:r>
          </w:p>
        </w:tc>
      </w:tr>
      <w:tr w:rsidR="00D424C4" w:rsidRPr="0068178F" w14:paraId="0F6F68F3" w14:textId="77777777" w:rsidTr="00065048">
        <w:trPr>
          <w:trHeight w:val="300"/>
        </w:trPr>
        <w:tc>
          <w:tcPr>
            <w:tcW w:w="5500" w:type="dxa"/>
            <w:tcBorders>
              <w:top w:val="nil"/>
              <w:left w:val="single" w:sz="8" w:space="0" w:color="auto"/>
              <w:bottom w:val="single" w:sz="8" w:space="0" w:color="auto"/>
              <w:right w:val="single" w:sz="4" w:space="0" w:color="auto"/>
            </w:tcBorders>
            <w:shd w:val="clear" w:color="000000" w:fill="006666"/>
            <w:noWrap/>
            <w:vAlign w:val="bottom"/>
            <w:hideMark/>
          </w:tcPr>
          <w:p w14:paraId="139ED681" w14:textId="77777777" w:rsidR="00D424C4" w:rsidRPr="00B66080" w:rsidRDefault="00D424C4" w:rsidP="00D424C4">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RIZIK (H, V, E)</w:t>
            </w:r>
          </w:p>
        </w:tc>
        <w:tc>
          <w:tcPr>
            <w:tcW w:w="3400" w:type="dxa"/>
            <w:gridSpan w:val="2"/>
            <w:tcBorders>
              <w:top w:val="single" w:sz="4" w:space="0" w:color="auto"/>
              <w:left w:val="nil"/>
              <w:bottom w:val="single" w:sz="8" w:space="0" w:color="auto"/>
              <w:right w:val="single" w:sz="8" w:space="0" w:color="000000"/>
            </w:tcBorders>
            <w:shd w:val="clear" w:color="000000" w:fill="FFC000"/>
            <w:noWrap/>
            <w:vAlign w:val="bottom"/>
            <w:hideMark/>
          </w:tcPr>
          <w:p w14:paraId="4F97D912" w14:textId="77777777" w:rsidR="00D424C4" w:rsidRPr="00B66080" w:rsidRDefault="00D424C4" w:rsidP="00D424C4">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0,44</w:t>
            </w:r>
          </w:p>
        </w:tc>
      </w:tr>
    </w:tbl>
    <w:p w14:paraId="4ACD689D" w14:textId="77777777" w:rsidR="006B0A97" w:rsidRPr="0068178F" w:rsidRDefault="006B0A97" w:rsidP="00DF4DC1">
      <w:pPr>
        <w:rPr>
          <w:lang w:val="hr-HR" w:bidi="en-US"/>
        </w:rPr>
      </w:pPr>
    </w:p>
    <w:p w14:paraId="79BE2951" w14:textId="4C3DE428" w:rsidR="003114C7" w:rsidRPr="0068178F" w:rsidRDefault="002B119D" w:rsidP="00DF4DC1">
      <w:pPr>
        <w:rPr>
          <w:lang w:val="hr-HR" w:bidi="en-US"/>
        </w:rPr>
      </w:pPr>
      <w:r w:rsidRPr="0068178F">
        <w:rPr>
          <w:lang w:val="hr-HR" w:bidi="en-US"/>
        </w:rPr>
        <w:t>Zaključno, klimatski signal povećanja temperature na godišnjoj razini je visok, dok za smanjenje oborina nije toliko snažan. Uzimajući u obzir i jedno i drugo, očekuje se srednji rizik od opasnog događaja suša. Analiza ukazuje na srednju osjetljivost sektora koja prvenstveno proizlazi iz nižeg kapaciteta prilagodbe kao posljedica starosne strukture poljoprivrednika te niske razine navodnjavanja. Izloženost je također umjerena. Poljoprivredu također treba promatrate i kroz stvaranje mogućnosti za dodatni razvoj, a ne samo postojeću situaciju. U tom smislu, potrebno je poduzeti radnje koje će povećati kapacitet prilagodbe da bi se mogao osigurati i veći razvoj drugih kultura (npr. povrće) koje se može osloniti na druge grane gospodarstva (npr. turizam) i koje bi osigurale uz zadovoljenje vlastitih potreba i diversifikaciju prihoda lokalnog stanovništva.</w:t>
      </w:r>
    </w:p>
    <w:p w14:paraId="7F9CA369" w14:textId="0B799D2B" w:rsidR="002B119D" w:rsidRPr="0068178F" w:rsidRDefault="002B119D" w:rsidP="002B119D">
      <w:pPr>
        <w:pStyle w:val="Naslov1"/>
        <w:rPr>
          <w:lang w:val="hr-HR"/>
        </w:rPr>
      </w:pPr>
      <w:bookmarkStart w:id="92" w:name="_Toc93319436"/>
      <w:r w:rsidRPr="0068178F">
        <w:rPr>
          <w:lang w:val="hr-HR"/>
        </w:rPr>
        <w:t>Analiza ranjivosti i rizika pojedinih sektora na učinke klimatskih promjena – Turizam</w:t>
      </w:r>
      <w:bookmarkEnd w:id="92"/>
    </w:p>
    <w:p w14:paraId="03703ADA" w14:textId="5A849DB3" w:rsidR="002B119D" w:rsidRPr="0068178F" w:rsidRDefault="002B119D" w:rsidP="002B119D">
      <w:pPr>
        <w:pStyle w:val="Naslov2"/>
        <w:rPr>
          <w:lang w:val="hr-HR"/>
        </w:rPr>
      </w:pPr>
      <w:bookmarkStart w:id="93" w:name="_Toc93319437"/>
      <w:r w:rsidRPr="0068178F">
        <w:rPr>
          <w:lang w:val="hr-HR"/>
        </w:rPr>
        <w:t>Analiza trenutnog stanja</w:t>
      </w:r>
      <w:bookmarkEnd w:id="93"/>
    </w:p>
    <w:p w14:paraId="7D60A6B1" w14:textId="4611EC61" w:rsidR="002B119D" w:rsidRPr="0068178F" w:rsidRDefault="00E320DD" w:rsidP="002B119D">
      <w:pPr>
        <w:rPr>
          <w:lang w:val="hr-HR" w:bidi="en-US"/>
        </w:rPr>
      </w:pPr>
      <w:r w:rsidRPr="0068178F">
        <w:rPr>
          <w:lang w:val="hr-HR" w:bidi="en-US"/>
        </w:rPr>
        <w:t xml:space="preserve">Na svjetskoj razini klima je jedan od važnih činitelja razvoja turizma te djeluje na turistička kretanja. Turisti  prilikom odabira destinacije veliku važnost pridaju klimatskim uvjetima, najčešće temperaturi i oborinama. Turisti traže sigurnost, komfor i minimalizaciju glavnih zdravstvenih rizika povezanih s klimom. U Hrvatskoj je kupališni turizam koji se zasniva na suncu i moru, najzastupljeniji. Prema istraživanjima, temperatura je jedan od najbitnijih čimbenika prilikom odabira destinacije. Istraživanja optimalne temperature za neke druge mediteranske destinacije ukazuju na optimalnu srednju maksimalnu dnevnu temperaturu u srpnju i kolovozu od 27-28 °C. Međutim, važno je naglasiti da percepcija o „optimalnoj temperaturi“ ovisi i iz koje zemlje turist dolazi. Za turističku valorizaciju klime koristi se turistički klimatski indeks (TCI) koji se temelji na određenim klimatskim parametrima (Eptisa Adria, 2017.).  </w:t>
      </w:r>
    </w:p>
    <w:p w14:paraId="48970836" w14:textId="77777777" w:rsidR="00557861" w:rsidRPr="0068178F" w:rsidRDefault="00557861" w:rsidP="00557861">
      <w:pPr>
        <w:rPr>
          <w:lang w:val="hr-HR" w:bidi="en-US"/>
        </w:rPr>
      </w:pPr>
      <w:r w:rsidRPr="0068178F">
        <w:rPr>
          <w:lang w:val="hr-HR" w:bidi="en-US"/>
        </w:rPr>
        <w:t xml:space="preserve">Strategija prilagodbe klimatskim promjena RH (NN 46/20) prepoznaje značaj klime za duljinu turističke sezone, kvalitetu te turističku potražnju. Glavne promjene klimatskih elemenata koji će djelovati na turistička kretanja odnose se na povećanje temperature i povećanje sunčevog zračenja, povećanje frekvencije i intenziteta ekstremnih oluja, porasta razine mora i smanjenja oborina. Posljedično, očekuje se da će navedeno dovesti do promjena u dotoku turista, slike destinacije, povećanih troškova za hlađenje. Također, za očekivati je da će područje Mediterana, pa tako i područje jadranske Hrvatske, postati privlačnije van ljetnih mjeseci te da će biti potrebno prilagoditi se diversifikacijom turističke ponude i produžetkom turističke sezone. </w:t>
      </w:r>
    </w:p>
    <w:p w14:paraId="6522D243" w14:textId="77777777" w:rsidR="00557861" w:rsidRPr="0068178F" w:rsidRDefault="00557861" w:rsidP="00557861">
      <w:pPr>
        <w:rPr>
          <w:lang w:val="hr-HR" w:bidi="en-US"/>
        </w:rPr>
      </w:pPr>
      <w:r w:rsidRPr="0068178F">
        <w:rPr>
          <w:lang w:val="hr-HR" w:bidi="en-US"/>
        </w:rPr>
        <w:t xml:space="preserve">Očekivani utjecaji prepoznati za Hrvatsku, a koji mogu biti od značaja i za područje Grada Šibenika, su smanjenje turističke potražnje u ljetnim mjesecima (uslijed visoke temperature i UV zračenja), smanjenje ili gubitak ekosustava i bioraznolikosti (prirodne ljepote), smanjenje raspoloživosti vode, nastanak štete </w:t>
      </w:r>
      <w:r w:rsidRPr="0068178F">
        <w:rPr>
          <w:lang w:val="hr-HR" w:bidi="en-US"/>
        </w:rPr>
        <w:lastRenderedPageBreak/>
        <w:t xml:space="preserve">na infrastrukturi (porast razine mora). Mogućnost pojavljivanja navedenih utjecaja na razini RH je procijenjena kao visoka, kao i stupanj utjecaja, što generalno rezultira s visokim stupnjem ranjivosti. </w:t>
      </w:r>
    </w:p>
    <w:p w14:paraId="04AD52E2" w14:textId="03E93B98" w:rsidR="00E320DD" w:rsidRPr="0068178F" w:rsidRDefault="00557861" w:rsidP="00557861">
      <w:pPr>
        <w:rPr>
          <w:lang w:val="hr-HR" w:bidi="en-US"/>
        </w:rPr>
      </w:pPr>
      <w:r w:rsidRPr="0068178F">
        <w:rPr>
          <w:lang w:val="hr-HR" w:bidi="en-US"/>
        </w:rPr>
        <w:t>Iz navedenih utjecaja je vidljivo da je turizam vrlo složena društvena i ekonomska pojava, a obuhvaća ne samo turističke nego i mnoge izvanturističke djelatnosti, te da ima izuzetnu međusektorsku komponentu (vodoopskrba, energetika, bioraznolikost, poljoprivreda, infrastruktura…). Kod procjene ranjivosti za Grad Šibenik u obzir su uzete specifičnosti turističkog sektora u gradu.</w:t>
      </w:r>
    </w:p>
    <w:p w14:paraId="6B6716A6" w14:textId="4800F9B3" w:rsidR="00557861" w:rsidRPr="0068178F" w:rsidRDefault="00557861" w:rsidP="00557861">
      <w:pPr>
        <w:pStyle w:val="Naslov2"/>
        <w:rPr>
          <w:lang w:val="hr-HR"/>
        </w:rPr>
      </w:pPr>
      <w:bookmarkStart w:id="94" w:name="_Toc93319438"/>
      <w:r w:rsidRPr="0068178F">
        <w:rPr>
          <w:lang w:val="hr-HR"/>
        </w:rPr>
        <w:t>Turizam na području Grada Šibenika</w:t>
      </w:r>
      <w:bookmarkEnd w:id="94"/>
    </w:p>
    <w:p w14:paraId="4B7FD9F2" w14:textId="77777777" w:rsidR="00113E2B" w:rsidRPr="0068178F" w:rsidRDefault="00113E2B" w:rsidP="00113E2B">
      <w:pPr>
        <w:rPr>
          <w:lang w:val="hr-HR" w:bidi="en-US"/>
        </w:rPr>
      </w:pPr>
      <w:r w:rsidRPr="0068178F">
        <w:rPr>
          <w:lang w:val="hr-HR" w:bidi="en-US"/>
        </w:rPr>
        <w:t>Turizam je važna djelatnost Grada te osim sunca i mora nudi izvrsnu turističku ponudu gastronomije, manifestacija, kulturnih i povijesnih znamenitosti, prirodnih ljepota itd. Šibenik ima značajne predispozicije za jačanje kulturnog turizma. Posebne vrijednosti Grada Šibenika su dva UNESCO-va spomenika (Tvrđava sv. Nikole i Katedrala sv. Jakova) i zaštićena područja nacionalni park Krka i značajni krajobraz Krka. U viziji Grada Šibenika za 2030. godinu ističe se zeleni turizam koji se temelji na održivom korištenju prirodnih i kulturnih resursa, nautički turizam, kulturni turizam, stvaranje novih atraktivnih zona obnovom zapuštenih resursa, socioekonomsku i ekološku održivost (ECOINA, 2018). Turistička aktivnost uglavnom je koncentrirana u ljetnom razdoblju, međutim jedan od ciljeva marketinške politike turističke zajednice je i povećanje dolazaka u periodu pred i postsezone i povećanje dolazaka u kontinentalnim destinacijama (TZ Grada Šibenika, 2019). Masovni sezonski turizam predstavlja značajan problem zbog često nezadovoljavajuće razine komunalnih usluga u turističkim odredištima, kao i u dimenzioniranju komunalne infrastrukture naselja, posebice odvodnje otpadnih voda (ECOINA, 2018.).</w:t>
      </w:r>
    </w:p>
    <w:p w14:paraId="02D8FA06" w14:textId="77777777" w:rsidR="00113E2B" w:rsidRPr="0068178F" w:rsidRDefault="00113E2B" w:rsidP="00113E2B">
      <w:pPr>
        <w:rPr>
          <w:lang w:val="hr-HR" w:bidi="en-US"/>
        </w:rPr>
      </w:pPr>
      <w:r w:rsidRPr="0068178F">
        <w:rPr>
          <w:lang w:val="hr-HR" w:bidi="en-US"/>
        </w:rPr>
        <w:t xml:space="preserve">Drugo po važnosti poduzeće grada prema kriteriju ostvarenog poslovnog prihoda je Solaris d.d. (djelatnost hoteli i sličan smještaj) koji ostvaruje poslovni prihod od 247,4 milijuna kuna i dobit u iznosu od 3,5 milijuna kuna. Solaris d.d. istodobno je i tvrtka koja bilježi najveći broj zaposlenih (Institut za turizam, 2018.).Najviše noćenja (43,6 %) ostvaruje se hotelima, zatim u privatnom smještaju (32,3 %) te kampovima (23,3 %). </w:t>
      </w:r>
    </w:p>
    <w:p w14:paraId="6533823F" w14:textId="58FC7B3D" w:rsidR="00557861" w:rsidRPr="0068178F" w:rsidRDefault="00113E2B" w:rsidP="00113E2B">
      <w:pPr>
        <w:rPr>
          <w:lang w:val="hr-HR" w:bidi="en-US"/>
        </w:rPr>
      </w:pPr>
      <w:r w:rsidRPr="0068178F">
        <w:rPr>
          <w:lang w:val="hr-HR" w:bidi="en-US"/>
        </w:rPr>
        <w:t>Na području Grada Šibenika nalaze tri luke nautičkog turizma: marina Solaris, marina Mandalina (367 vezova za jahte, 79 za megajahte i 20 smještajnih jedinica na suhom vezu) i marina Zaton  (Grad Šibenik, 2018). Uz planirano proširenje marina, dostići će se ukupni kapacitet od oko 1.720 vezova.</w:t>
      </w:r>
    </w:p>
    <w:p w14:paraId="506F0F14" w14:textId="1AC9895E" w:rsidR="00113E2B" w:rsidRPr="0068178F" w:rsidRDefault="00113E2B" w:rsidP="00113E2B">
      <w:pPr>
        <w:pStyle w:val="Naslov2"/>
        <w:rPr>
          <w:lang w:val="hr-HR"/>
        </w:rPr>
      </w:pPr>
      <w:bookmarkStart w:id="95" w:name="_Toc93319439"/>
      <w:r w:rsidRPr="0068178F">
        <w:rPr>
          <w:lang w:val="hr-HR"/>
        </w:rPr>
        <w:t>Odabir opasnog događaja na osnovu</w:t>
      </w:r>
      <w:r w:rsidR="00707274" w:rsidRPr="0068178F">
        <w:rPr>
          <w:lang w:val="hr-HR"/>
        </w:rPr>
        <w:t xml:space="preserve"> klimatskih podataka s osvrtom na RVA Hrvatska</w:t>
      </w:r>
      <w:bookmarkEnd w:id="95"/>
    </w:p>
    <w:p w14:paraId="6F8AC968" w14:textId="77777777" w:rsidR="00F8791B" w:rsidRPr="0068178F" w:rsidRDefault="00F8791B" w:rsidP="00F8791B">
      <w:pPr>
        <w:rPr>
          <w:lang w:val="hr-HR" w:bidi="en-US"/>
        </w:rPr>
      </w:pPr>
      <w:r w:rsidRPr="0068178F">
        <w:rPr>
          <w:lang w:val="hr-HR" w:bidi="en-US"/>
        </w:rPr>
        <w:t xml:space="preserve">Odabrani glavni opasni događaji koji utječu na sektor turizma su ekstremni događaji u vidu toplinskog vala i ekstremnih oborina. Toplinski val u smislu turizma može dovesti do smanjenja atraktivnosti turističke destinacije uslijed nesnosnih vrućina, do opterećenja infrastrukture tijekom turističke sezone (klimatizacija i vodoopskrba) pa čak i smrtnosti osjetljivih grupa turista. </w:t>
      </w:r>
    </w:p>
    <w:p w14:paraId="7B5E9085" w14:textId="3A5D9F2E" w:rsidR="00707274" w:rsidRPr="0068178F" w:rsidRDefault="00F8791B" w:rsidP="00F8791B">
      <w:pPr>
        <w:rPr>
          <w:lang w:val="hr-HR" w:bidi="en-US"/>
        </w:rPr>
      </w:pPr>
      <w:r w:rsidRPr="0068178F">
        <w:rPr>
          <w:lang w:val="hr-HR" w:bidi="en-US"/>
        </w:rPr>
        <w:lastRenderedPageBreak/>
        <w:t>Olujno ili orkansko nevrijeme (olujni vjetar, a ponekad i orkanski), udruženo s velikom količinom oborina stvara velike štete na imovini, poljoprivrednim i šumskim dobrima, raznim građevinskim objektima i u prometu te tako nanosi gubitke u gospodarstvu, a često puta ugrožava i odnosi ljudske živote. Olujni događaji su prisutni na Šibenskom području (kolovoz 2020, prosinac 2020), često popraćeni snažnim vjetrom, tučom i velikom količinom oborina u malom vremenskom periodu koju oborinski sustav nije u mogućnosti zaprimiti te dolazi do poplava. Posebno je osjetljiv gradski predio Dolac koji najčešće plavi.</w:t>
      </w:r>
    </w:p>
    <w:p w14:paraId="75C5FD8A" w14:textId="254A026F" w:rsidR="00F8791B" w:rsidRPr="0068178F" w:rsidRDefault="00F8791B" w:rsidP="00F8791B">
      <w:pPr>
        <w:pStyle w:val="Naslov2"/>
        <w:rPr>
          <w:lang w:val="hr-HR"/>
        </w:rPr>
      </w:pPr>
      <w:bookmarkStart w:id="96" w:name="_Toc93319440"/>
      <w:r w:rsidRPr="0068178F">
        <w:rPr>
          <w:lang w:val="hr-HR"/>
        </w:rPr>
        <w:t>Definiranje komponenti analize rizika</w:t>
      </w:r>
      <w:bookmarkEnd w:id="96"/>
    </w:p>
    <w:p w14:paraId="6F74C447" w14:textId="17D5F642" w:rsidR="00265570" w:rsidRPr="0068178F" w:rsidRDefault="00265570" w:rsidP="00265570">
      <w:pPr>
        <w:rPr>
          <w:lang w:val="hr-HR" w:bidi="en-US"/>
        </w:rPr>
      </w:pPr>
      <w:r w:rsidRPr="0068178F">
        <w:rPr>
          <w:lang w:val="hr-HR" w:bidi="en-US"/>
        </w:rPr>
        <w:t>U nastavku je prikazana mapa utjecaja (</w:t>
      </w:r>
      <w:r w:rsidR="00F653E3" w:rsidRPr="0068178F">
        <w:rPr>
          <w:lang w:val="hr-HR" w:bidi="en-US"/>
        </w:rPr>
        <w:fldChar w:fldCharType="begin"/>
      </w:r>
      <w:r w:rsidR="00F653E3" w:rsidRPr="0068178F">
        <w:rPr>
          <w:lang w:val="hr-HR" w:bidi="en-US"/>
        </w:rPr>
        <w:instrText xml:space="preserve"> REF _Ref87944214 \h </w:instrText>
      </w:r>
      <w:r w:rsidR="00F653E3" w:rsidRPr="0068178F">
        <w:rPr>
          <w:lang w:val="hr-HR" w:bidi="en-US"/>
        </w:rPr>
      </w:r>
      <w:r w:rsidR="00F653E3" w:rsidRPr="0068178F">
        <w:rPr>
          <w:lang w:val="hr-HR" w:bidi="en-US"/>
        </w:rPr>
        <w:fldChar w:fldCharType="separate"/>
      </w:r>
      <w:r w:rsidR="00F653E3" w:rsidRPr="0068178F">
        <w:rPr>
          <w:lang w:val="hr-HR"/>
        </w:rPr>
        <w:t>Slika 8.4</w:t>
      </w:r>
      <w:r w:rsidR="00F653E3" w:rsidRPr="0068178F">
        <w:rPr>
          <w:lang w:val="hr-HR"/>
        </w:rPr>
        <w:noBreakHyphen/>
        <w:t>1</w:t>
      </w:r>
      <w:r w:rsidR="00F653E3" w:rsidRPr="0068178F">
        <w:rPr>
          <w:lang w:val="hr-HR" w:bidi="en-US"/>
        </w:rPr>
        <w:fldChar w:fldCharType="end"/>
      </w:r>
      <w:r w:rsidRPr="0068178F">
        <w:rPr>
          <w:lang w:val="hr-HR" w:bidi="en-US"/>
        </w:rPr>
        <w:t xml:space="preserve">) koja predstavlja odnos uzroka i posljedica klimatskih promjena za specifične opasne događaje– toplinski val i ekstremne oborine. Za svaku  komponentu rizika određeni su indikatori koji su pokazatelji značaja rizika. </w:t>
      </w:r>
    </w:p>
    <w:p w14:paraId="3806FD25" w14:textId="6D9AC3E9" w:rsidR="00F8791B" w:rsidRPr="0068178F" w:rsidRDefault="00265570" w:rsidP="00265570">
      <w:pPr>
        <w:rPr>
          <w:lang w:val="hr-HR" w:bidi="en-US"/>
        </w:rPr>
      </w:pPr>
      <w:r w:rsidRPr="0068178F">
        <w:rPr>
          <w:lang w:val="hr-HR" w:bidi="en-US"/>
        </w:rPr>
        <w:t>Kod analize vrijednosti indikatora (Xi) za ranjivost (osjetljivost i prilagodba) i izloženost, uglavnom su korišteni podaci Državnog zavoda za statistiku, ukoliko nije drugačije navedeno.</w:t>
      </w:r>
    </w:p>
    <w:p w14:paraId="4D1A9C46" w14:textId="77777777" w:rsidR="00434828" w:rsidRPr="0068178F" w:rsidRDefault="00434828" w:rsidP="00434828">
      <w:pPr>
        <w:keepNext/>
        <w:jc w:val="center"/>
        <w:rPr>
          <w:lang w:val="hr-HR"/>
        </w:rPr>
      </w:pPr>
      <w:r w:rsidRPr="0068178F">
        <w:rPr>
          <w:noProof/>
          <w:lang w:val="hr-HR"/>
        </w:rPr>
        <w:drawing>
          <wp:inline distT="0" distB="0" distL="0" distR="0" wp14:anchorId="0558378D" wp14:editId="7057EE09">
            <wp:extent cx="5939790" cy="3308393"/>
            <wp:effectExtent l="0" t="0" r="3810" b="6350"/>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5939790" cy="3308393"/>
                    </a:xfrm>
                    <a:prstGeom prst="rect">
                      <a:avLst/>
                    </a:prstGeom>
                  </pic:spPr>
                </pic:pic>
              </a:graphicData>
            </a:graphic>
          </wp:inline>
        </w:drawing>
      </w:r>
    </w:p>
    <w:p w14:paraId="7A191410" w14:textId="03102EE1" w:rsidR="00434828" w:rsidRPr="0068178F" w:rsidRDefault="00434828" w:rsidP="00434828">
      <w:pPr>
        <w:pStyle w:val="Opisslike"/>
        <w:jc w:val="center"/>
        <w:rPr>
          <w:lang w:val="hr-HR"/>
        </w:rPr>
      </w:pPr>
      <w:bookmarkStart w:id="97" w:name="_Ref87944214"/>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8.4</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1</w:t>
      </w:r>
      <w:r w:rsidR="00E9597E" w:rsidRPr="0068178F">
        <w:rPr>
          <w:lang w:val="hr-HR"/>
        </w:rPr>
        <w:fldChar w:fldCharType="end"/>
      </w:r>
      <w:bookmarkEnd w:id="97"/>
      <w:r w:rsidRPr="0068178F">
        <w:rPr>
          <w:lang w:val="hr-HR"/>
        </w:rPr>
        <w:t xml:space="preserve"> </w:t>
      </w:r>
      <w:r w:rsidR="00E351D2" w:rsidRPr="0068178F">
        <w:rPr>
          <w:lang w:val="hr-HR"/>
        </w:rPr>
        <w:t>Komponente rizika s pripadajućim indikatorima za sektor turizma za opasni događaj toplinskog vala</w:t>
      </w:r>
    </w:p>
    <w:p w14:paraId="58229F40" w14:textId="77777777" w:rsidR="0023555D" w:rsidRPr="0068178F" w:rsidRDefault="0023555D" w:rsidP="0023555D">
      <w:pPr>
        <w:keepNext/>
        <w:rPr>
          <w:lang w:val="hr-HR"/>
        </w:rPr>
      </w:pPr>
      <w:r w:rsidRPr="0068178F">
        <w:rPr>
          <w:noProof/>
          <w:lang w:val="hr-HR"/>
        </w:rPr>
        <w:lastRenderedPageBreak/>
        <w:drawing>
          <wp:inline distT="0" distB="0" distL="0" distR="0" wp14:anchorId="3BD6596A" wp14:editId="29311BB0">
            <wp:extent cx="5934076" cy="3295650"/>
            <wp:effectExtent l="0" t="0" r="9525" b="0"/>
            <wp:docPr id="40" name="Picture 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934076" cy="3295650"/>
                    </a:xfrm>
                    <a:prstGeom prst="rect">
                      <a:avLst/>
                    </a:prstGeom>
                  </pic:spPr>
                </pic:pic>
              </a:graphicData>
            </a:graphic>
          </wp:inline>
        </w:drawing>
      </w:r>
    </w:p>
    <w:p w14:paraId="64686FBB" w14:textId="46994D7D" w:rsidR="00E351D2" w:rsidRPr="0068178F" w:rsidRDefault="0023555D" w:rsidP="00EB0025">
      <w:pPr>
        <w:pStyle w:val="Opisslike"/>
        <w:jc w:val="center"/>
        <w:rPr>
          <w:lang w:val="hr-HR"/>
        </w:rPr>
      </w:pPr>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8.4</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2</w:t>
      </w:r>
      <w:r w:rsidR="00E9597E" w:rsidRPr="0068178F">
        <w:rPr>
          <w:lang w:val="hr-HR"/>
        </w:rPr>
        <w:fldChar w:fldCharType="end"/>
      </w:r>
      <w:r w:rsidRPr="0068178F">
        <w:rPr>
          <w:lang w:val="hr-HR"/>
        </w:rPr>
        <w:t xml:space="preserve"> </w:t>
      </w:r>
      <w:r w:rsidR="00EB0025" w:rsidRPr="0068178F">
        <w:rPr>
          <w:lang w:val="hr-HR"/>
        </w:rPr>
        <w:t>Komponente rizika s pripadajućim indikatorima za sektor turizma za opasni događaj ekstremnih oborina</w:t>
      </w:r>
    </w:p>
    <w:p w14:paraId="57D0A81C" w14:textId="74FD379E" w:rsidR="00EB0025" w:rsidRPr="0068178F" w:rsidRDefault="00EB0025" w:rsidP="00EB0025">
      <w:pPr>
        <w:pStyle w:val="Naslov2"/>
        <w:rPr>
          <w:lang w:val="hr-HR"/>
        </w:rPr>
      </w:pPr>
      <w:bookmarkStart w:id="98" w:name="_Toc93319441"/>
      <w:r w:rsidRPr="0068178F">
        <w:rPr>
          <w:lang w:val="hr-HR"/>
        </w:rPr>
        <w:t>Analiza opasnog događaja – toplinski val</w:t>
      </w:r>
      <w:bookmarkEnd w:id="98"/>
    </w:p>
    <w:p w14:paraId="78D5CD63" w14:textId="77777777" w:rsidR="00492A9F" w:rsidRPr="0068178F" w:rsidRDefault="00492A9F" w:rsidP="00492A9F">
      <w:pPr>
        <w:rPr>
          <w:lang w:val="hr-HR" w:bidi="en-US"/>
        </w:rPr>
      </w:pPr>
      <w:r w:rsidRPr="0068178F">
        <w:rPr>
          <w:lang w:val="hr-HR" w:bidi="en-US"/>
        </w:rPr>
        <w:t xml:space="preserve">Pojava toplinskog vala (najčešće srpanj i kolovoz) podudara se sa razdobljem turističke sezone kada je koncentracija osoba, a samim tim i opasnost daleko veća. Potrebno je međutim razlikovati pojavu toplinskog vala od općenitog porasta godišnje temperature. Porast temperature u predsezoni može imati pozitivan učinak na turizam u vidu produženja sezone. Osim što toplinski može direktno utjecati na turiste i njihovo zdravlje (npr. nagli ulazak u more kod visokih temperatura), može utjecati na izbjegavanje neke destinacije u periodu kada su mogućnosti od toplinskog vala velike. </w:t>
      </w:r>
    </w:p>
    <w:p w14:paraId="3D35590F" w14:textId="77777777" w:rsidR="00492A9F" w:rsidRPr="0068178F" w:rsidRDefault="00492A9F" w:rsidP="00492A9F">
      <w:pPr>
        <w:rPr>
          <w:lang w:val="hr-HR" w:bidi="en-US"/>
        </w:rPr>
      </w:pPr>
      <w:r w:rsidRPr="0068178F">
        <w:rPr>
          <w:lang w:val="hr-HR" w:bidi="en-US"/>
        </w:rPr>
        <w:t>Klimatski indikatori koji upućuju na opasnost od toplinskog vala, te na temelju kojih je procijenjen kompozitni indikator za opasni događaj su:</w:t>
      </w:r>
    </w:p>
    <w:p w14:paraId="42A6654C" w14:textId="77777777" w:rsidR="00492A9F" w:rsidRPr="0068178F" w:rsidRDefault="00492A9F" w:rsidP="00492A9F">
      <w:pPr>
        <w:rPr>
          <w:lang w:val="hr-HR" w:bidi="en-US"/>
        </w:rPr>
      </w:pPr>
      <w:r w:rsidRPr="0068178F">
        <w:rPr>
          <w:lang w:val="hr-HR" w:bidi="en-US"/>
        </w:rPr>
        <w:t>•</w:t>
      </w:r>
      <w:r w:rsidRPr="0068178F">
        <w:rPr>
          <w:lang w:val="hr-HR" w:bidi="en-US"/>
        </w:rPr>
        <w:tab/>
        <w:t>H01_Trajanje toplinskih valova (dani)</w:t>
      </w:r>
    </w:p>
    <w:p w14:paraId="0488EE14" w14:textId="77777777" w:rsidR="00492A9F" w:rsidRPr="0068178F" w:rsidRDefault="00492A9F" w:rsidP="00492A9F">
      <w:pPr>
        <w:rPr>
          <w:lang w:val="hr-HR" w:bidi="en-US"/>
        </w:rPr>
      </w:pPr>
      <w:r w:rsidRPr="0068178F">
        <w:rPr>
          <w:lang w:val="hr-HR" w:bidi="en-US"/>
        </w:rPr>
        <w:t>•</w:t>
      </w:r>
      <w:r w:rsidRPr="0068178F">
        <w:rPr>
          <w:lang w:val="hr-HR" w:bidi="en-US"/>
        </w:rPr>
        <w:tab/>
        <w:t>H02_Broj vrućih noći (dani/god.)</w:t>
      </w:r>
    </w:p>
    <w:p w14:paraId="14222419" w14:textId="77777777" w:rsidR="00492A9F" w:rsidRPr="0068178F" w:rsidRDefault="00492A9F" w:rsidP="00492A9F">
      <w:pPr>
        <w:rPr>
          <w:lang w:val="hr-HR" w:bidi="en-US"/>
        </w:rPr>
      </w:pPr>
      <w:r w:rsidRPr="0068178F">
        <w:rPr>
          <w:lang w:val="hr-HR" w:bidi="en-US"/>
        </w:rPr>
        <w:t>•</w:t>
      </w:r>
      <w:r w:rsidRPr="0068178F">
        <w:rPr>
          <w:lang w:val="hr-HR" w:bidi="en-US"/>
        </w:rPr>
        <w:tab/>
        <w:t>H03_Broj vrućih dana (dani/god.)</w:t>
      </w:r>
    </w:p>
    <w:p w14:paraId="7CCF9AB6" w14:textId="77777777" w:rsidR="00492A9F" w:rsidRPr="0068178F" w:rsidRDefault="00492A9F" w:rsidP="00492A9F">
      <w:pPr>
        <w:rPr>
          <w:lang w:val="hr-HR" w:bidi="en-US"/>
        </w:rPr>
      </w:pPr>
      <w:r w:rsidRPr="0068178F">
        <w:rPr>
          <w:lang w:val="hr-HR" w:bidi="en-US"/>
        </w:rPr>
        <w:t>•</w:t>
      </w:r>
      <w:r w:rsidRPr="0068178F">
        <w:rPr>
          <w:lang w:val="hr-HR" w:bidi="en-US"/>
        </w:rPr>
        <w:tab/>
        <w:t>H04_ Prosječna godišnja temperatura (°C)</w:t>
      </w:r>
    </w:p>
    <w:p w14:paraId="436F2AD5" w14:textId="77777777" w:rsidR="00492A9F" w:rsidRPr="0068178F" w:rsidRDefault="00492A9F" w:rsidP="00492A9F">
      <w:pPr>
        <w:rPr>
          <w:lang w:val="hr-HR" w:bidi="en-US"/>
        </w:rPr>
      </w:pPr>
    </w:p>
    <w:p w14:paraId="3B3D13F9" w14:textId="1ACB0AD1" w:rsidR="00EB0025" w:rsidRPr="0068178F" w:rsidRDefault="00492A9F" w:rsidP="00492A9F">
      <w:pPr>
        <w:rPr>
          <w:lang w:val="hr-HR" w:bidi="en-US"/>
        </w:rPr>
      </w:pPr>
      <w:r w:rsidRPr="0068178F">
        <w:rPr>
          <w:lang w:val="hr-HR" w:bidi="en-US"/>
        </w:rPr>
        <w:t>Navedeni indikatori su opisani u poglavlju 4, kao i njihove očekivane vrijednosti za područje grada Šibenika u budućnosti.</w:t>
      </w:r>
    </w:p>
    <w:p w14:paraId="365CDEC7" w14:textId="31E898B7" w:rsidR="00492A9F" w:rsidRPr="0068178F" w:rsidRDefault="00492A9F" w:rsidP="00492A9F">
      <w:pPr>
        <w:pStyle w:val="Naslov2"/>
        <w:rPr>
          <w:lang w:val="hr-HR"/>
        </w:rPr>
      </w:pPr>
      <w:bookmarkStart w:id="99" w:name="_Toc93319442"/>
      <w:r w:rsidRPr="0068178F">
        <w:rPr>
          <w:lang w:val="hr-HR"/>
        </w:rPr>
        <w:t>Analiza osjetljivosti sektora na klimatske promjene</w:t>
      </w:r>
      <w:bookmarkEnd w:id="99"/>
    </w:p>
    <w:p w14:paraId="02995AAA" w14:textId="77777777" w:rsidR="00DE2278" w:rsidRPr="0068178F" w:rsidRDefault="00DE2278" w:rsidP="00DE2278">
      <w:pPr>
        <w:rPr>
          <w:b/>
          <w:bCs/>
          <w:i/>
          <w:iCs/>
          <w:lang w:val="hr-HR" w:bidi="en-US"/>
        </w:rPr>
      </w:pPr>
      <w:r w:rsidRPr="0068178F">
        <w:rPr>
          <w:b/>
          <w:bCs/>
          <w:i/>
          <w:iCs/>
          <w:lang w:val="hr-HR" w:bidi="en-US"/>
        </w:rPr>
        <w:t>S01_Broj noćenja turista</w:t>
      </w:r>
    </w:p>
    <w:p w14:paraId="3E6F7594" w14:textId="41269B75" w:rsidR="00492A9F" w:rsidRPr="0068178F" w:rsidRDefault="00DE2278" w:rsidP="00DE2278">
      <w:pPr>
        <w:rPr>
          <w:lang w:val="hr-HR" w:bidi="en-US"/>
        </w:rPr>
      </w:pPr>
      <w:r w:rsidRPr="0068178F">
        <w:rPr>
          <w:lang w:val="hr-HR" w:bidi="en-US"/>
        </w:rPr>
        <w:t>Broj noćenja ukazuje na trenutnu atraktivnost područja za turiste, a samim time i osjetljivost ukoliko dođe do promjena u klimi koje mogu utjecati na smanjenje atraktivnosti područja. Prema statističkim podacima o broju noćenja na području grada Šibenika, s 16.388.595 noćenja, na području grada Šibenika ostvaruje se 30 % svih noćenja u Šibensko-kninskoj županiji. Najviše noćenja, tj. 67 % od ukupnih na području Grada ostvaruje se na području naselja Šibenik, nakon čega slijedi Krapanj s 10 % te Grebaštica s 9 %, a u svim ostalim naseljima ostvaruje se zajedno 14 % noćenja (DZS, 2020) (</w:t>
      </w:r>
      <w:r w:rsidR="008626B8" w:rsidRPr="0068178F">
        <w:rPr>
          <w:highlight w:val="yellow"/>
          <w:lang w:val="hr-HR" w:bidi="en-US"/>
        </w:rPr>
        <w:fldChar w:fldCharType="begin"/>
      </w:r>
      <w:r w:rsidR="008626B8" w:rsidRPr="0068178F">
        <w:rPr>
          <w:lang w:val="hr-HR" w:bidi="en-US"/>
        </w:rPr>
        <w:instrText xml:space="preserve"> REF _Ref87944712 \h </w:instrText>
      </w:r>
      <w:r w:rsidR="008626B8" w:rsidRPr="0068178F">
        <w:rPr>
          <w:highlight w:val="yellow"/>
          <w:lang w:val="hr-HR" w:bidi="en-US"/>
        </w:rPr>
      </w:r>
      <w:r w:rsidR="008626B8" w:rsidRPr="0068178F">
        <w:rPr>
          <w:highlight w:val="yellow"/>
          <w:lang w:val="hr-HR" w:bidi="en-US"/>
        </w:rPr>
        <w:fldChar w:fldCharType="separate"/>
      </w:r>
      <w:r w:rsidR="008626B8" w:rsidRPr="0068178F">
        <w:rPr>
          <w:lang w:val="hr-HR"/>
        </w:rPr>
        <w:t>Slika 8.6</w:t>
      </w:r>
      <w:r w:rsidR="008626B8" w:rsidRPr="0068178F">
        <w:rPr>
          <w:lang w:val="hr-HR"/>
        </w:rPr>
        <w:noBreakHyphen/>
        <w:t>1</w:t>
      </w:r>
      <w:r w:rsidR="008626B8" w:rsidRPr="0068178F">
        <w:rPr>
          <w:highlight w:val="yellow"/>
          <w:lang w:val="hr-HR" w:bidi="en-US"/>
        </w:rPr>
        <w:fldChar w:fldCharType="end"/>
      </w:r>
      <w:r w:rsidRPr="0068178F">
        <w:rPr>
          <w:lang w:val="hr-HR" w:bidi="en-US"/>
        </w:rPr>
        <w:t>).</w:t>
      </w:r>
    </w:p>
    <w:p w14:paraId="659D18D7" w14:textId="77777777" w:rsidR="00A114C2" w:rsidRPr="0068178F" w:rsidRDefault="00A114C2" w:rsidP="00A114C2">
      <w:pPr>
        <w:keepNext/>
        <w:rPr>
          <w:lang w:val="hr-HR"/>
        </w:rPr>
      </w:pPr>
      <w:r w:rsidRPr="0068178F">
        <w:rPr>
          <w:noProof/>
          <w:lang w:val="hr-HR"/>
        </w:rPr>
        <w:drawing>
          <wp:inline distT="0" distB="0" distL="0" distR="0" wp14:anchorId="6327D521" wp14:editId="0A283A78">
            <wp:extent cx="5760720" cy="3636645"/>
            <wp:effectExtent l="0" t="0" r="11430" b="1905"/>
            <wp:docPr id="37" name="Chart 37">
              <a:extLst xmlns:a="http://schemas.openxmlformats.org/drawingml/2006/main">
                <a:ext uri="{FF2B5EF4-FFF2-40B4-BE49-F238E27FC236}">
                  <a16:creationId xmlns:a16="http://schemas.microsoft.com/office/drawing/2014/main" id="{67EF5F57-E59D-4392-841E-E2998E4C86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5DFDD4C" w14:textId="6066D967" w:rsidR="00DE2278" w:rsidRPr="0068178F" w:rsidRDefault="00A114C2" w:rsidP="001551F3">
      <w:pPr>
        <w:pStyle w:val="Opisslike"/>
        <w:jc w:val="center"/>
        <w:rPr>
          <w:lang w:val="hr-HR"/>
        </w:rPr>
      </w:pPr>
      <w:bookmarkStart w:id="100" w:name="_Ref87944712"/>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8.6</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1</w:t>
      </w:r>
      <w:r w:rsidR="00E9597E" w:rsidRPr="0068178F">
        <w:rPr>
          <w:lang w:val="hr-HR"/>
        </w:rPr>
        <w:fldChar w:fldCharType="end"/>
      </w:r>
      <w:bookmarkEnd w:id="100"/>
      <w:r w:rsidRPr="0068178F">
        <w:rPr>
          <w:lang w:val="hr-HR"/>
        </w:rPr>
        <w:t xml:space="preserve"> </w:t>
      </w:r>
      <w:r w:rsidR="001551F3" w:rsidRPr="0068178F">
        <w:rPr>
          <w:lang w:val="hr-HR"/>
        </w:rPr>
        <w:t>Ostvareni dolasci i noćenja u naseljima Grada Šibenika (Izvor: TZ Šibenik, 2020)</w:t>
      </w:r>
    </w:p>
    <w:p w14:paraId="16DC9BEB" w14:textId="77777777" w:rsidR="001159E0" w:rsidRPr="0068178F" w:rsidRDefault="001159E0" w:rsidP="001159E0">
      <w:pPr>
        <w:rPr>
          <w:b/>
          <w:bCs/>
          <w:i/>
          <w:iCs/>
          <w:lang w:val="hr-HR" w:bidi="en-US"/>
        </w:rPr>
      </w:pPr>
      <w:r w:rsidRPr="0068178F">
        <w:rPr>
          <w:b/>
          <w:bCs/>
          <w:i/>
          <w:iCs/>
          <w:lang w:val="hr-HR" w:bidi="en-US"/>
        </w:rPr>
        <w:t xml:space="preserve">S02_Sezonalnost turizma </w:t>
      </w:r>
    </w:p>
    <w:p w14:paraId="2DF2AD50" w14:textId="5403022D" w:rsidR="001551F3" w:rsidRPr="0068178F" w:rsidRDefault="001159E0" w:rsidP="001159E0">
      <w:pPr>
        <w:rPr>
          <w:lang w:val="hr-HR" w:bidi="en-US"/>
        </w:rPr>
      </w:pPr>
      <w:r w:rsidRPr="0068178F">
        <w:rPr>
          <w:lang w:val="hr-HR" w:bidi="en-US"/>
        </w:rPr>
        <w:lastRenderedPageBreak/>
        <w:t>Sezonalnost se ogleda u noćenjima turistu u različitim kvartalima. U ovom slučaju promatra se udio noćenja u najprometnijem kvartalu (srpanj, kolovoz, rujan), koji odgovara ljetnom periodu, u odnosu na ukupna noćenja koja uključuju i proljetne, jesenske i zimske mjesece. Za područje grada Šibenika 72 % svih noćenja u komercijalnom smještaju ostvaruje se u 3 kvartalu (</w:t>
      </w:r>
      <w:r w:rsidR="008626B8" w:rsidRPr="0068178F">
        <w:rPr>
          <w:highlight w:val="yellow"/>
          <w:lang w:val="hr-HR" w:bidi="en-US"/>
        </w:rPr>
        <w:fldChar w:fldCharType="begin"/>
      </w:r>
      <w:r w:rsidR="008626B8" w:rsidRPr="0068178F">
        <w:rPr>
          <w:lang w:val="hr-HR" w:bidi="en-US"/>
        </w:rPr>
        <w:instrText xml:space="preserve"> REF _Ref87944727 \h </w:instrText>
      </w:r>
      <w:r w:rsidR="008626B8" w:rsidRPr="0068178F">
        <w:rPr>
          <w:highlight w:val="yellow"/>
          <w:lang w:val="hr-HR" w:bidi="en-US"/>
        </w:rPr>
      </w:r>
      <w:r w:rsidR="008626B8" w:rsidRPr="0068178F">
        <w:rPr>
          <w:highlight w:val="yellow"/>
          <w:lang w:val="hr-HR" w:bidi="en-US"/>
        </w:rPr>
        <w:fldChar w:fldCharType="separate"/>
      </w:r>
      <w:r w:rsidR="008626B8" w:rsidRPr="0068178F">
        <w:rPr>
          <w:lang w:val="hr-HR"/>
        </w:rPr>
        <w:t>Slika 8.6</w:t>
      </w:r>
      <w:r w:rsidR="008626B8" w:rsidRPr="0068178F">
        <w:rPr>
          <w:lang w:val="hr-HR"/>
        </w:rPr>
        <w:noBreakHyphen/>
        <w:t>2</w:t>
      </w:r>
      <w:r w:rsidR="008626B8" w:rsidRPr="0068178F">
        <w:rPr>
          <w:highlight w:val="yellow"/>
          <w:lang w:val="hr-HR" w:bidi="en-US"/>
        </w:rPr>
        <w:fldChar w:fldCharType="end"/>
      </w:r>
      <w:r w:rsidRPr="0068178F">
        <w:rPr>
          <w:lang w:val="hr-HR" w:bidi="en-US"/>
        </w:rPr>
        <w:t>), tj. u periodu godine kada su i najveće mogućnosti pojave toplinskog vala, što upućuje na značajnu osjetljivost na njegove posljedice. Navedeni udio noćenja u trećem kvartalu  je iznad prosjeka RH.</w:t>
      </w:r>
    </w:p>
    <w:p w14:paraId="544A9AB9" w14:textId="77777777" w:rsidR="005D6589" w:rsidRPr="0068178F" w:rsidRDefault="005D6589" w:rsidP="005D6589">
      <w:pPr>
        <w:keepNext/>
        <w:jc w:val="center"/>
        <w:rPr>
          <w:lang w:val="hr-HR"/>
        </w:rPr>
      </w:pPr>
      <w:r w:rsidRPr="0068178F">
        <w:rPr>
          <w:noProof/>
          <w:lang w:val="hr-HR"/>
        </w:rPr>
        <w:drawing>
          <wp:inline distT="0" distB="0" distL="0" distR="0" wp14:anchorId="4F957D5C" wp14:editId="34F70478">
            <wp:extent cx="4138863" cy="2338939"/>
            <wp:effectExtent l="0" t="0" r="14605" b="4445"/>
            <wp:docPr id="38" name="Chart 38">
              <a:extLst xmlns:a="http://schemas.openxmlformats.org/drawingml/2006/main">
                <a:ext uri="{FF2B5EF4-FFF2-40B4-BE49-F238E27FC236}">
                  <a16:creationId xmlns:a16="http://schemas.microsoft.com/office/drawing/2014/main" id="{3421286D-85CE-48B3-86CC-070BD9F836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1180411" w14:textId="39F3C841" w:rsidR="001159E0" w:rsidRPr="0068178F" w:rsidRDefault="005D6589" w:rsidP="005D6589">
      <w:pPr>
        <w:pStyle w:val="Opisslike"/>
        <w:jc w:val="center"/>
        <w:rPr>
          <w:lang w:val="hr-HR"/>
        </w:rPr>
      </w:pPr>
      <w:bookmarkStart w:id="101" w:name="_Ref87944727"/>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8.6</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2</w:t>
      </w:r>
      <w:r w:rsidR="00E9597E" w:rsidRPr="0068178F">
        <w:rPr>
          <w:lang w:val="hr-HR"/>
        </w:rPr>
        <w:fldChar w:fldCharType="end"/>
      </w:r>
      <w:bookmarkEnd w:id="101"/>
      <w:r w:rsidRPr="0068178F">
        <w:rPr>
          <w:lang w:val="hr-HR"/>
        </w:rPr>
        <w:t xml:space="preserve"> </w:t>
      </w:r>
      <w:r w:rsidR="00207C81" w:rsidRPr="0068178F">
        <w:rPr>
          <w:lang w:val="hr-HR"/>
        </w:rPr>
        <w:t>Ostvarena noćena na područja grada Šibenika po kvartalima (DZS, 2019)</w:t>
      </w:r>
    </w:p>
    <w:p w14:paraId="50FD5F9F" w14:textId="77777777" w:rsidR="00D6096A" w:rsidRPr="0068178F" w:rsidRDefault="00D6096A" w:rsidP="00D6096A">
      <w:pPr>
        <w:rPr>
          <w:b/>
          <w:bCs/>
          <w:i/>
          <w:iCs/>
          <w:lang w:val="hr-HR" w:bidi="en-US"/>
        </w:rPr>
      </w:pPr>
      <w:r w:rsidRPr="0068178F">
        <w:rPr>
          <w:b/>
          <w:bCs/>
          <w:i/>
          <w:iCs/>
          <w:lang w:val="hr-HR" w:bidi="en-US"/>
        </w:rPr>
        <w:t>S03_ Osjetljive dobne skupine turista</w:t>
      </w:r>
    </w:p>
    <w:p w14:paraId="5783CC91" w14:textId="234A3134" w:rsidR="00207C81" w:rsidRPr="0068178F" w:rsidRDefault="00D6096A" w:rsidP="00D6096A">
      <w:pPr>
        <w:rPr>
          <w:lang w:val="hr-HR" w:bidi="en-US"/>
        </w:rPr>
      </w:pPr>
      <w:r w:rsidRPr="0068178F">
        <w:rPr>
          <w:lang w:val="hr-HR" w:bidi="en-US"/>
        </w:rPr>
        <w:t>Među turistima najosjetljivije skupine su stariji turisti od 65, djeca do 5 god i kronični bolesnici. Budući da podaci o noćenjima djece do 5 godina i kroničnih bolesnika nisu dostupni, razmatrano je samo noćenje turista starijih od 65 i njihov udio u ukupnim turistima. Navedeni podaci nisu dostupni na razini JLS te su ovdje prikazani za RH, uz pretpostavku da je slična razdioba i na lokalnoj razini. Na razini Hrvatske udio turista starijih od 65 je oko 10 %, što upućuje na relativno nisku osjetljivost.</w:t>
      </w:r>
    </w:p>
    <w:p w14:paraId="6444A3D4" w14:textId="72D5D746" w:rsidR="00D6096A" w:rsidRPr="0068178F" w:rsidRDefault="00D6096A" w:rsidP="00D6096A">
      <w:pPr>
        <w:pStyle w:val="Naslov2"/>
        <w:rPr>
          <w:lang w:val="hr-HR"/>
        </w:rPr>
      </w:pPr>
      <w:bookmarkStart w:id="102" w:name="_Toc93319443"/>
      <w:r w:rsidRPr="0068178F">
        <w:rPr>
          <w:lang w:val="hr-HR"/>
        </w:rPr>
        <w:t>Analiza kapaciteta prilagodbe sektora na klimatske promjene</w:t>
      </w:r>
      <w:bookmarkEnd w:id="102"/>
    </w:p>
    <w:p w14:paraId="2ED2580F" w14:textId="77777777" w:rsidR="00EB6710" w:rsidRPr="0068178F" w:rsidRDefault="00EB6710" w:rsidP="00EB6710">
      <w:pPr>
        <w:rPr>
          <w:b/>
          <w:bCs/>
          <w:i/>
          <w:iCs/>
          <w:lang w:val="hr-HR" w:bidi="en-US"/>
        </w:rPr>
      </w:pPr>
      <w:r w:rsidRPr="0068178F">
        <w:rPr>
          <w:b/>
          <w:bCs/>
          <w:i/>
          <w:iCs/>
          <w:lang w:val="hr-HR" w:bidi="en-US"/>
        </w:rPr>
        <w:t xml:space="preserve">C01_Raznolikost turističke ponude </w:t>
      </w:r>
    </w:p>
    <w:p w14:paraId="5688F39E" w14:textId="77777777" w:rsidR="00EB6710" w:rsidRPr="0068178F" w:rsidRDefault="00EB6710" w:rsidP="00EB6710">
      <w:pPr>
        <w:rPr>
          <w:lang w:val="hr-HR" w:bidi="en-US"/>
        </w:rPr>
      </w:pPr>
      <w:r w:rsidRPr="0068178F">
        <w:rPr>
          <w:lang w:val="hr-HR" w:bidi="en-US"/>
        </w:rPr>
        <w:t xml:space="preserve">Indikator se temelji na kvalitativnoj procjeni ponude različitih turističkih aktivnosti koje nisu isključivo vezane uz  more i sunce (gastro, sport, zdravstveni turizam, event turizam…). Na području grada dostupne su još aktivnosti ronjenja, bicikliranja, pješačenja, kajaka, zipline, izleti u područja značajnih prirodnih vrijednosti (Krka, Kornati, Čikola…), brojne kulturne znamenitosti. Na sve također može utjecati toplinski val, ali se mogu prakticirati i van sezone (ronjenje u manjoj mjeri). Grad Šibenik nudi i brojne turističke </w:t>
      </w:r>
      <w:r w:rsidRPr="0068178F">
        <w:rPr>
          <w:lang w:val="hr-HR" w:bidi="en-US"/>
        </w:rPr>
        <w:lastRenderedPageBreak/>
        <w:t>manifestacije, posebice glazbene festivale, što može privući turiste, međutim dio njih je ovisan o vremenu. Generalno, ponuda koja trenutno postoji, vezana je uglavnom većinom uz sezonu, ali dobar dio ponude može se ostvariti i van sezone, posebno ponuda vezana uz kulturni sadržaj. Treba također istaknuti i kongresnu i izložbenu ponudu. Samim time je trenutni kapacitet prilagodbe procijenjen dobrim, ali također identificiran je i značajan potencijal podizanja kapaciteta prilagodbe.</w:t>
      </w:r>
    </w:p>
    <w:p w14:paraId="5EF6C8C4" w14:textId="77777777" w:rsidR="00EB6710" w:rsidRPr="0068178F" w:rsidRDefault="00EB6710" w:rsidP="00EB6710">
      <w:pPr>
        <w:rPr>
          <w:lang w:val="hr-HR" w:bidi="en-US"/>
        </w:rPr>
      </w:pPr>
    </w:p>
    <w:p w14:paraId="3C80F546" w14:textId="77777777" w:rsidR="00EB6710" w:rsidRPr="0068178F" w:rsidRDefault="00EB6710" w:rsidP="00EB6710">
      <w:pPr>
        <w:rPr>
          <w:b/>
          <w:bCs/>
          <w:i/>
          <w:iCs/>
          <w:lang w:val="hr-HR" w:bidi="en-US"/>
        </w:rPr>
      </w:pPr>
      <w:r w:rsidRPr="0068178F">
        <w:rPr>
          <w:b/>
          <w:bCs/>
          <w:i/>
          <w:iCs/>
          <w:lang w:val="hr-HR" w:bidi="en-US"/>
        </w:rPr>
        <w:t>C02_Produženje turističke sezone (sadržaji koji nude alternativu klasičnom turizmu sunce/more)</w:t>
      </w:r>
    </w:p>
    <w:p w14:paraId="2F0FCF90" w14:textId="0E99280D" w:rsidR="00EB6710" w:rsidRPr="0068178F" w:rsidRDefault="00EB6710" w:rsidP="00EB6710">
      <w:pPr>
        <w:rPr>
          <w:lang w:val="hr-HR" w:bidi="en-US"/>
        </w:rPr>
      </w:pPr>
      <w:r w:rsidRPr="0068178F">
        <w:rPr>
          <w:lang w:val="hr-HR" w:bidi="en-US"/>
        </w:rPr>
        <w:t xml:space="preserve">Uz brojne manje manifestacije, na području Grada Šibenika održava se i veći broj velikih manifestacija poput velikih glazbenih festivala i koncerata. Većina manifestacija je glazbenog, zabavnog ili drugog kulturnog karaktera te vezana uz more i sunce te se održavaju u III. kvartalu kada je ujedno i najveća brojnost ljudi na području Grada. Osim spomenutih, izvan III. Kvartala održava se nautički sajam, srednjovjekovni sajam te niz manjih događanja i festivala. Posebni potencijal za manifestacije izvan glavne sezone postoji kod gastro turizma, no za sada je broj tih manifestacija malen. </w:t>
      </w:r>
    </w:p>
    <w:p w14:paraId="0C9A9B50" w14:textId="77777777" w:rsidR="00EB6710" w:rsidRPr="0068178F" w:rsidRDefault="00EB6710" w:rsidP="00EB6710">
      <w:pPr>
        <w:rPr>
          <w:b/>
          <w:bCs/>
          <w:i/>
          <w:iCs/>
          <w:lang w:val="hr-HR" w:bidi="en-US"/>
        </w:rPr>
      </w:pPr>
      <w:r w:rsidRPr="0068178F">
        <w:rPr>
          <w:b/>
          <w:bCs/>
          <w:i/>
          <w:iCs/>
          <w:lang w:val="hr-HR" w:bidi="en-US"/>
        </w:rPr>
        <w:t>C03_Indeks razvijenosti</w:t>
      </w:r>
    </w:p>
    <w:p w14:paraId="49DB9C06" w14:textId="10EB2DD0" w:rsidR="00EB6710" w:rsidRPr="0068178F" w:rsidRDefault="00EB6710" w:rsidP="00EB6710">
      <w:pPr>
        <w:rPr>
          <w:lang w:val="hr-HR" w:bidi="en-US"/>
        </w:rPr>
      </w:pPr>
      <w:r w:rsidRPr="0068178F">
        <w:rPr>
          <w:lang w:val="hr-HR" w:bidi="en-US"/>
        </w:rPr>
        <w:t>Indikator je prethodno opisan u</w:t>
      </w:r>
      <w:r w:rsidR="008A4895" w:rsidRPr="0068178F">
        <w:rPr>
          <w:lang w:val="hr-HR" w:bidi="en-US"/>
        </w:rPr>
        <w:t xml:space="preserve"> poglavlju </w:t>
      </w:r>
      <w:r w:rsidR="008A4895" w:rsidRPr="0068178F">
        <w:rPr>
          <w:highlight w:val="yellow"/>
          <w:lang w:val="hr-HR" w:bidi="en-US"/>
        </w:rPr>
        <w:fldChar w:fldCharType="begin"/>
      </w:r>
      <w:r w:rsidR="008A4895" w:rsidRPr="0068178F">
        <w:rPr>
          <w:lang w:val="hr-HR" w:bidi="en-US"/>
        </w:rPr>
        <w:instrText xml:space="preserve"> REF _Ref87944825 \r \h </w:instrText>
      </w:r>
      <w:r w:rsidR="008A4895" w:rsidRPr="0068178F">
        <w:rPr>
          <w:highlight w:val="yellow"/>
          <w:lang w:val="hr-HR" w:bidi="en-US"/>
        </w:rPr>
      </w:r>
      <w:r w:rsidR="008A4895" w:rsidRPr="0068178F">
        <w:rPr>
          <w:highlight w:val="yellow"/>
          <w:lang w:val="hr-HR" w:bidi="en-US"/>
        </w:rPr>
        <w:fldChar w:fldCharType="separate"/>
      </w:r>
      <w:r w:rsidR="008A4895" w:rsidRPr="0068178F">
        <w:rPr>
          <w:lang w:val="hr-HR" w:bidi="en-US"/>
        </w:rPr>
        <w:t>7.8</w:t>
      </w:r>
      <w:r w:rsidR="008A4895" w:rsidRPr="0068178F">
        <w:rPr>
          <w:highlight w:val="yellow"/>
          <w:lang w:val="hr-HR" w:bidi="en-US"/>
        </w:rPr>
        <w:fldChar w:fldCharType="end"/>
      </w:r>
      <w:r w:rsidRPr="0068178F">
        <w:rPr>
          <w:lang w:val="hr-HR" w:bidi="en-US"/>
        </w:rPr>
        <w:t>.</w:t>
      </w:r>
    </w:p>
    <w:p w14:paraId="08FD698D" w14:textId="77777777" w:rsidR="00EB6710" w:rsidRPr="0068178F" w:rsidRDefault="00EB6710" w:rsidP="00EB6710">
      <w:pPr>
        <w:rPr>
          <w:b/>
          <w:bCs/>
          <w:i/>
          <w:iCs/>
          <w:lang w:val="hr-HR" w:bidi="en-US"/>
        </w:rPr>
      </w:pPr>
      <w:r w:rsidRPr="0068178F">
        <w:rPr>
          <w:b/>
          <w:bCs/>
          <w:i/>
          <w:iCs/>
          <w:lang w:val="hr-HR" w:bidi="en-US"/>
        </w:rPr>
        <w:t xml:space="preserve">C04_ Zelena i plava infrastruktura (šume, šikare, more, vode) </w:t>
      </w:r>
    </w:p>
    <w:p w14:paraId="5DDA1ED7" w14:textId="42F345A5" w:rsidR="00D6096A" w:rsidRPr="0068178F" w:rsidRDefault="00EB6710" w:rsidP="00EB6710">
      <w:pPr>
        <w:rPr>
          <w:lang w:val="hr-HR" w:bidi="en-US"/>
        </w:rPr>
      </w:pPr>
      <w:r w:rsidRPr="0068178F">
        <w:rPr>
          <w:lang w:val="hr-HR" w:bidi="en-US"/>
        </w:rPr>
        <w:t>Opće je poznato da zelene i vodene površine stvaraju pogodnu mikroklimu procesom ev</w:t>
      </w:r>
      <w:r w:rsidR="009D02B2">
        <w:rPr>
          <w:lang w:val="hr-HR" w:bidi="en-US"/>
        </w:rPr>
        <w:t>apo</w:t>
      </w:r>
      <w:r w:rsidRPr="0068178F">
        <w:rPr>
          <w:lang w:val="hr-HR" w:bidi="en-US"/>
        </w:rPr>
        <w:t>transpiracije i smanjuju učinak toplinskog otoka, te stvaraju mjesta ugode tijekom vrućih dana. Samim time, lokacije s više zelenih i vodenih površina imaju veći kapacitet ublažavanja toplinskih valova. U ovom smislu razmatran je udio vegetacije koja ima najveću sposobnost ublažavanja toplinskog otoka (šume, grmovita vegetacija) te vodenih površina (more i kopnene vode) u ukupnim površinama na području Grada. S 30 % ovih površina u ukupnoj površini grada, Grad Šibenik ima u ovom pogledu solidan kapacitet prilagodbe. Zelenu i plavu infrastrukturu na području grada Šibenika prikazuje Slika 6 5. Gledajući kartu zelene i plave infrastrukture, vidljivo je da se značajne površine nalaze izvan turističkih područja te u pogledu stvaranja mikroklime, valjalo bi sagledati kvalitetu zelene i plave infrastrukture u naseljima te učinak toplinskog otoka.</w:t>
      </w:r>
    </w:p>
    <w:p w14:paraId="1BF7B326" w14:textId="77777777" w:rsidR="00091D42" w:rsidRPr="0068178F" w:rsidRDefault="00091D42" w:rsidP="00091D42">
      <w:pPr>
        <w:keepNext/>
        <w:jc w:val="center"/>
        <w:rPr>
          <w:lang w:val="hr-HR"/>
        </w:rPr>
      </w:pPr>
      <w:r w:rsidRPr="0068178F">
        <w:rPr>
          <w:rFonts w:ascii="Calibri" w:eastAsia="Calibri" w:hAnsi="Calibri" w:cs="Calibri"/>
          <w:noProof/>
          <w:lang w:val="hr-HR"/>
        </w:rPr>
        <w:lastRenderedPageBreak/>
        <w:drawing>
          <wp:inline distT="0" distB="0" distL="0" distR="0" wp14:anchorId="189CDEED" wp14:editId="5520F852">
            <wp:extent cx="5760720" cy="4073525"/>
            <wp:effectExtent l="0" t="0" r="0" b="3175"/>
            <wp:docPr id="42" name="Picture 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14:paraId="2CA4C425" w14:textId="330F7D41" w:rsidR="00091D42" w:rsidRPr="0068178F" w:rsidRDefault="00091D42" w:rsidP="00091D42">
      <w:pPr>
        <w:pStyle w:val="Opisslike"/>
        <w:jc w:val="center"/>
        <w:rPr>
          <w:lang w:val="hr-HR"/>
        </w:rPr>
      </w:pPr>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8.7</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1</w:t>
      </w:r>
      <w:r w:rsidR="00E9597E" w:rsidRPr="0068178F">
        <w:rPr>
          <w:lang w:val="hr-HR"/>
        </w:rPr>
        <w:fldChar w:fldCharType="end"/>
      </w:r>
      <w:r w:rsidRPr="0068178F">
        <w:rPr>
          <w:lang w:val="hr-HR"/>
        </w:rPr>
        <w:t xml:space="preserve"> </w:t>
      </w:r>
      <w:r w:rsidR="00CB40EF" w:rsidRPr="0068178F">
        <w:rPr>
          <w:lang w:val="hr-HR"/>
        </w:rPr>
        <w:t>Zelena i plava infrastruktura na području grada Šibenika (Izvor: CLC 2018)</w:t>
      </w:r>
    </w:p>
    <w:p w14:paraId="5A6DF7E6" w14:textId="7FF047E5" w:rsidR="00CB40EF" w:rsidRPr="0068178F" w:rsidRDefault="00CB40EF" w:rsidP="00CB40EF">
      <w:pPr>
        <w:pStyle w:val="Naslov2"/>
        <w:rPr>
          <w:lang w:val="hr-HR"/>
        </w:rPr>
      </w:pPr>
      <w:bookmarkStart w:id="103" w:name="_Toc93319444"/>
      <w:r w:rsidRPr="0068178F">
        <w:rPr>
          <w:lang w:val="hr-HR"/>
        </w:rPr>
        <w:t>Analiza izloženosti sektora na klimatske promjene</w:t>
      </w:r>
      <w:bookmarkEnd w:id="103"/>
    </w:p>
    <w:p w14:paraId="6F4ACA3B" w14:textId="77777777" w:rsidR="0037652F" w:rsidRPr="0068178F" w:rsidRDefault="0037652F" w:rsidP="0037652F">
      <w:pPr>
        <w:rPr>
          <w:b/>
          <w:bCs/>
          <w:i/>
          <w:iCs/>
          <w:lang w:val="hr-HR" w:bidi="en-US"/>
        </w:rPr>
      </w:pPr>
      <w:r w:rsidRPr="0068178F">
        <w:rPr>
          <w:b/>
          <w:bCs/>
          <w:i/>
          <w:iCs/>
          <w:lang w:val="hr-HR" w:bidi="en-US"/>
        </w:rPr>
        <w:t>E01_Zaposleni u sektoru turizma</w:t>
      </w:r>
    </w:p>
    <w:p w14:paraId="233D1A3E" w14:textId="77777777" w:rsidR="0037652F" w:rsidRPr="0068178F" w:rsidRDefault="0037652F" w:rsidP="0037652F">
      <w:pPr>
        <w:rPr>
          <w:lang w:val="hr-HR" w:bidi="en-US"/>
        </w:rPr>
      </w:pPr>
      <w:r w:rsidRPr="0068178F">
        <w:rPr>
          <w:lang w:val="hr-HR" w:bidi="en-US"/>
        </w:rPr>
        <w:t xml:space="preserve">Udio zaposlenih u sektoru turizma ukazuje na razinu izloženosti sustava posljedicama nepovoljnih vremenskih prilika. S obzirom na oblik dostupnih statističkih podataka promatran je samo broj zaposlenih u djelatnosti pripreme hrane i pružanja smještaja unutar udjela ukupno zaposlenih. Brojni drugi sektori, djelatnosti  i zanimanja su povezani s turizmom (npr. turističke ture, vodiči, iznajmljivanje vozila, prijevoz, prodaja suvenira, otočnih proizvoda…), ali na ovoj razini nije moguće unutar svake djelatnosti izdvojiti konkretne zaposlene koje ovise o turizmu. U gradu Šibeniku zaposlenost u djelatnostima pripreme hrane i pružanja smještaja je 8 % od ukupno zaposlenih, što je malo iznad prosjeka RH, te malo ispod prosjeka ŠKŽ te navedeno ukazuje na nižu izloženost . Navedeni indikator treba uzeti s rezervom, uz pretpostavku međusektorske povezanosti pretpostavlja se znatno veća izloženost. </w:t>
      </w:r>
    </w:p>
    <w:p w14:paraId="7A248A12" w14:textId="77777777" w:rsidR="0037652F" w:rsidRPr="0068178F" w:rsidRDefault="0037652F" w:rsidP="0037652F">
      <w:pPr>
        <w:rPr>
          <w:lang w:val="hr-HR" w:bidi="en-US"/>
        </w:rPr>
      </w:pPr>
    </w:p>
    <w:p w14:paraId="66D1D4AA" w14:textId="77777777" w:rsidR="0037652F" w:rsidRPr="0068178F" w:rsidRDefault="0037652F" w:rsidP="0037652F">
      <w:pPr>
        <w:rPr>
          <w:b/>
          <w:bCs/>
          <w:i/>
          <w:iCs/>
          <w:lang w:val="hr-HR" w:bidi="en-US"/>
        </w:rPr>
      </w:pPr>
      <w:r w:rsidRPr="0068178F">
        <w:rPr>
          <w:b/>
          <w:bCs/>
          <w:i/>
          <w:iCs/>
          <w:lang w:val="hr-HR" w:bidi="en-US"/>
        </w:rPr>
        <w:lastRenderedPageBreak/>
        <w:t xml:space="preserve"> E02_ Povećanje broja ljudi u Gradu tijekom turističke sezone</w:t>
      </w:r>
    </w:p>
    <w:p w14:paraId="7C2631E7" w14:textId="0DE2BD3C" w:rsidR="0037652F" w:rsidRPr="0068178F" w:rsidRDefault="0037652F" w:rsidP="0037652F">
      <w:pPr>
        <w:rPr>
          <w:lang w:val="hr-HR" w:bidi="en-US"/>
        </w:rPr>
      </w:pPr>
      <w:r w:rsidRPr="0068178F">
        <w:rPr>
          <w:lang w:val="hr-HR" w:bidi="en-US"/>
        </w:rPr>
        <w:t>Povećanje turista tijekom turističke sezone predstavlja dodatno opterećenje na infrastrukturu, resurse, medicinsku skrb. S povećanjem broja turista u odnosu na stanovnike od gotovo 6 puta tijekom turističke sezone, Grad Šibenik je nešto ispod povećanja na razini ŠKŽ od oko 7,4 %.  Navedeno ukazuje na srednju izloženost turista, ali i domaćeg stanovništva posljedicama u slučaju toplinskog vala uslijed opterećenja sustava.</w:t>
      </w:r>
    </w:p>
    <w:p w14:paraId="605556E3" w14:textId="77777777" w:rsidR="0037652F" w:rsidRPr="0068178F" w:rsidRDefault="0037652F" w:rsidP="0037652F">
      <w:pPr>
        <w:rPr>
          <w:b/>
          <w:bCs/>
          <w:i/>
          <w:iCs/>
          <w:lang w:val="hr-HR" w:bidi="en-US"/>
        </w:rPr>
      </w:pPr>
      <w:r w:rsidRPr="0068178F">
        <w:rPr>
          <w:b/>
          <w:bCs/>
          <w:i/>
          <w:iCs/>
          <w:lang w:val="hr-HR" w:bidi="en-US"/>
        </w:rPr>
        <w:t>E03_Prihodi od turizma</w:t>
      </w:r>
    </w:p>
    <w:p w14:paraId="41DBBC9B" w14:textId="31A937B8" w:rsidR="0037652F" w:rsidRPr="0068178F" w:rsidRDefault="0037652F" w:rsidP="0037652F">
      <w:pPr>
        <w:rPr>
          <w:lang w:val="hr-HR" w:bidi="en-US"/>
        </w:rPr>
      </w:pPr>
      <w:r w:rsidRPr="0068178F">
        <w:rPr>
          <w:lang w:val="hr-HR" w:bidi="en-US"/>
        </w:rPr>
        <w:t xml:space="preserve">Prihodi iz djelatnosti pružanja smještaja i pripreme hrane  grada Šibenika u odnosu na ukupne prihode Grada čine gotovo 15 %. Naravno, ovdje nisu prikazani brojni indirektni prihodi od turizma poput prihoda nastalih kupnjom autohtonih proizvoda, korištenja raznih usluga, ulaznica za manifestacije, prijevoza itd., koji dodatno povećavaju prihode ostvarene od turizma. Nadalje, za područje Jadranske Hrvatske turizam je bitna osovina gospodarstva te prihodi značajnog broja stanovništva uvelike ovise o turizmu. Može se reći da je ekonomska ovisnost o turizmu značajna te samim time je i izloženost velika. </w:t>
      </w:r>
    </w:p>
    <w:p w14:paraId="25DF5E5A" w14:textId="77777777" w:rsidR="0037652F" w:rsidRPr="0068178F" w:rsidRDefault="0037652F" w:rsidP="0037652F">
      <w:pPr>
        <w:rPr>
          <w:b/>
          <w:bCs/>
          <w:i/>
          <w:iCs/>
          <w:lang w:val="hr-HR" w:bidi="en-US"/>
        </w:rPr>
      </w:pPr>
      <w:r w:rsidRPr="0068178F">
        <w:rPr>
          <w:b/>
          <w:bCs/>
          <w:i/>
          <w:iCs/>
          <w:lang w:val="hr-HR" w:bidi="en-US"/>
        </w:rPr>
        <w:t>E04_Stambeni fond za turističke djelatnosti (iznajmljivanje)</w:t>
      </w:r>
    </w:p>
    <w:p w14:paraId="1FF32B56" w14:textId="5FAF707C" w:rsidR="0037652F" w:rsidRPr="0068178F" w:rsidRDefault="0037652F" w:rsidP="0037652F">
      <w:pPr>
        <w:rPr>
          <w:lang w:val="hr-HR" w:bidi="en-US"/>
        </w:rPr>
      </w:pPr>
      <w:r w:rsidRPr="0068178F">
        <w:rPr>
          <w:lang w:val="hr-HR" w:bidi="en-US"/>
        </w:rPr>
        <w:t xml:space="preserve">Stambena struktura namijenjena turističkim djelatnostima, ukoliko se ne koristi predstavlja smanjenje ostvarenja vrijednosti, dok su troškovi održavanja i dalje prisutni. Na području grada Šibenika od ukupnog stambenog fonda, 20 % stambenog fonda je namijenjeno za turizam ili odmor. Navedeno je nešto iznad razine Hrvatske, ali znatno ispod razine ŠKŽ. Udio noćenja u privatnom smještaju je oko 32 %. Smanjenje popunjenosti stambenih kapaciteta turističkog smještaja uslijed nepovoljnih vremenskih prilika, predstavlja smanjenje prihoda za lokalno stanovništvo te je pokazatelj izloženosti sektora.  </w:t>
      </w:r>
    </w:p>
    <w:p w14:paraId="4ED2477A" w14:textId="77777777" w:rsidR="0037652F" w:rsidRPr="0068178F" w:rsidRDefault="0037652F" w:rsidP="0037652F">
      <w:pPr>
        <w:rPr>
          <w:b/>
          <w:bCs/>
          <w:i/>
          <w:iCs/>
          <w:lang w:val="hr-HR" w:bidi="en-US"/>
        </w:rPr>
      </w:pPr>
      <w:r w:rsidRPr="0068178F">
        <w:rPr>
          <w:b/>
          <w:bCs/>
          <w:i/>
          <w:iCs/>
          <w:lang w:val="hr-HR" w:bidi="en-US"/>
        </w:rPr>
        <w:t>E05_Kampovi u turističkom komercijalnom smještaju</w:t>
      </w:r>
    </w:p>
    <w:p w14:paraId="52931E5E" w14:textId="740CE6DD" w:rsidR="00CB40EF" w:rsidRPr="0068178F" w:rsidRDefault="0037652F" w:rsidP="0037652F">
      <w:pPr>
        <w:rPr>
          <w:lang w:val="hr-HR" w:bidi="en-US"/>
        </w:rPr>
      </w:pPr>
      <w:r w:rsidRPr="0068178F">
        <w:rPr>
          <w:lang w:val="hr-HR" w:bidi="en-US"/>
        </w:rPr>
        <w:t>U slučaju toplinskih vala, turisti će manje birati smještaj u kampu budući da je u kampovima uglavnom manji kapacitet rashlađivanja (navedeno ovisi i o strukturi ponude smještaja unutar samog kampa) te samim time ovaj tip smještaja može imati manju rezerviranost u slučaju dužih vrućih razdoblja. Na području grada Šibenika nalazi se 5 kampova, u okviru kojih se ostvaruje oko 23 % noćenja što upućuje na nižu osjetljivost.</w:t>
      </w:r>
    </w:p>
    <w:p w14:paraId="5762505E" w14:textId="7CBF13C0" w:rsidR="0037652F" w:rsidRPr="0068178F" w:rsidRDefault="0037652F" w:rsidP="0037652F">
      <w:pPr>
        <w:pStyle w:val="Naslov2"/>
        <w:rPr>
          <w:lang w:val="hr-HR"/>
        </w:rPr>
      </w:pPr>
      <w:bookmarkStart w:id="104" w:name="_Toc93319445"/>
      <w:r w:rsidRPr="0068178F">
        <w:rPr>
          <w:lang w:val="hr-HR"/>
        </w:rPr>
        <w:t xml:space="preserve">Rezultati procjene rizika sektora </w:t>
      </w:r>
      <w:r w:rsidR="009336B0" w:rsidRPr="0068178F">
        <w:rPr>
          <w:lang w:val="hr-HR"/>
        </w:rPr>
        <w:t>na utjecaj klimatskih promjena na opasni dog</w:t>
      </w:r>
      <w:r w:rsidR="00777081" w:rsidRPr="0068178F">
        <w:rPr>
          <w:lang w:val="hr-HR"/>
        </w:rPr>
        <w:t>ađaj toplinski val</w:t>
      </w:r>
      <w:bookmarkEnd w:id="104"/>
    </w:p>
    <w:p w14:paraId="7AD153B8" w14:textId="52045B0A" w:rsidR="004E0DF6" w:rsidRPr="0068178F" w:rsidRDefault="002C6977" w:rsidP="004E0DF6">
      <w:pPr>
        <w:rPr>
          <w:lang w:val="hr-HR" w:bidi="en-US"/>
        </w:rPr>
      </w:pPr>
      <w:r w:rsidRPr="0068178F">
        <w:rPr>
          <w:lang w:val="hr-HR" w:bidi="en-US"/>
        </w:rPr>
        <w:t>Prema dobivenim rezultatima i sukladno definiranoj metodologiji, rizik sektora turizma od toplinskog vala iznosi 0,68 što ga svrstava u klasu 4 – visoki rizik (</w:t>
      </w:r>
      <w:r w:rsidR="00FA7C1A" w:rsidRPr="0068178F">
        <w:rPr>
          <w:highlight w:val="yellow"/>
          <w:lang w:val="hr-HR" w:bidi="en-US"/>
        </w:rPr>
        <w:fldChar w:fldCharType="begin"/>
      </w:r>
      <w:r w:rsidR="00FA7C1A" w:rsidRPr="0068178F">
        <w:rPr>
          <w:lang w:val="hr-HR" w:bidi="en-US"/>
        </w:rPr>
        <w:instrText xml:space="preserve"> REF _Ref87944873 \h </w:instrText>
      </w:r>
      <w:r w:rsidR="00FA7C1A" w:rsidRPr="0068178F">
        <w:rPr>
          <w:highlight w:val="yellow"/>
          <w:lang w:val="hr-HR" w:bidi="en-US"/>
        </w:rPr>
      </w:r>
      <w:r w:rsidR="00FA7C1A" w:rsidRPr="0068178F">
        <w:rPr>
          <w:highlight w:val="yellow"/>
          <w:lang w:val="hr-HR" w:bidi="en-US"/>
        </w:rPr>
        <w:fldChar w:fldCharType="separate"/>
      </w:r>
      <w:r w:rsidR="00FA7C1A" w:rsidRPr="0068178F">
        <w:rPr>
          <w:lang w:val="hr-HR"/>
        </w:rPr>
        <w:t>Tablica 8.9</w:t>
      </w:r>
      <w:r w:rsidR="00FA7C1A" w:rsidRPr="0068178F">
        <w:rPr>
          <w:lang w:val="hr-HR"/>
        </w:rPr>
        <w:noBreakHyphen/>
        <w:t>1</w:t>
      </w:r>
      <w:r w:rsidR="00FA7C1A" w:rsidRPr="0068178F">
        <w:rPr>
          <w:highlight w:val="yellow"/>
          <w:lang w:val="hr-HR" w:bidi="en-US"/>
        </w:rPr>
        <w:fldChar w:fldCharType="end"/>
      </w:r>
      <w:r w:rsidRPr="0068178F">
        <w:rPr>
          <w:lang w:val="hr-HR" w:bidi="en-US"/>
        </w:rPr>
        <w:t>). Navedeno prvenstveno proizlazi iz ocjene opasnog događaja koja je procijenjena kao vrlo visoka te izloženosti koja proizlazi iz velikog značaja sektora turizma za život stanovnika na područje Grada Šibenika.</w:t>
      </w:r>
    </w:p>
    <w:p w14:paraId="6C78EDCC" w14:textId="29DE28CD" w:rsidR="00093A0B" w:rsidRPr="0068178F" w:rsidRDefault="00093A0B" w:rsidP="00093A0B">
      <w:pPr>
        <w:pStyle w:val="Opisslike"/>
        <w:keepNext/>
        <w:jc w:val="center"/>
        <w:rPr>
          <w:lang w:val="hr-HR"/>
        </w:rPr>
      </w:pPr>
      <w:bookmarkStart w:id="105" w:name="_Ref87944873"/>
      <w:r w:rsidRPr="0068178F">
        <w:rPr>
          <w:lang w:val="hr-HR"/>
        </w:rPr>
        <w:lastRenderedPageBreak/>
        <w:t xml:space="preserve">Tablica </w:t>
      </w:r>
      <w:r w:rsidR="007242B1" w:rsidRPr="0068178F">
        <w:rPr>
          <w:lang w:val="hr-HR"/>
        </w:rPr>
        <w:fldChar w:fldCharType="begin"/>
      </w:r>
      <w:r w:rsidR="007242B1" w:rsidRPr="0068178F">
        <w:rPr>
          <w:lang w:val="hr-HR"/>
        </w:rPr>
        <w:instrText xml:space="preserve"> STYLEREF 2 \s </w:instrText>
      </w:r>
      <w:r w:rsidR="007242B1" w:rsidRPr="0068178F">
        <w:rPr>
          <w:lang w:val="hr-HR"/>
        </w:rPr>
        <w:fldChar w:fldCharType="separate"/>
      </w:r>
      <w:r w:rsidR="007242B1" w:rsidRPr="0068178F">
        <w:rPr>
          <w:lang w:val="hr-HR"/>
        </w:rPr>
        <w:t>8.9</w:t>
      </w:r>
      <w:r w:rsidR="007242B1" w:rsidRPr="0068178F">
        <w:rPr>
          <w:lang w:val="hr-HR"/>
        </w:rPr>
        <w:fldChar w:fldCharType="end"/>
      </w:r>
      <w:r w:rsidR="007242B1" w:rsidRPr="0068178F">
        <w:rPr>
          <w:lang w:val="hr-HR"/>
        </w:rPr>
        <w:noBreakHyphen/>
      </w:r>
      <w:r w:rsidR="007242B1" w:rsidRPr="0068178F">
        <w:rPr>
          <w:lang w:val="hr-HR"/>
        </w:rPr>
        <w:fldChar w:fldCharType="begin"/>
      </w:r>
      <w:r w:rsidR="007242B1" w:rsidRPr="0068178F">
        <w:rPr>
          <w:lang w:val="hr-HR"/>
        </w:rPr>
        <w:instrText xml:space="preserve"> SEQ Tablica \* ARABIC \s 2 </w:instrText>
      </w:r>
      <w:r w:rsidR="007242B1" w:rsidRPr="0068178F">
        <w:rPr>
          <w:lang w:val="hr-HR"/>
        </w:rPr>
        <w:fldChar w:fldCharType="separate"/>
      </w:r>
      <w:r w:rsidR="007242B1" w:rsidRPr="0068178F">
        <w:rPr>
          <w:lang w:val="hr-HR"/>
        </w:rPr>
        <w:t>1</w:t>
      </w:r>
      <w:r w:rsidR="007242B1" w:rsidRPr="0068178F">
        <w:rPr>
          <w:lang w:val="hr-HR"/>
        </w:rPr>
        <w:fldChar w:fldCharType="end"/>
      </w:r>
      <w:bookmarkEnd w:id="105"/>
      <w:r w:rsidRPr="0068178F">
        <w:rPr>
          <w:lang w:val="hr-HR"/>
        </w:rPr>
        <w:t xml:space="preserve"> Procjena rizika sektora turizma na toplinski val</w:t>
      </w:r>
    </w:p>
    <w:tbl>
      <w:tblPr>
        <w:tblW w:w="8563" w:type="dxa"/>
        <w:jc w:val="center"/>
        <w:tblLook w:val="04A0" w:firstRow="1" w:lastRow="0" w:firstColumn="1" w:lastColumn="0" w:noHBand="0" w:noVBand="1"/>
      </w:tblPr>
      <w:tblGrid>
        <w:gridCol w:w="6112"/>
        <w:gridCol w:w="1508"/>
        <w:gridCol w:w="943"/>
      </w:tblGrid>
      <w:tr w:rsidR="001F206A" w:rsidRPr="0068178F" w14:paraId="325D7CCC" w14:textId="77777777" w:rsidTr="00065048">
        <w:trPr>
          <w:trHeight w:val="550"/>
          <w:jc w:val="center"/>
        </w:trPr>
        <w:tc>
          <w:tcPr>
            <w:tcW w:w="6112" w:type="dxa"/>
            <w:tcBorders>
              <w:top w:val="single" w:sz="8" w:space="0" w:color="auto"/>
              <w:left w:val="single" w:sz="8" w:space="0" w:color="auto"/>
              <w:bottom w:val="single" w:sz="8" w:space="0" w:color="auto"/>
              <w:right w:val="single" w:sz="4" w:space="0" w:color="auto"/>
            </w:tcBorders>
            <w:shd w:val="clear" w:color="000000" w:fill="006666"/>
            <w:noWrap/>
            <w:vAlign w:val="center"/>
            <w:hideMark/>
          </w:tcPr>
          <w:p w14:paraId="3C176C66" w14:textId="77777777" w:rsidR="001F206A" w:rsidRPr="00B66080" w:rsidRDefault="001F206A" w:rsidP="001F206A">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INDIKATOR</w:t>
            </w:r>
          </w:p>
        </w:tc>
        <w:tc>
          <w:tcPr>
            <w:tcW w:w="1508" w:type="dxa"/>
            <w:tcBorders>
              <w:top w:val="single" w:sz="8" w:space="0" w:color="auto"/>
              <w:left w:val="nil"/>
              <w:bottom w:val="single" w:sz="8" w:space="0" w:color="auto"/>
              <w:right w:val="single" w:sz="4" w:space="0" w:color="auto"/>
            </w:tcBorders>
            <w:shd w:val="clear" w:color="000000" w:fill="006666"/>
            <w:vAlign w:val="center"/>
            <w:hideMark/>
          </w:tcPr>
          <w:p w14:paraId="69A655E6" w14:textId="77777777" w:rsidR="001F206A" w:rsidRPr="00B66080" w:rsidRDefault="001F206A" w:rsidP="001F206A">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 xml:space="preserve">Normalizirana vrijednost </w:t>
            </w:r>
          </w:p>
        </w:tc>
        <w:tc>
          <w:tcPr>
            <w:tcW w:w="943" w:type="dxa"/>
            <w:tcBorders>
              <w:top w:val="single" w:sz="8" w:space="0" w:color="auto"/>
              <w:left w:val="nil"/>
              <w:bottom w:val="single" w:sz="8" w:space="0" w:color="auto"/>
              <w:right w:val="single" w:sz="8" w:space="0" w:color="auto"/>
            </w:tcBorders>
            <w:shd w:val="clear" w:color="000000" w:fill="006666"/>
            <w:vAlign w:val="center"/>
            <w:hideMark/>
          </w:tcPr>
          <w:p w14:paraId="2D3A5862" w14:textId="77777777" w:rsidR="001F206A" w:rsidRPr="00B66080" w:rsidRDefault="001F206A" w:rsidP="001F206A">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Težinski faktor</w:t>
            </w:r>
          </w:p>
        </w:tc>
      </w:tr>
      <w:tr w:rsidR="001F206A" w:rsidRPr="0068178F" w14:paraId="7D10F65F" w14:textId="77777777" w:rsidTr="00065048">
        <w:trPr>
          <w:trHeight w:val="269"/>
          <w:jc w:val="center"/>
        </w:trPr>
        <w:tc>
          <w:tcPr>
            <w:tcW w:w="8563"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478965BE"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OPASNI DOGAĐAJ (toplinski val)</w:t>
            </w:r>
          </w:p>
        </w:tc>
      </w:tr>
      <w:tr w:rsidR="001F206A" w:rsidRPr="0068178F" w14:paraId="695BC67C" w14:textId="77777777" w:rsidTr="00065048">
        <w:trPr>
          <w:trHeight w:val="269"/>
          <w:jc w:val="center"/>
        </w:trPr>
        <w:tc>
          <w:tcPr>
            <w:tcW w:w="6112" w:type="dxa"/>
            <w:tcBorders>
              <w:top w:val="nil"/>
              <w:left w:val="single" w:sz="8" w:space="0" w:color="auto"/>
              <w:bottom w:val="single" w:sz="4" w:space="0" w:color="auto"/>
              <w:right w:val="single" w:sz="4" w:space="0" w:color="auto"/>
            </w:tcBorders>
            <w:shd w:val="clear" w:color="auto" w:fill="auto"/>
            <w:noWrap/>
            <w:vAlign w:val="bottom"/>
            <w:hideMark/>
          </w:tcPr>
          <w:p w14:paraId="0EC89E3D" w14:textId="77777777" w:rsidR="001F206A" w:rsidRPr="00B66080" w:rsidRDefault="001F206A" w:rsidP="001F206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H01_Trajanje toplinskih valova</w:t>
            </w:r>
            <w:r w:rsidRPr="00B66080">
              <w:rPr>
                <w:rFonts w:ascii="Calibri" w:eastAsia="Times New Roman" w:hAnsi="Calibri" w:cs="Calibri"/>
                <w:color w:val="00000A"/>
                <w:sz w:val="20"/>
                <w:szCs w:val="20"/>
                <w:lang w:val="hr-HR" w:eastAsia="hr-HR"/>
              </w:rPr>
              <w:t xml:space="preserve"> </w:t>
            </w:r>
          </w:p>
        </w:tc>
        <w:tc>
          <w:tcPr>
            <w:tcW w:w="1508" w:type="dxa"/>
            <w:tcBorders>
              <w:top w:val="nil"/>
              <w:left w:val="nil"/>
              <w:bottom w:val="single" w:sz="4" w:space="0" w:color="auto"/>
              <w:right w:val="single" w:sz="4" w:space="0" w:color="auto"/>
            </w:tcBorders>
            <w:shd w:val="clear" w:color="auto" w:fill="auto"/>
            <w:noWrap/>
            <w:vAlign w:val="bottom"/>
            <w:hideMark/>
          </w:tcPr>
          <w:p w14:paraId="416B4A39"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1,00</w:t>
            </w:r>
          </w:p>
        </w:tc>
        <w:tc>
          <w:tcPr>
            <w:tcW w:w="943" w:type="dxa"/>
            <w:tcBorders>
              <w:top w:val="nil"/>
              <w:left w:val="nil"/>
              <w:bottom w:val="single" w:sz="4" w:space="0" w:color="auto"/>
              <w:right w:val="single" w:sz="8" w:space="0" w:color="auto"/>
            </w:tcBorders>
            <w:shd w:val="clear" w:color="auto" w:fill="auto"/>
            <w:noWrap/>
            <w:vAlign w:val="bottom"/>
            <w:hideMark/>
          </w:tcPr>
          <w:p w14:paraId="4C0B5229" w14:textId="77777777" w:rsidR="001F206A" w:rsidRPr="00B66080" w:rsidRDefault="001F206A" w:rsidP="001F206A">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0,26</w:t>
            </w:r>
          </w:p>
        </w:tc>
      </w:tr>
      <w:tr w:rsidR="001F206A" w:rsidRPr="0068178F" w14:paraId="60ADA293" w14:textId="77777777" w:rsidTr="00065048">
        <w:trPr>
          <w:trHeight w:val="269"/>
          <w:jc w:val="center"/>
        </w:trPr>
        <w:tc>
          <w:tcPr>
            <w:tcW w:w="6112" w:type="dxa"/>
            <w:tcBorders>
              <w:top w:val="nil"/>
              <w:left w:val="single" w:sz="8" w:space="0" w:color="auto"/>
              <w:bottom w:val="single" w:sz="4" w:space="0" w:color="auto"/>
              <w:right w:val="single" w:sz="4" w:space="0" w:color="auto"/>
            </w:tcBorders>
            <w:shd w:val="clear" w:color="auto" w:fill="auto"/>
            <w:noWrap/>
            <w:vAlign w:val="bottom"/>
            <w:hideMark/>
          </w:tcPr>
          <w:p w14:paraId="00DA69DA" w14:textId="77777777" w:rsidR="001F206A" w:rsidRPr="00B66080" w:rsidRDefault="001F206A" w:rsidP="001F206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H02_Broj vrućih noći</w:t>
            </w:r>
          </w:p>
        </w:tc>
        <w:tc>
          <w:tcPr>
            <w:tcW w:w="1508" w:type="dxa"/>
            <w:tcBorders>
              <w:top w:val="nil"/>
              <w:left w:val="nil"/>
              <w:bottom w:val="single" w:sz="4" w:space="0" w:color="auto"/>
              <w:right w:val="single" w:sz="4" w:space="0" w:color="auto"/>
            </w:tcBorders>
            <w:shd w:val="clear" w:color="auto" w:fill="auto"/>
            <w:noWrap/>
            <w:vAlign w:val="bottom"/>
            <w:hideMark/>
          </w:tcPr>
          <w:p w14:paraId="561B8BC3"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1,00</w:t>
            </w:r>
          </w:p>
        </w:tc>
        <w:tc>
          <w:tcPr>
            <w:tcW w:w="943" w:type="dxa"/>
            <w:tcBorders>
              <w:top w:val="nil"/>
              <w:left w:val="nil"/>
              <w:bottom w:val="single" w:sz="4" w:space="0" w:color="auto"/>
              <w:right w:val="single" w:sz="8" w:space="0" w:color="auto"/>
            </w:tcBorders>
            <w:shd w:val="clear" w:color="auto" w:fill="auto"/>
            <w:noWrap/>
            <w:vAlign w:val="bottom"/>
            <w:hideMark/>
          </w:tcPr>
          <w:p w14:paraId="79CDA130" w14:textId="77777777" w:rsidR="001F206A" w:rsidRPr="00B66080" w:rsidRDefault="001F206A" w:rsidP="001F206A">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0,26</w:t>
            </w:r>
          </w:p>
        </w:tc>
      </w:tr>
      <w:tr w:rsidR="001F206A" w:rsidRPr="0068178F" w14:paraId="51551AF9" w14:textId="77777777" w:rsidTr="00065048">
        <w:trPr>
          <w:trHeight w:val="269"/>
          <w:jc w:val="center"/>
        </w:trPr>
        <w:tc>
          <w:tcPr>
            <w:tcW w:w="6112" w:type="dxa"/>
            <w:tcBorders>
              <w:top w:val="nil"/>
              <w:left w:val="single" w:sz="8" w:space="0" w:color="auto"/>
              <w:bottom w:val="single" w:sz="4" w:space="0" w:color="auto"/>
              <w:right w:val="single" w:sz="4" w:space="0" w:color="auto"/>
            </w:tcBorders>
            <w:shd w:val="clear" w:color="auto" w:fill="auto"/>
            <w:noWrap/>
            <w:vAlign w:val="bottom"/>
            <w:hideMark/>
          </w:tcPr>
          <w:p w14:paraId="0042D03A" w14:textId="77777777" w:rsidR="001F206A" w:rsidRPr="00B66080" w:rsidRDefault="001F206A" w:rsidP="001F206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H03_Broj vrućih dana</w:t>
            </w:r>
          </w:p>
        </w:tc>
        <w:tc>
          <w:tcPr>
            <w:tcW w:w="1508" w:type="dxa"/>
            <w:tcBorders>
              <w:top w:val="nil"/>
              <w:left w:val="nil"/>
              <w:bottom w:val="single" w:sz="4" w:space="0" w:color="auto"/>
              <w:right w:val="single" w:sz="4" w:space="0" w:color="auto"/>
            </w:tcBorders>
            <w:shd w:val="clear" w:color="auto" w:fill="auto"/>
            <w:noWrap/>
            <w:vAlign w:val="bottom"/>
            <w:hideMark/>
          </w:tcPr>
          <w:p w14:paraId="1E3AE6FD"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1,00</w:t>
            </w:r>
          </w:p>
        </w:tc>
        <w:tc>
          <w:tcPr>
            <w:tcW w:w="943" w:type="dxa"/>
            <w:tcBorders>
              <w:top w:val="nil"/>
              <w:left w:val="nil"/>
              <w:bottom w:val="single" w:sz="4" w:space="0" w:color="auto"/>
              <w:right w:val="single" w:sz="8" w:space="0" w:color="auto"/>
            </w:tcBorders>
            <w:shd w:val="clear" w:color="auto" w:fill="auto"/>
            <w:noWrap/>
            <w:vAlign w:val="bottom"/>
            <w:hideMark/>
          </w:tcPr>
          <w:p w14:paraId="54BC27F1" w14:textId="77777777" w:rsidR="001F206A" w:rsidRPr="00B66080" w:rsidRDefault="001F206A" w:rsidP="001F206A">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0,26</w:t>
            </w:r>
          </w:p>
        </w:tc>
      </w:tr>
      <w:tr w:rsidR="001F206A" w:rsidRPr="0068178F" w14:paraId="15F854D0" w14:textId="77777777" w:rsidTr="00065048">
        <w:trPr>
          <w:trHeight w:val="269"/>
          <w:jc w:val="center"/>
        </w:trPr>
        <w:tc>
          <w:tcPr>
            <w:tcW w:w="6112" w:type="dxa"/>
            <w:tcBorders>
              <w:top w:val="nil"/>
              <w:left w:val="single" w:sz="8" w:space="0" w:color="auto"/>
              <w:bottom w:val="single" w:sz="4" w:space="0" w:color="auto"/>
              <w:right w:val="single" w:sz="4" w:space="0" w:color="auto"/>
            </w:tcBorders>
            <w:shd w:val="clear" w:color="auto" w:fill="auto"/>
            <w:noWrap/>
            <w:vAlign w:val="bottom"/>
            <w:hideMark/>
          </w:tcPr>
          <w:p w14:paraId="48F894CE" w14:textId="77777777" w:rsidR="001F206A" w:rsidRPr="00B66080" w:rsidRDefault="001F206A" w:rsidP="001F206A">
            <w:pPr>
              <w:spacing w:after="0"/>
              <w:jc w:val="left"/>
              <w:rPr>
                <w:rFonts w:ascii="Calibri" w:eastAsia="Times New Roman" w:hAnsi="Calibri" w:cs="Calibri"/>
                <w:color w:val="00000A"/>
                <w:sz w:val="20"/>
                <w:szCs w:val="20"/>
                <w:lang w:val="hr-HR" w:eastAsia="hr-HR"/>
              </w:rPr>
            </w:pPr>
            <w:r w:rsidRPr="00B66080">
              <w:rPr>
                <w:rFonts w:ascii="Calibri" w:eastAsia="Times New Roman" w:hAnsi="Calibri" w:cs="Calibri"/>
                <w:color w:val="000000"/>
                <w:lang w:val="hr-HR" w:eastAsia="hr-HR"/>
              </w:rPr>
              <w:t>H04_Prosječna godišnja temperatura</w:t>
            </w:r>
            <w:r w:rsidRPr="00B66080">
              <w:rPr>
                <w:rFonts w:ascii="Calibri" w:eastAsia="Times New Roman" w:hAnsi="Calibri" w:cs="Calibri"/>
                <w:color w:val="00000A"/>
                <w:sz w:val="20"/>
                <w:szCs w:val="20"/>
                <w:lang w:val="hr-HR" w:eastAsia="hr-HR"/>
              </w:rPr>
              <w:t xml:space="preserve"> </w:t>
            </w:r>
          </w:p>
        </w:tc>
        <w:tc>
          <w:tcPr>
            <w:tcW w:w="1508" w:type="dxa"/>
            <w:tcBorders>
              <w:top w:val="nil"/>
              <w:left w:val="nil"/>
              <w:bottom w:val="single" w:sz="4" w:space="0" w:color="auto"/>
              <w:right w:val="single" w:sz="4" w:space="0" w:color="auto"/>
            </w:tcBorders>
            <w:shd w:val="clear" w:color="auto" w:fill="auto"/>
            <w:noWrap/>
            <w:vAlign w:val="bottom"/>
            <w:hideMark/>
          </w:tcPr>
          <w:p w14:paraId="03716E38"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1,00</w:t>
            </w:r>
          </w:p>
        </w:tc>
        <w:tc>
          <w:tcPr>
            <w:tcW w:w="943" w:type="dxa"/>
            <w:tcBorders>
              <w:top w:val="nil"/>
              <w:left w:val="nil"/>
              <w:bottom w:val="single" w:sz="4" w:space="0" w:color="auto"/>
              <w:right w:val="single" w:sz="8" w:space="0" w:color="auto"/>
            </w:tcBorders>
            <w:shd w:val="clear" w:color="auto" w:fill="auto"/>
            <w:noWrap/>
            <w:vAlign w:val="bottom"/>
            <w:hideMark/>
          </w:tcPr>
          <w:p w14:paraId="319E037B" w14:textId="77777777" w:rsidR="001F206A" w:rsidRPr="00B66080" w:rsidRDefault="001F206A" w:rsidP="001F206A">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0,21</w:t>
            </w:r>
          </w:p>
        </w:tc>
      </w:tr>
      <w:tr w:rsidR="001F206A" w:rsidRPr="0068178F" w14:paraId="7A78FC5E" w14:textId="77777777" w:rsidTr="00065048">
        <w:trPr>
          <w:trHeight w:val="280"/>
          <w:jc w:val="center"/>
        </w:trPr>
        <w:tc>
          <w:tcPr>
            <w:tcW w:w="6112" w:type="dxa"/>
            <w:tcBorders>
              <w:top w:val="nil"/>
              <w:left w:val="single" w:sz="8" w:space="0" w:color="auto"/>
              <w:bottom w:val="single" w:sz="8" w:space="0" w:color="auto"/>
              <w:right w:val="single" w:sz="4" w:space="0" w:color="auto"/>
            </w:tcBorders>
            <w:shd w:val="clear" w:color="auto" w:fill="auto"/>
            <w:noWrap/>
            <w:vAlign w:val="bottom"/>
            <w:hideMark/>
          </w:tcPr>
          <w:p w14:paraId="72DA5BD8" w14:textId="77777777" w:rsidR="001F206A" w:rsidRPr="00B66080" w:rsidRDefault="001F206A" w:rsidP="001F206A">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 xml:space="preserve">Objedinjena ocjena opasnog događaja </w:t>
            </w:r>
          </w:p>
        </w:tc>
        <w:tc>
          <w:tcPr>
            <w:tcW w:w="2451" w:type="dxa"/>
            <w:gridSpan w:val="2"/>
            <w:tcBorders>
              <w:top w:val="single" w:sz="4" w:space="0" w:color="auto"/>
              <w:left w:val="nil"/>
              <w:bottom w:val="single" w:sz="8" w:space="0" w:color="auto"/>
              <w:right w:val="single" w:sz="8" w:space="0" w:color="000000"/>
            </w:tcBorders>
            <w:shd w:val="clear" w:color="auto" w:fill="auto"/>
            <w:noWrap/>
            <w:vAlign w:val="bottom"/>
            <w:hideMark/>
          </w:tcPr>
          <w:p w14:paraId="3E0254B8"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1,00</w:t>
            </w:r>
          </w:p>
        </w:tc>
      </w:tr>
      <w:tr w:rsidR="001F206A" w:rsidRPr="0068178F" w14:paraId="78F4405E" w14:textId="77777777" w:rsidTr="00065048">
        <w:trPr>
          <w:trHeight w:val="269"/>
          <w:jc w:val="center"/>
        </w:trPr>
        <w:tc>
          <w:tcPr>
            <w:tcW w:w="8563"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0E76A713"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RANJIVOST (Osjetljivost + Prilagodba)</w:t>
            </w:r>
          </w:p>
        </w:tc>
      </w:tr>
      <w:tr w:rsidR="001F206A" w:rsidRPr="0068178F" w14:paraId="4E8F53F4" w14:textId="77777777" w:rsidTr="00065048">
        <w:trPr>
          <w:trHeight w:val="269"/>
          <w:jc w:val="center"/>
        </w:trPr>
        <w:tc>
          <w:tcPr>
            <w:tcW w:w="6112" w:type="dxa"/>
            <w:tcBorders>
              <w:top w:val="nil"/>
              <w:left w:val="single" w:sz="8" w:space="0" w:color="auto"/>
              <w:bottom w:val="single" w:sz="4" w:space="0" w:color="auto"/>
              <w:right w:val="single" w:sz="4" w:space="0" w:color="auto"/>
            </w:tcBorders>
            <w:shd w:val="clear" w:color="auto" w:fill="auto"/>
            <w:noWrap/>
            <w:vAlign w:val="bottom"/>
            <w:hideMark/>
          </w:tcPr>
          <w:p w14:paraId="4D564664" w14:textId="77777777" w:rsidR="001F206A" w:rsidRPr="00B66080" w:rsidRDefault="001F206A" w:rsidP="001F206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S01_Broj noćenja turista</w:t>
            </w:r>
          </w:p>
        </w:tc>
        <w:tc>
          <w:tcPr>
            <w:tcW w:w="1508" w:type="dxa"/>
            <w:tcBorders>
              <w:top w:val="nil"/>
              <w:left w:val="nil"/>
              <w:bottom w:val="single" w:sz="4" w:space="0" w:color="auto"/>
              <w:right w:val="single" w:sz="4" w:space="0" w:color="auto"/>
            </w:tcBorders>
            <w:shd w:val="clear" w:color="auto" w:fill="auto"/>
            <w:noWrap/>
            <w:vAlign w:val="bottom"/>
            <w:hideMark/>
          </w:tcPr>
          <w:p w14:paraId="01D74811"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1,00</w:t>
            </w:r>
          </w:p>
        </w:tc>
        <w:tc>
          <w:tcPr>
            <w:tcW w:w="943" w:type="dxa"/>
            <w:tcBorders>
              <w:top w:val="nil"/>
              <w:left w:val="nil"/>
              <w:bottom w:val="single" w:sz="4" w:space="0" w:color="auto"/>
              <w:right w:val="single" w:sz="8" w:space="0" w:color="auto"/>
            </w:tcBorders>
            <w:shd w:val="clear" w:color="auto" w:fill="auto"/>
            <w:noWrap/>
            <w:vAlign w:val="bottom"/>
            <w:hideMark/>
          </w:tcPr>
          <w:p w14:paraId="3AF47092" w14:textId="77777777" w:rsidR="001F206A" w:rsidRPr="00B66080" w:rsidRDefault="001F206A" w:rsidP="001F206A">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0,36</w:t>
            </w:r>
          </w:p>
        </w:tc>
      </w:tr>
      <w:tr w:rsidR="001F206A" w:rsidRPr="0068178F" w14:paraId="64539677" w14:textId="77777777" w:rsidTr="00065048">
        <w:trPr>
          <w:trHeight w:val="269"/>
          <w:jc w:val="center"/>
        </w:trPr>
        <w:tc>
          <w:tcPr>
            <w:tcW w:w="6112" w:type="dxa"/>
            <w:tcBorders>
              <w:top w:val="nil"/>
              <w:left w:val="single" w:sz="8" w:space="0" w:color="auto"/>
              <w:bottom w:val="single" w:sz="4" w:space="0" w:color="auto"/>
              <w:right w:val="single" w:sz="4" w:space="0" w:color="auto"/>
            </w:tcBorders>
            <w:shd w:val="clear" w:color="auto" w:fill="auto"/>
            <w:noWrap/>
            <w:vAlign w:val="bottom"/>
            <w:hideMark/>
          </w:tcPr>
          <w:p w14:paraId="6B9489FC" w14:textId="77777777" w:rsidR="001F206A" w:rsidRPr="00B66080" w:rsidRDefault="001F206A" w:rsidP="001F206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S02_Sezonalnost turizma </w:t>
            </w:r>
          </w:p>
        </w:tc>
        <w:tc>
          <w:tcPr>
            <w:tcW w:w="1508" w:type="dxa"/>
            <w:tcBorders>
              <w:top w:val="nil"/>
              <w:left w:val="nil"/>
              <w:bottom w:val="single" w:sz="4" w:space="0" w:color="auto"/>
              <w:right w:val="single" w:sz="4" w:space="0" w:color="auto"/>
            </w:tcBorders>
            <w:shd w:val="clear" w:color="auto" w:fill="auto"/>
            <w:noWrap/>
            <w:vAlign w:val="bottom"/>
            <w:hideMark/>
          </w:tcPr>
          <w:p w14:paraId="3C7E7A4A"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0,72</w:t>
            </w:r>
          </w:p>
        </w:tc>
        <w:tc>
          <w:tcPr>
            <w:tcW w:w="943" w:type="dxa"/>
            <w:tcBorders>
              <w:top w:val="nil"/>
              <w:left w:val="nil"/>
              <w:bottom w:val="single" w:sz="4" w:space="0" w:color="auto"/>
              <w:right w:val="single" w:sz="8" w:space="0" w:color="auto"/>
            </w:tcBorders>
            <w:shd w:val="clear" w:color="auto" w:fill="auto"/>
            <w:noWrap/>
            <w:vAlign w:val="bottom"/>
            <w:hideMark/>
          </w:tcPr>
          <w:p w14:paraId="5B263888" w14:textId="77777777" w:rsidR="001F206A" w:rsidRPr="00B66080" w:rsidRDefault="001F206A" w:rsidP="001F206A">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0,36</w:t>
            </w:r>
          </w:p>
        </w:tc>
      </w:tr>
      <w:tr w:rsidR="001F206A" w:rsidRPr="0068178F" w14:paraId="35320B13" w14:textId="77777777" w:rsidTr="00065048">
        <w:trPr>
          <w:trHeight w:val="269"/>
          <w:jc w:val="center"/>
        </w:trPr>
        <w:tc>
          <w:tcPr>
            <w:tcW w:w="6112" w:type="dxa"/>
            <w:tcBorders>
              <w:top w:val="nil"/>
              <w:left w:val="single" w:sz="8" w:space="0" w:color="auto"/>
              <w:bottom w:val="single" w:sz="4" w:space="0" w:color="auto"/>
              <w:right w:val="single" w:sz="4" w:space="0" w:color="auto"/>
            </w:tcBorders>
            <w:shd w:val="clear" w:color="auto" w:fill="auto"/>
            <w:noWrap/>
            <w:vAlign w:val="bottom"/>
            <w:hideMark/>
          </w:tcPr>
          <w:p w14:paraId="75C043FF" w14:textId="77777777" w:rsidR="001F206A" w:rsidRPr="00B66080" w:rsidRDefault="001F206A" w:rsidP="001F206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S03_Osjetljive dobne skupine turista</w:t>
            </w:r>
          </w:p>
        </w:tc>
        <w:tc>
          <w:tcPr>
            <w:tcW w:w="1508" w:type="dxa"/>
            <w:tcBorders>
              <w:top w:val="nil"/>
              <w:left w:val="nil"/>
              <w:bottom w:val="single" w:sz="4" w:space="0" w:color="auto"/>
              <w:right w:val="single" w:sz="4" w:space="0" w:color="auto"/>
            </w:tcBorders>
            <w:shd w:val="clear" w:color="auto" w:fill="auto"/>
            <w:noWrap/>
            <w:vAlign w:val="bottom"/>
            <w:hideMark/>
          </w:tcPr>
          <w:p w14:paraId="6BFD75A3"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0,20</w:t>
            </w:r>
          </w:p>
        </w:tc>
        <w:tc>
          <w:tcPr>
            <w:tcW w:w="943" w:type="dxa"/>
            <w:tcBorders>
              <w:top w:val="nil"/>
              <w:left w:val="nil"/>
              <w:bottom w:val="single" w:sz="4" w:space="0" w:color="auto"/>
              <w:right w:val="single" w:sz="8" w:space="0" w:color="auto"/>
            </w:tcBorders>
            <w:shd w:val="clear" w:color="auto" w:fill="auto"/>
            <w:noWrap/>
            <w:vAlign w:val="bottom"/>
            <w:hideMark/>
          </w:tcPr>
          <w:p w14:paraId="7596CC8C" w14:textId="77777777" w:rsidR="001F206A" w:rsidRPr="00B66080" w:rsidRDefault="001F206A" w:rsidP="001F206A">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0,29</w:t>
            </w:r>
          </w:p>
        </w:tc>
      </w:tr>
      <w:tr w:rsidR="001F206A" w:rsidRPr="0068178F" w14:paraId="22F0785D" w14:textId="77777777" w:rsidTr="00065048">
        <w:trPr>
          <w:trHeight w:val="269"/>
          <w:jc w:val="center"/>
        </w:trPr>
        <w:tc>
          <w:tcPr>
            <w:tcW w:w="6112" w:type="dxa"/>
            <w:tcBorders>
              <w:top w:val="nil"/>
              <w:left w:val="single" w:sz="8" w:space="0" w:color="auto"/>
              <w:bottom w:val="single" w:sz="4" w:space="0" w:color="auto"/>
              <w:right w:val="single" w:sz="4" w:space="0" w:color="auto"/>
            </w:tcBorders>
            <w:shd w:val="clear" w:color="auto" w:fill="auto"/>
            <w:noWrap/>
            <w:vAlign w:val="bottom"/>
            <w:hideMark/>
          </w:tcPr>
          <w:p w14:paraId="5BDFA740" w14:textId="77777777" w:rsidR="001F206A" w:rsidRPr="00B66080" w:rsidRDefault="001F206A" w:rsidP="001F206A">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osjetljivosti</w:t>
            </w:r>
          </w:p>
        </w:tc>
        <w:tc>
          <w:tcPr>
            <w:tcW w:w="2451"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2E2029CD"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0,67</w:t>
            </w:r>
          </w:p>
        </w:tc>
      </w:tr>
      <w:tr w:rsidR="001F206A" w:rsidRPr="0068178F" w14:paraId="55758E0C" w14:textId="77777777" w:rsidTr="00065048">
        <w:trPr>
          <w:trHeight w:val="269"/>
          <w:jc w:val="center"/>
        </w:trPr>
        <w:tc>
          <w:tcPr>
            <w:tcW w:w="6112" w:type="dxa"/>
            <w:tcBorders>
              <w:top w:val="nil"/>
              <w:left w:val="single" w:sz="8" w:space="0" w:color="auto"/>
              <w:bottom w:val="single" w:sz="4" w:space="0" w:color="auto"/>
              <w:right w:val="single" w:sz="4" w:space="0" w:color="auto"/>
            </w:tcBorders>
            <w:shd w:val="clear" w:color="auto" w:fill="auto"/>
            <w:vAlign w:val="bottom"/>
            <w:hideMark/>
          </w:tcPr>
          <w:p w14:paraId="7E4647EC" w14:textId="77777777" w:rsidR="001F206A" w:rsidRPr="00B66080" w:rsidRDefault="001F206A" w:rsidP="001F206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C01_Raznolikost turističke ponude </w:t>
            </w:r>
          </w:p>
        </w:tc>
        <w:tc>
          <w:tcPr>
            <w:tcW w:w="1508" w:type="dxa"/>
            <w:tcBorders>
              <w:top w:val="nil"/>
              <w:left w:val="nil"/>
              <w:bottom w:val="single" w:sz="4" w:space="0" w:color="auto"/>
              <w:right w:val="single" w:sz="4" w:space="0" w:color="auto"/>
            </w:tcBorders>
            <w:shd w:val="clear" w:color="auto" w:fill="auto"/>
            <w:noWrap/>
            <w:vAlign w:val="bottom"/>
            <w:hideMark/>
          </w:tcPr>
          <w:p w14:paraId="69421527"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0,30</w:t>
            </w:r>
          </w:p>
        </w:tc>
        <w:tc>
          <w:tcPr>
            <w:tcW w:w="943" w:type="dxa"/>
            <w:tcBorders>
              <w:top w:val="nil"/>
              <w:left w:val="nil"/>
              <w:bottom w:val="single" w:sz="4" w:space="0" w:color="auto"/>
              <w:right w:val="single" w:sz="8" w:space="0" w:color="auto"/>
            </w:tcBorders>
            <w:shd w:val="clear" w:color="auto" w:fill="auto"/>
            <w:noWrap/>
            <w:vAlign w:val="bottom"/>
            <w:hideMark/>
          </w:tcPr>
          <w:p w14:paraId="27327314" w14:textId="77777777" w:rsidR="001F206A" w:rsidRPr="00B66080" w:rsidRDefault="001F206A" w:rsidP="001F206A">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0,25</w:t>
            </w:r>
          </w:p>
        </w:tc>
      </w:tr>
      <w:tr w:rsidR="001F206A" w:rsidRPr="0068178F" w14:paraId="143C21E4" w14:textId="77777777" w:rsidTr="00065048">
        <w:trPr>
          <w:trHeight w:val="269"/>
          <w:jc w:val="center"/>
        </w:trPr>
        <w:tc>
          <w:tcPr>
            <w:tcW w:w="6112" w:type="dxa"/>
            <w:tcBorders>
              <w:top w:val="nil"/>
              <w:left w:val="single" w:sz="8" w:space="0" w:color="auto"/>
              <w:bottom w:val="single" w:sz="4" w:space="0" w:color="auto"/>
              <w:right w:val="single" w:sz="4" w:space="0" w:color="auto"/>
            </w:tcBorders>
            <w:shd w:val="clear" w:color="auto" w:fill="auto"/>
            <w:noWrap/>
            <w:vAlign w:val="bottom"/>
            <w:hideMark/>
          </w:tcPr>
          <w:p w14:paraId="19D73CA7" w14:textId="77777777" w:rsidR="001F206A" w:rsidRPr="00B66080" w:rsidRDefault="001F206A" w:rsidP="001F206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C02_Produženje turističke sezone (sadržaji koji nude alternativu klasičnom turizmu sunce/more)</w:t>
            </w:r>
          </w:p>
        </w:tc>
        <w:tc>
          <w:tcPr>
            <w:tcW w:w="1508" w:type="dxa"/>
            <w:tcBorders>
              <w:top w:val="nil"/>
              <w:left w:val="nil"/>
              <w:bottom w:val="single" w:sz="4" w:space="0" w:color="auto"/>
              <w:right w:val="single" w:sz="4" w:space="0" w:color="auto"/>
            </w:tcBorders>
            <w:shd w:val="clear" w:color="auto" w:fill="auto"/>
            <w:noWrap/>
            <w:vAlign w:val="bottom"/>
            <w:hideMark/>
          </w:tcPr>
          <w:p w14:paraId="713E816C"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0,60</w:t>
            </w:r>
          </w:p>
        </w:tc>
        <w:tc>
          <w:tcPr>
            <w:tcW w:w="943" w:type="dxa"/>
            <w:tcBorders>
              <w:top w:val="nil"/>
              <w:left w:val="nil"/>
              <w:bottom w:val="single" w:sz="4" w:space="0" w:color="auto"/>
              <w:right w:val="single" w:sz="8" w:space="0" w:color="auto"/>
            </w:tcBorders>
            <w:shd w:val="clear" w:color="auto" w:fill="auto"/>
            <w:noWrap/>
            <w:vAlign w:val="bottom"/>
            <w:hideMark/>
          </w:tcPr>
          <w:p w14:paraId="05F7F344" w14:textId="77777777" w:rsidR="001F206A" w:rsidRPr="00B66080" w:rsidRDefault="001F206A" w:rsidP="001F206A">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0,25</w:t>
            </w:r>
          </w:p>
        </w:tc>
      </w:tr>
      <w:tr w:rsidR="001F206A" w:rsidRPr="0068178F" w14:paraId="71AABF7F" w14:textId="77777777" w:rsidTr="00065048">
        <w:trPr>
          <w:trHeight w:val="269"/>
          <w:jc w:val="center"/>
        </w:trPr>
        <w:tc>
          <w:tcPr>
            <w:tcW w:w="6112" w:type="dxa"/>
            <w:tcBorders>
              <w:top w:val="nil"/>
              <w:left w:val="single" w:sz="8" w:space="0" w:color="auto"/>
              <w:bottom w:val="single" w:sz="4" w:space="0" w:color="auto"/>
              <w:right w:val="single" w:sz="4" w:space="0" w:color="auto"/>
            </w:tcBorders>
            <w:shd w:val="clear" w:color="auto" w:fill="auto"/>
            <w:noWrap/>
            <w:vAlign w:val="bottom"/>
            <w:hideMark/>
          </w:tcPr>
          <w:p w14:paraId="61ECE56B" w14:textId="77777777" w:rsidR="001F206A" w:rsidRPr="00B66080" w:rsidRDefault="001F206A" w:rsidP="001F206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C03_Indeks razvijenosti</w:t>
            </w:r>
          </w:p>
        </w:tc>
        <w:tc>
          <w:tcPr>
            <w:tcW w:w="1508" w:type="dxa"/>
            <w:tcBorders>
              <w:top w:val="nil"/>
              <w:left w:val="nil"/>
              <w:bottom w:val="single" w:sz="4" w:space="0" w:color="auto"/>
              <w:right w:val="single" w:sz="4" w:space="0" w:color="auto"/>
            </w:tcBorders>
            <w:shd w:val="clear" w:color="auto" w:fill="auto"/>
            <w:noWrap/>
            <w:vAlign w:val="bottom"/>
            <w:hideMark/>
          </w:tcPr>
          <w:p w14:paraId="582A1F8C"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0,31</w:t>
            </w:r>
          </w:p>
        </w:tc>
        <w:tc>
          <w:tcPr>
            <w:tcW w:w="943" w:type="dxa"/>
            <w:tcBorders>
              <w:top w:val="nil"/>
              <w:left w:val="nil"/>
              <w:bottom w:val="single" w:sz="4" w:space="0" w:color="auto"/>
              <w:right w:val="single" w:sz="8" w:space="0" w:color="auto"/>
            </w:tcBorders>
            <w:shd w:val="clear" w:color="auto" w:fill="auto"/>
            <w:noWrap/>
            <w:vAlign w:val="bottom"/>
            <w:hideMark/>
          </w:tcPr>
          <w:p w14:paraId="63092A5B" w14:textId="77777777" w:rsidR="001F206A" w:rsidRPr="00B66080" w:rsidRDefault="001F206A" w:rsidP="001F206A">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0,25</w:t>
            </w:r>
          </w:p>
        </w:tc>
      </w:tr>
      <w:tr w:rsidR="001F206A" w:rsidRPr="0068178F" w14:paraId="10DC4135" w14:textId="77777777" w:rsidTr="00065048">
        <w:trPr>
          <w:trHeight w:val="269"/>
          <w:jc w:val="center"/>
        </w:trPr>
        <w:tc>
          <w:tcPr>
            <w:tcW w:w="6112" w:type="dxa"/>
            <w:tcBorders>
              <w:top w:val="nil"/>
              <w:left w:val="single" w:sz="8" w:space="0" w:color="auto"/>
              <w:bottom w:val="single" w:sz="4" w:space="0" w:color="auto"/>
              <w:right w:val="single" w:sz="4" w:space="0" w:color="auto"/>
            </w:tcBorders>
            <w:shd w:val="clear" w:color="auto" w:fill="auto"/>
            <w:noWrap/>
            <w:vAlign w:val="bottom"/>
            <w:hideMark/>
          </w:tcPr>
          <w:p w14:paraId="3E814E31" w14:textId="77777777" w:rsidR="001F206A" w:rsidRPr="00B66080" w:rsidRDefault="001F206A" w:rsidP="001F206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C04_ Zelena i plava infrastruktura (šume, šikare, more, vode) </w:t>
            </w:r>
          </w:p>
        </w:tc>
        <w:tc>
          <w:tcPr>
            <w:tcW w:w="1508" w:type="dxa"/>
            <w:tcBorders>
              <w:top w:val="nil"/>
              <w:left w:val="nil"/>
              <w:bottom w:val="single" w:sz="4" w:space="0" w:color="auto"/>
              <w:right w:val="single" w:sz="4" w:space="0" w:color="auto"/>
            </w:tcBorders>
            <w:shd w:val="clear" w:color="auto" w:fill="auto"/>
            <w:noWrap/>
            <w:vAlign w:val="bottom"/>
            <w:hideMark/>
          </w:tcPr>
          <w:p w14:paraId="01A18CBD"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0,57</w:t>
            </w:r>
          </w:p>
        </w:tc>
        <w:tc>
          <w:tcPr>
            <w:tcW w:w="943" w:type="dxa"/>
            <w:tcBorders>
              <w:top w:val="nil"/>
              <w:left w:val="nil"/>
              <w:bottom w:val="single" w:sz="4" w:space="0" w:color="auto"/>
              <w:right w:val="single" w:sz="8" w:space="0" w:color="auto"/>
            </w:tcBorders>
            <w:shd w:val="clear" w:color="auto" w:fill="auto"/>
            <w:noWrap/>
            <w:vAlign w:val="bottom"/>
            <w:hideMark/>
          </w:tcPr>
          <w:p w14:paraId="2DA0E775" w14:textId="77777777" w:rsidR="001F206A" w:rsidRPr="00B66080" w:rsidRDefault="001F206A" w:rsidP="001F206A">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0,25</w:t>
            </w:r>
          </w:p>
        </w:tc>
      </w:tr>
      <w:tr w:rsidR="001F206A" w:rsidRPr="0068178F" w14:paraId="2F5D3BCD" w14:textId="77777777" w:rsidTr="00065048">
        <w:trPr>
          <w:trHeight w:val="280"/>
          <w:jc w:val="center"/>
        </w:trPr>
        <w:tc>
          <w:tcPr>
            <w:tcW w:w="6112" w:type="dxa"/>
            <w:tcBorders>
              <w:top w:val="nil"/>
              <w:left w:val="single" w:sz="8" w:space="0" w:color="auto"/>
              <w:bottom w:val="single" w:sz="4" w:space="0" w:color="auto"/>
              <w:right w:val="single" w:sz="4" w:space="0" w:color="auto"/>
            </w:tcBorders>
            <w:shd w:val="clear" w:color="auto" w:fill="auto"/>
            <w:noWrap/>
            <w:vAlign w:val="bottom"/>
            <w:hideMark/>
          </w:tcPr>
          <w:p w14:paraId="6CBE5B17" w14:textId="77777777" w:rsidR="001F206A" w:rsidRPr="00B66080" w:rsidRDefault="001F206A" w:rsidP="001F206A">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prilagodbe</w:t>
            </w:r>
          </w:p>
        </w:tc>
        <w:tc>
          <w:tcPr>
            <w:tcW w:w="2451" w:type="dxa"/>
            <w:gridSpan w:val="2"/>
            <w:tcBorders>
              <w:top w:val="single" w:sz="4" w:space="0" w:color="auto"/>
              <w:left w:val="nil"/>
              <w:bottom w:val="single" w:sz="8" w:space="0" w:color="auto"/>
              <w:right w:val="single" w:sz="8" w:space="0" w:color="000000"/>
            </w:tcBorders>
            <w:shd w:val="clear" w:color="auto" w:fill="auto"/>
            <w:noWrap/>
            <w:vAlign w:val="bottom"/>
            <w:hideMark/>
          </w:tcPr>
          <w:p w14:paraId="5DB978D4"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0,45</w:t>
            </w:r>
          </w:p>
        </w:tc>
      </w:tr>
      <w:tr w:rsidR="001F206A" w:rsidRPr="0068178F" w14:paraId="6A081342" w14:textId="77777777" w:rsidTr="00065048">
        <w:trPr>
          <w:trHeight w:val="280"/>
          <w:jc w:val="center"/>
        </w:trPr>
        <w:tc>
          <w:tcPr>
            <w:tcW w:w="6112" w:type="dxa"/>
            <w:tcBorders>
              <w:top w:val="nil"/>
              <w:left w:val="single" w:sz="8" w:space="0" w:color="auto"/>
              <w:bottom w:val="single" w:sz="8" w:space="0" w:color="auto"/>
              <w:right w:val="single" w:sz="4" w:space="0" w:color="auto"/>
            </w:tcBorders>
            <w:shd w:val="clear" w:color="auto" w:fill="auto"/>
            <w:noWrap/>
            <w:vAlign w:val="bottom"/>
            <w:hideMark/>
          </w:tcPr>
          <w:p w14:paraId="26CBF8B2" w14:textId="77777777" w:rsidR="001F206A" w:rsidRPr="00B66080" w:rsidRDefault="001F206A" w:rsidP="001F206A">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ranjivosti (Osjetljivost + Prilagodba)</w:t>
            </w:r>
          </w:p>
        </w:tc>
        <w:tc>
          <w:tcPr>
            <w:tcW w:w="2451" w:type="dxa"/>
            <w:gridSpan w:val="2"/>
            <w:tcBorders>
              <w:top w:val="single" w:sz="4" w:space="0" w:color="auto"/>
              <w:left w:val="nil"/>
              <w:bottom w:val="single" w:sz="8" w:space="0" w:color="auto"/>
              <w:right w:val="single" w:sz="8" w:space="0" w:color="000000"/>
            </w:tcBorders>
            <w:shd w:val="clear" w:color="auto" w:fill="auto"/>
            <w:noWrap/>
            <w:vAlign w:val="bottom"/>
            <w:hideMark/>
          </w:tcPr>
          <w:p w14:paraId="7A109A9B"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0,56</w:t>
            </w:r>
          </w:p>
        </w:tc>
      </w:tr>
      <w:tr w:rsidR="001F206A" w:rsidRPr="0068178F" w14:paraId="392D9151" w14:textId="77777777" w:rsidTr="00065048">
        <w:trPr>
          <w:trHeight w:val="269"/>
          <w:jc w:val="center"/>
        </w:trPr>
        <w:tc>
          <w:tcPr>
            <w:tcW w:w="8563"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52D7BAFE"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IZLOŽENOST</w:t>
            </w:r>
          </w:p>
        </w:tc>
      </w:tr>
      <w:tr w:rsidR="001F206A" w:rsidRPr="0068178F" w14:paraId="395462CD" w14:textId="77777777" w:rsidTr="00065048">
        <w:trPr>
          <w:trHeight w:val="269"/>
          <w:jc w:val="center"/>
        </w:trPr>
        <w:tc>
          <w:tcPr>
            <w:tcW w:w="6112" w:type="dxa"/>
            <w:tcBorders>
              <w:top w:val="nil"/>
              <w:left w:val="single" w:sz="8" w:space="0" w:color="auto"/>
              <w:bottom w:val="single" w:sz="4" w:space="0" w:color="auto"/>
              <w:right w:val="single" w:sz="4" w:space="0" w:color="auto"/>
            </w:tcBorders>
            <w:shd w:val="clear" w:color="auto" w:fill="auto"/>
            <w:noWrap/>
            <w:vAlign w:val="bottom"/>
            <w:hideMark/>
          </w:tcPr>
          <w:p w14:paraId="242CB19C" w14:textId="77777777" w:rsidR="001F206A" w:rsidRPr="00B66080" w:rsidRDefault="001F206A" w:rsidP="001F206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E01_Zaposleni u sektoru turizma</w:t>
            </w:r>
          </w:p>
        </w:tc>
        <w:tc>
          <w:tcPr>
            <w:tcW w:w="1508" w:type="dxa"/>
            <w:tcBorders>
              <w:top w:val="nil"/>
              <w:left w:val="nil"/>
              <w:bottom w:val="single" w:sz="4" w:space="0" w:color="auto"/>
              <w:right w:val="single" w:sz="4" w:space="0" w:color="auto"/>
            </w:tcBorders>
            <w:shd w:val="clear" w:color="auto" w:fill="auto"/>
            <w:noWrap/>
            <w:vAlign w:val="bottom"/>
            <w:hideMark/>
          </w:tcPr>
          <w:p w14:paraId="61A677B3"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0,36</w:t>
            </w:r>
          </w:p>
        </w:tc>
        <w:tc>
          <w:tcPr>
            <w:tcW w:w="943" w:type="dxa"/>
            <w:tcBorders>
              <w:top w:val="nil"/>
              <w:left w:val="nil"/>
              <w:bottom w:val="single" w:sz="4" w:space="0" w:color="auto"/>
              <w:right w:val="single" w:sz="8" w:space="0" w:color="auto"/>
            </w:tcBorders>
            <w:shd w:val="clear" w:color="auto" w:fill="auto"/>
            <w:noWrap/>
            <w:vAlign w:val="bottom"/>
            <w:hideMark/>
          </w:tcPr>
          <w:p w14:paraId="4A4AF98D" w14:textId="77777777" w:rsidR="001F206A" w:rsidRPr="00B66080" w:rsidRDefault="001F206A" w:rsidP="001F206A">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0,22</w:t>
            </w:r>
          </w:p>
        </w:tc>
      </w:tr>
      <w:tr w:rsidR="001F206A" w:rsidRPr="0068178F" w14:paraId="5C255372" w14:textId="77777777" w:rsidTr="00065048">
        <w:trPr>
          <w:trHeight w:val="269"/>
          <w:jc w:val="center"/>
        </w:trPr>
        <w:tc>
          <w:tcPr>
            <w:tcW w:w="6112" w:type="dxa"/>
            <w:tcBorders>
              <w:top w:val="nil"/>
              <w:left w:val="single" w:sz="8" w:space="0" w:color="auto"/>
              <w:bottom w:val="single" w:sz="4" w:space="0" w:color="auto"/>
              <w:right w:val="single" w:sz="4" w:space="0" w:color="auto"/>
            </w:tcBorders>
            <w:shd w:val="clear" w:color="auto" w:fill="auto"/>
            <w:noWrap/>
            <w:vAlign w:val="bottom"/>
            <w:hideMark/>
          </w:tcPr>
          <w:p w14:paraId="755F1E5F" w14:textId="77777777" w:rsidR="001F206A" w:rsidRPr="00B66080" w:rsidRDefault="001F206A" w:rsidP="001F206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E02_Povećanje stanovništva tijekom turističke sezone</w:t>
            </w:r>
          </w:p>
        </w:tc>
        <w:tc>
          <w:tcPr>
            <w:tcW w:w="1508" w:type="dxa"/>
            <w:tcBorders>
              <w:top w:val="nil"/>
              <w:left w:val="nil"/>
              <w:bottom w:val="single" w:sz="4" w:space="0" w:color="auto"/>
              <w:right w:val="single" w:sz="4" w:space="0" w:color="auto"/>
            </w:tcBorders>
            <w:shd w:val="clear" w:color="auto" w:fill="auto"/>
            <w:noWrap/>
            <w:vAlign w:val="bottom"/>
            <w:hideMark/>
          </w:tcPr>
          <w:p w14:paraId="5D1D22CA"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0,39</w:t>
            </w:r>
          </w:p>
        </w:tc>
        <w:tc>
          <w:tcPr>
            <w:tcW w:w="943" w:type="dxa"/>
            <w:tcBorders>
              <w:top w:val="nil"/>
              <w:left w:val="nil"/>
              <w:bottom w:val="single" w:sz="4" w:space="0" w:color="auto"/>
              <w:right w:val="single" w:sz="8" w:space="0" w:color="auto"/>
            </w:tcBorders>
            <w:shd w:val="clear" w:color="auto" w:fill="auto"/>
            <w:noWrap/>
            <w:vAlign w:val="bottom"/>
            <w:hideMark/>
          </w:tcPr>
          <w:p w14:paraId="41CC7806" w14:textId="77777777" w:rsidR="001F206A" w:rsidRPr="00B66080" w:rsidRDefault="001F206A" w:rsidP="001F206A">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0,22</w:t>
            </w:r>
          </w:p>
        </w:tc>
      </w:tr>
      <w:tr w:rsidR="001F206A" w:rsidRPr="0068178F" w14:paraId="4807DC45" w14:textId="77777777" w:rsidTr="00065048">
        <w:trPr>
          <w:trHeight w:val="269"/>
          <w:jc w:val="center"/>
        </w:trPr>
        <w:tc>
          <w:tcPr>
            <w:tcW w:w="6112" w:type="dxa"/>
            <w:tcBorders>
              <w:top w:val="nil"/>
              <w:left w:val="single" w:sz="8" w:space="0" w:color="auto"/>
              <w:bottom w:val="single" w:sz="4" w:space="0" w:color="auto"/>
              <w:right w:val="single" w:sz="4" w:space="0" w:color="auto"/>
            </w:tcBorders>
            <w:shd w:val="clear" w:color="auto" w:fill="auto"/>
            <w:noWrap/>
            <w:vAlign w:val="bottom"/>
            <w:hideMark/>
          </w:tcPr>
          <w:p w14:paraId="1EFF3161" w14:textId="77777777" w:rsidR="001F206A" w:rsidRPr="00B66080" w:rsidRDefault="001F206A" w:rsidP="001F206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E03_Prihodi od turizma</w:t>
            </w:r>
          </w:p>
        </w:tc>
        <w:tc>
          <w:tcPr>
            <w:tcW w:w="1508" w:type="dxa"/>
            <w:tcBorders>
              <w:top w:val="nil"/>
              <w:left w:val="nil"/>
              <w:bottom w:val="single" w:sz="4" w:space="0" w:color="auto"/>
              <w:right w:val="single" w:sz="4" w:space="0" w:color="auto"/>
            </w:tcBorders>
            <w:shd w:val="clear" w:color="auto" w:fill="auto"/>
            <w:noWrap/>
            <w:vAlign w:val="bottom"/>
            <w:hideMark/>
          </w:tcPr>
          <w:p w14:paraId="3F161E78"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1,00</w:t>
            </w:r>
          </w:p>
        </w:tc>
        <w:tc>
          <w:tcPr>
            <w:tcW w:w="943" w:type="dxa"/>
            <w:tcBorders>
              <w:top w:val="nil"/>
              <w:left w:val="nil"/>
              <w:bottom w:val="single" w:sz="4" w:space="0" w:color="auto"/>
              <w:right w:val="single" w:sz="8" w:space="0" w:color="auto"/>
            </w:tcBorders>
            <w:shd w:val="clear" w:color="auto" w:fill="auto"/>
            <w:noWrap/>
            <w:vAlign w:val="bottom"/>
            <w:hideMark/>
          </w:tcPr>
          <w:p w14:paraId="4E9BBF54" w14:textId="77777777" w:rsidR="001F206A" w:rsidRPr="00B66080" w:rsidRDefault="001F206A" w:rsidP="001F206A">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0,22</w:t>
            </w:r>
          </w:p>
        </w:tc>
      </w:tr>
      <w:tr w:rsidR="001F206A" w:rsidRPr="0068178F" w14:paraId="4A6595E7" w14:textId="77777777" w:rsidTr="00065048">
        <w:trPr>
          <w:trHeight w:val="269"/>
          <w:jc w:val="center"/>
        </w:trPr>
        <w:tc>
          <w:tcPr>
            <w:tcW w:w="6112" w:type="dxa"/>
            <w:tcBorders>
              <w:top w:val="nil"/>
              <w:left w:val="single" w:sz="8" w:space="0" w:color="auto"/>
              <w:bottom w:val="single" w:sz="4" w:space="0" w:color="auto"/>
              <w:right w:val="single" w:sz="4" w:space="0" w:color="auto"/>
            </w:tcBorders>
            <w:shd w:val="clear" w:color="auto" w:fill="auto"/>
            <w:noWrap/>
            <w:vAlign w:val="bottom"/>
            <w:hideMark/>
          </w:tcPr>
          <w:p w14:paraId="709A2C57" w14:textId="77777777" w:rsidR="001F206A" w:rsidRPr="00B66080" w:rsidRDefault="001F206A" w:rsidP="001F206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E04_Stambeni fond za turističke djelatnosti (iznajmljivanje</w:t>
            </w:r>
          </w:p>
        </w:tc>
        <w:tc>
          <w:tcPr>
            <w:tcW w:w="1508" w:type="dxa"/>
            <w:tcBorders>
              <w:top w:val="nil"/>
              <w:left w:val="nil"/>
              <w:bottom w:val="single" w:sz="4" w:space="0" w:color="auto"/>
              <w:right w:val="single" w:sz="4" w:space="0" w:color="auto"/>
            </w:tcBorders>
            <w:shd w:val="clear" w:color="auto" w:fill="auto"/>
            <w:noWrap/>
            <w:vAlign w:val="bottom"/>
            <w:hideMark/>
          </w:tcPr>
          <w:p w14:paraId="65A3E74F"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0,26</w:t>
            </w:r>
          </w:p>
        </w:tc>
        <w:tc>
          <w:tcPr>
            <w:tcW w:w="943" w:type="dxa"/>
            <w:tcBorders>
              <w:top w:val="nil"/>
              <w:left w:val="nil"/>
              <w:bottom w:val="single" w:sz="4" w:space="0" w:color="auto"/>
              <w:right w:val="single" w:sz="8" w:space="0" w:color="auto"/>
            </w:tcBorders>
            <w:shd w:val="clear" w:color="auto" w:fill="auto"/>
            <w:noWrap/>
            <w:vAlign w:val="bottom"/>
            <w:hideMark/>
          </w:tcPr>
          <w:p w14:paraId="5BEDBC81" w14:textId="77777777" w:rsidR="001F206A" w:rsidRPr="00B66080" w:rsidRDefault="001F206A" w:rsidP="001F206A">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0,11</w:t>
            </w:r>
          </w:p>
        </w:tc>
      </w:tr>
      <w:tr w:rsidR="001F206A" w:rsidRPr="0068178F" w14:paraId="281D4A99" w14:textId="77777777" w:rsidTr="00065048">
        <w:trPr>
          <w:trHeight w:val="269"/>
          <w:jc w:val="center"/>
        </w:trPr>
        <w:tc>
          <w:tcPr>
            <w:tcW w:w="6112" w:type="dxa"/>
            <w:tcBorders>
              <w:top w:val="nil"/>
              <w:left w:val="single" w:sz="8" w:space="0" w:color="auto"/>
              <w:bottom w:val="single" w:sz="4" w:space="0" w:color="auto"/>
              <w:right w:val="single" w:sz="4" w:space="0" w:color="auto"/>
            </w:tcBorders>
            <w:shd w:val="clear" w:color="auto" w:fill="auto"/>
            <w:noWrap/>
            <w:vAlign w:val="bottom"/>
            <w:hideMark/>
          </w:tcPr>
          <w:p w14:paraId="36348E1E" w14:textId="77777777" w:rsidR="001F206A" w:rsidRPr="00B66080" w:rsidRDefault="001F206A" w:rsidP="001F206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E05_Kampovi u turističkom komercijalnom smještaju</w:t>
            </w:r>
          </w:p>
        </w:tc>
        <w:tc>
          <w:tcPr>
            <w:tcW w:w="1508" w:type="dxa"/>
            <w:tcBorders>
              <w:top w:val="nil"/>
              <w:left w:val="nil"/>
              <w:bottom w:val="single" w:sz="4" w:space="0" w:color="auto"/>
              <w:right w:val="single" w:sz="4" w:space="0" w:color="auto"/>
            </w:tcBorders>
            <w:shd w:val="clear" w:color="auto" w:fill="auto"/>
            <w:noWrap/>
            <w:vAlign w:val="bottom"/>
            <w:hideMark/>
          </w:tcPr>
          <w:p w14:paraId="193CEE84"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0,23</w:t>
            </w:r>
          </w:p>
        </w:tc>
        <w:tc>
          <w:tcPr>
            <w:tcW w:w="943" w:type="dxa"/>
            <w:tcBorders>
              <w:top w:val="nil"/>
              <w:left w:val="nil"/>
              <w:bottom w:val="single" w:sz="4" w:space="0" w:color="auto"/>
              <w:right w:val="single" w:sz="8" w:space="0" w:color="auto"/>
            </w:tcBorders>
            <w:shd w:val="clear" w:color="auto" w:fill="auto"/>
            <w:noWrap/>
            <w:vAlign w:val="bottom"/>
            <w:hideMark/>
          </w:tcPr>
          <w:p w14:paraId="5196FAB8" w14:textId="77777777" w:rsidR="001F206A" w:rsidRPr="00B66080" w:rsidRDefault="001F206A" w:rsidP="001F206A">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0,22</w:t>
            </w:r>
          </w:p>
        </w:tc>
      </w:tr>
      <w:tr w:rsidR="001F206A" w:rsidRPr="0068178F" w14:paraId="625AFD42" w14:textId="77777777" w:rsidTr="00065048">
        <w:trPr>
          <w:trHeight w:val="269"/>
          <w:jc w:val="center"/>
        </w:trPr>
        <w:tc>
          <w:tcPr>
            <w:tcW w:w="6112" w:type="dxa"/>
            <w:tcBorders>
              <w:top w:val="nil"/>
              <w:left w:val="single" w:sz="8" w:space="0" w:color="auto"/>
              <w:bottom w:val="single" w:sz="4" w:space="0" w:color="auto"/>
              <w:right w:val="single" w:sz="4" w:space="0" w:color="auto"/>
            </w:tcBorders>
            <w:shd w:val="clear" w:color="auto" w:fill="auto"/>
            <w:noWrap/>
            <w:vAlign w:val="bottom"/>
            <w:hideMark/>
          </w:tcPr>
          <w:p w14:paraId="06C39CB0" w14:textId="77777777" w:rsidR="001F206A" w:rsidRPr="00B66080" w:rsidRDefault="001F206A" w:rsidP="001F206A">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izloženosti</w:t>
            </w:r>
          </w:p>
        </w:tc>
        <w:tc>
          <w:tcPr>
            <w:tcW w:w="2451"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195EBBE5"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0,47</w:t>
            </w:r>
          </w:p>
        </w:tc>
      </w:tr>
      <w:tr w:rsidR="001F206A" w:rsidRPr="0068178F" w14:paraId="506AAFE5" w14:textId="77777777" w:rsidTr="00065048">
        <w:trPr>
          <w:trHeight w:val="280"/>
          <w:jc w:val="center"/>
        </w:trPr>
        <w:tc>
          <w:tcPr>
            <w:tcW w:w="6112" w:type="dxa"/>
            <w:tcBorders>
              <w:top w:val="nil"/>
              <w:left w:val="single" w:sz="8" w:space="0" w:color="auto"/>
              <w:bottom w:val="single" w:sz="8" w:space="0" w:color="auto"/>
              <w:right w:val="single" w:sz="4" w:space="0" w:color="auto"/>
            </w:tcBorders>
            <w:shd w:val="clear" w:color="000000" w:fill="006666"/>
            <w:noWrap/>
            <w:vAlign w:val="bottom"/>
            <w:hideMark/>
          </w:tcPr>
          <w:p w14:paraId="57B2A83D" w14:textId="77777777" w:rsidR="001F206A" w:rsidRPr="00B66080" w:rsidRDefault="001F206A" w:rsidP="001F206A">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RIZIK (H, V, E)</w:t>
            </w:r>
          </w:p>
        </w:tc>
        <w:tc>
          <w:tcPr>
            <w:tcW w:w="2451" w:type="dxa"/>
            <w:gridSpan w:val="2"/>
            <w:tcBorders>
              <w:top w:val="single" w:sz="4" w:space="0" w:color="auto"/>
              <w:left w:val="nil"/>
              <w:bottom w:val="single" w:sz="8" w:space="0" w:color="auto"/>
              <w:right w:val="single" w:sz="8" w:space="0" w:color="000000"/>
            </w:tcBorders>
            <w:shd w:val="clear" w:color="000000" w:fill="ED7D31"/>
            <w:noWrap/>
            <w:vAlign w:val="bottom"/>
            <w:hideMark/>
          </w:tcPr>
          <w:p w14:paraId="7BED0F23" w14:textId="77777777" w:rsidR="001F206A" w:rsidRPr="00B66080" w:rsidRDefault="001F206A" w:rsidP="001F206A">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0,68</w:t>
            </w:r>
          </w:p>
        </w:tc>
      </w:tr>
    </w:tbl>
    <w:p w14:paraId="1BA401E5" w14:textId="77777777" w:rsidR="002C6977" w:rsidRPr="0068178F" w:rsidRDefault="002C6977" w:rsidP="004E0DF6">
      <w:pPr>
        <w:rPr>
          <w:lang w:val="hr-HR" w:bidi="en-US"/>
        </w:rPr>
      </w:pPr>
    </w:p>
    <w:p w14:paraId="12B00DDA" w14:textId="2F57E47E" w:rsidR="00093A0B" w:rsidRPr="0068178F" w:rsidRDefault="00093A0B" w:rsidP="00093A0B">
      <w:pPr>
        <w:pStyle w:val="Naslov2"/>
        <w:rPr>
          <w:lang w:val="hr-HR"/>
        </w:rPr>
      </w:pPr>
      <w:bookmarkStart w:id="106" w:name="_Ref87945229"/>
      <w:bookmarkStart w:id="107" w:name="_Toc93319446"/>
      <w:r w:rsidRPr="0068178F">
        <w:rPr>
          <w:lang w:val="hr-HR"/>
        </w:rPr>
        <w:t>Analiza opasnog događaja – ekstremne oborine</w:t>
      </w:r>
      <w:bookmarkEnd w:id="106"/>
      <w:bookmarkEnd w:id="107"/>
    </w:p>
    <w:p w14:paraId="6C13E7DB" w14:textId="77777777" w:rsidR="002B0F3A" w:rsidRPr="0068178F" w:rsidRDefault="002B0F3A" w:rsidP="002B0F3A">
      <w:pPr>
        <w:rPr>
          <w:lang w:val="hr-HR" w:bidi="en-US"/>
        </w:rPr>
      </w:pPr>
      <w:r w:rsidRPr="0068178F">
        <w:rPr>
          <w:lang w:val="hr-HR" w:bidi="en-US"/>
        </w:rPr>
        <w:t>Olujno ili orkansko nevrijeme s velikom količinom oborina uzrokuje velike štete na imovini i gubitke u gospodarstvu, a često ugrožava ljudske živote. Budući da klimatski indikatori za olujni vjetar nisu dostupni, razmatrane su ekstremne oborine, koje vrlo često dolaze s orkanskim nevremenom. Ovakvi događaji utječu na turističku infrastrukturu (obalu, kulturna dobra, kampovi…) onemogućuju korištenje turističkih sadržaja, utječu na promet i stvaraju nepovoljnu sliku destinacije u razdobljima takvih događaja. Ovakvi događaju su uglavnom specifični za period izvan glavne sezone kada je broj turista malen.</w:t>
      </w:r>
    </w:p>
    <w:p w14:paraId="52B2B39E" w14:textId="77777777" w:rsidR="002B0F3A" w:rsidRPr="0068178F" w:rsidRDefault="002B0F3A" w:rsidP="002B0F3A">
      <w:pPr>
        <w:rPr>
          <w:lang w:val="hr-HR" w:bidi="en-US"/>
        </w:rPr>
      </w:pPr>
      <w:r w:rsidRPr="0068178F">
        <w:rPr>
          <w:lang w:val="hr-HR" w:bidi="en-US"/>
        </w:rPr>
        <w:lastRenderedPageBreak/>
        <w:t>Klimatski indikatori koji upućuju na opasnost od ekstremnih oborina, te na temelju kojih je procijenjen kompozitni indikator za opasni događaj su:</w:t>
      </w:r>
    </w:p>
    <w:p w14:paraId="2CA1A65E" w14:textId="77777777" w:rsidR="002B0F3A" w:rsidRPr="0068178F" w:rsidRDefault="002B0F3A" w:rsidP="002B0F3A">
      <w:pPr>
        <w:rPr>
          <w:lang w:val="hr-HR" w:bidi="en-US"/>
        </w:rPr>
      </w:pPr>
      <w:r w:rsidRPr="0068178F">
        <w:rPr>
          <w:lang w:val="hr-HR" w:bidi="en-US"/>
        </w:rPr>
        <w:t>•</w:t>
      </w:r>
      <w:r w:rsidRPr="0068178F">
        <w:rPr>
          <w:lang w:val="hr-HR" w:bidi="en-US"/>
        </w:rPr>
        <w:tab/>
        <w:t>H01_ Količina oborina za vrlo kišnih dana (mm)</w:t>
      </w:r>
    </w:p>
    <w:p w14:paraId="50782230" w14:textId="77777777" w:rsidR="002B0F3A" w:rsidRPr="0068178F" w:rsidRDefault="002B0F3A" w:rsidP="002B0F3A">
      <w:pPr>
        <w:rPr>
          <w:lang w:val="hr-HR" w:bidi="en-US"/>
        </w:rPr>
      </w:pPr>
      <w:r w:rsidRPr="0068178F">
        <w:rPr>
          <w:lang w:val="hr-HR" w:bidi="en-US"/>
        </w:rPr>
        <w:t>•</w:t>
      </w:r>
      <w:r w:rsidRPr="0068178F">
        <w:rPr>
          <w:lang w:val="hr-HR" w:bidi="en-US"/>
        </w:rPr>
        <w:tab/>
        <w:t>H02_ Broj vrlo kišnih dana (dani/god.)</w:t>
      </w:r>
    </w:p>
    <w:p w14:paraId="2AB88C15" w14:textId="1B83A4C9" w:rsidR="002B0F3A" w:rsidRPr="0068178F" w:rsidRDefault="002B0F3A" w:rsidP="002B0F3A">
      <w:pPr>
        <w:rPr>
          <w:lang w:val="hr-HR" w:bidi="en-US"/>
        </w:rPr>
      </w:pPr>
      <w:r w:rsidRPr="0068178F">
        <w:rPr>
          <w:lang w:val="hr-HR" w:bidi="en-US"/>
        </w:rPr>
        <w:t>•</w:t>
      </w:r>
      <w:r w:rsidRPr="0068178F">
        <w:rPr>
          <w:lang w:val="hr-HR" w:bidi="en-US"/>
        </w:rPr>
        <w:tab/>
        <w:t>H03_ Maksimalna količina oborina u jednome danu (mm)</w:t>
      </w:r>
    </w:p>
    <w:p w14:paraId="560E33DA" w14:textId="1C9789E0" w:rsidR="00093A0B" w:rsidRPr="0068178F" w:rsidRDefault="002B0F3A" w:rsidP="002B0F3A">
      <w:pPr>
        <w:rPr>
          <w:lang w:val="hr-HR" w:bidi="en-US"/>
        </w:rPr>
      </w:pPr>
      <w:r w:rsidRPr="0068178F">
        <w:rPr>
          <w:lang w:val="hr-HR" w:bidi="en-US"/>
        </w:rPr>
        <w:t>Navedeni indikatori su opisani u poglavljima</w:t>
      </w:r>
      <w:r w:rsidR="00DB1037" w:rsidRPr="0068178F">
        <w:rPr>
          <w:lang w:val="hr-HR" w:bidi="en-US"/>
        </w:rPr>
        <w:t xml:space="preserve"> </w:t>
      </w:r>
      <w:r w:rsidR="00DB1037" w:rsidRPr="0068178F">
        <w:rPr>
          <w:highlight w:val="yellow"/>
          <w:lang w:val="hr-HR" w:bidi="en-US"/>
        </w:rPr>
        <w:fldChar w:fldCharType="begin"/>
      </w:r>
      <w:r w:rsidR="00DB1037" w:rsidRPr="0068178F">
        <w:rPr>
          <w:lang w:val="hr-HR" w:bidi="en-US"/>
        </w:rPr>
        <w:instrText xml:space="preserve"> REF _Ref87945159 \r \h </w:instrText>
      </w:r>
      <w:r w:rsidR="00DB1037" w:rsidRPr="0068178F">
        <w:rPr>
          <w:highlight w:val="yellow"/>
          <w:lang w:val="hr-HR" w:bidi="en-US"/>
        </w:rPr>
      </w:r>
      <w:r w:rsidR="00DB1037" w:rsidRPr="0068178F">
        <w:rPr>
          <w:highlight w:val="yellow"/>
          <w:lang w:val="hr-HR" w:bidi="en-US"/>
        </w:rPr>
        <w:fldChar w:fldCharType="separate"/>
      </w:r>
      <w:r w:rsidR="00DB1037" w:rsidRPr="0068178F">
        <w:rPr>
          <w:lang w:val="hr-HR" w:bidi="en-US"/>
        </w:rPr>
        <w:t>2.2</w:t>
      </w:r>
      <w:r w:rsidR="00DB1037" w:rsidRPr="0068178F">
        <w:rPr>
          <w:highlight w:val="yellow"/>
          <w:lang w:val="hr-HR" w:bidi="en-US"/>
        </w:rPr>
        <w:fldChar w:fldCharType="end"/>
      </w:r>
      <w:r w:rsidR="00DB1037" w:rsidRPr="0068178F">
        <w:rPr>
          <w:lang w:val="hr-HR" w:bidi="en-US"/>
        </w:rPr>
        <w:t xml:space="preserve"> i </w:t>
      </w:r>
      <w:r w:rsidR="00DB1037" w:rsidRPr="0068178F">
        <w:rPr>
          <w:highlight w:val="yellow"/>
          <w:lang w:val="hr-HR" w:bidi="en-US"/>
        </w:rPr>
        <w:fldChar w:fldCharType="begin"/>
      </w:r>
      <w:r w:rsidR="00DB1037" w:rsidRPr="0068178F">
        <w:rPr>
          <w:lang w:val="hr-HR" w:bidi="en-US"/>
        </w:rPr>
        <w:instrText xml:space="preserve"> REF _Ref87945195 \r \h </w:instrText>
      </w:r>
      <w:r w:rsidR="00DB1037" w:rsidRPr="0068178F">
        <w:rPr>
          <w:highlight w:val="yellow"/>
          <w:lang w:val="hr-HR" w:bidi="en-US"/>
        </w:rPr>
      </w:r>
      <w:r w:rsidR="00DB1037" w:rsidRPr="0068178F">
        <w:rPr>
          <w:highlight w:val="yellow"/>
          <w:lang w:val="hr-HR" w:bidi="en-US"/>
        </w:rPr>
        <w:fldChar w:fldCharType="separate"/>
      </w:r>
      <w:r w:rsidR="00DB1037" w:rsidRPr="0068178F">
        <w:rPr>
          <w:lang w:val="hr-HR" w:bidi="en-US"/>
        </w:rPr>
        <w:t>2.3</w:t>
      </w:r>
      <w:r w:rsidR="00DB1037" w:rsidRPr="0068178F">
        <w:rPr>
          <w:highlight w:val="yellow"/>
          <w:lang w:val="hr-HR" w:bidi="en-US"/>
        </w:rPr>
        <w:fldChar w:fldCharType="end"/>
      </w:r>
      <w:r w:rsidRPr="0068178F">
        <w:rPr>
          <w:lang w:val="hr-HR" w:bidi="en-US"/>
        </w:rPr>
        <w:t xml:space="preserve">, kao i njihove očekivane vrijednosti za područje grada Šibenika u budućnosti.  </w:t>
      </w:r>
    </w:p>
    <w:p w14:paraId="7FB674DA" w14:textId="041ADBB1" w:rsidR="002B0F3A" w:rsidRPr="0068178F" w:rsidRDefault="002B0F3A" w:rsidP="002B0F3A">
      <w:pPr>
        <w:pStyle w:val="Naslov2"/>
        <w:rPr>
          <w:lang w:val="hr-HR"/>
        </w:rPr>
      </w:pPr>
      <w:bookmarkStart w:id="108" w:name="_Toc93319447"/>
      <w:r w:rsidRPr="0068178F">
        <w:rPr>
          <w:lang w:val="hr-HR"/>
        </w:rPr>
        <w:t>Analiza osjetljivosti sektora na klimatske promjene</w:t>
      </w:r>
      <w:bookmarkEnd w:id="108"/>
    </w:p>
    <w:p w14:paraId="5C22EF1A" w14:textId="40863CCE" w:rsidR="005024BE" w:rsidRPr="0068178F" w:rsidRDefault="005024BE" w:rsidP="005024BE">
      <w:pPr>
        <w:rPr>
          <w:lang w:val="hr-HR" w:bidi="en-US"/>
        </w:rPr>
      </w:pPr>
      <w:r w:rsidRPr="0068178F">
        <w:rPr>
          <w:lang w:val="hr-HR" w:bidi="en-US"/>
        </w:rPr>
        <w:t xml:space="preserve">Indikatori </w:t>
      </w:r>
      <w:r w:rsidRPr="0068178F">
        <w:rPr>
          <w:b/>
          <w:bCs/>
          <w:i/>
          <w:iCs/>
          <w:lang w:val="hr-HR" w:bidi="en-US"/>
        </w:rPr>
        <w:t>S01_Broj noćenja turista i S03_ Osjetljive dobne skupine turista</w:t>
      </w:r>
      <w:r w:rsidRPr="0068178F">
        <w:rPr>
          <w:lang w:val="hr-HR" w:bidi="en-US"/>
        </w:rPr>
        <w:t xml:space="preserve"> opisani su u poglavlju 6.</w:t>
      </w:r>
    </w:p>
    <w:p w14:paraId="3E48F915" w14:textId="433BAE4F" w:rsidR="002B0F3A" w:rsidRPr="0068178F" w:rsidRDefault="005024BE" w:rsidP="005024BE">
      <w:pPr>
        <w:rPr>
          <w:lang w:val="hr-HR" w:bidi="en-US"/>
        </w:rPr>
      </w:pPr>
      <w:r w:rsidRPr="0068178F">
        <w:rPr>
          <w:lang w:val="hr-HR" w:bidi="en-US"/>
        </w:rPr>
        <w:t xml:space="preserve">Indikator </w:t>
      </w:r>
      <w:r w:rsidRPr="0068178F">
        <w:rPr>
          <w:b/>
          <w:bCs/>
          <w:i/>
          <w:iCs/>
          <w:lang w:val="hr-HR" w:bidi="en-US"/>
        </w:rPr>
        <w:t>S02_Sezonalnost turizma</w:t>
      </w:r>
      <w:r w:rsidRPr="0068178F">
        <w:rPr>
          <w:lang w:val="hr-HR" w:bidi="en-US"/>
        </w:rPr>
        <w:t xml:space="preserve"> prisutan je i kod toplinskog vala, ali je u slučaju ekstremnih oborina drugačije promatran. Većina ekstremnih oborinskih događaja može se očekivati u periodu izvan glavne turističke sezone, te se stoga kao mjera osjetljivosti promatra udio noćenja u I., II., i IV kvartalu u ukupnim noćenjima.  Budući da se većina noćenja odvija u III. kvartalu osjetljivost sektora u tom smislu je niska.</w:t>
      </w:r>
    </w:p>
    <w:p w14:paraId="7E4BFB0D" w14:textId="7C1B2645" w:rsidR="005024BE" w:rsidRPr="0068178F" w:rsidRDefault="005024BE" w:rsidP="005024BE">
      <w:pPr>
        <w:pStyle w:val="Naslov2"/>
        <w:rPr>
          <w:lang w:val="hr-HR"/>
        </w:rPr>
      </w:pPr>
      <w:bookmarkStart w:id="109" w:name="_Ref87949338"/>
      <w:bookmarkStart w:id="110" w:name="_Toc93319448"/>
      <w:r w:rsidRPr="0068178F">
        <w:rPr>
          <w:lang w:val="hr-HR"/>
        </w:rPr>
        <w:t>Analiza kapaciteta prilagodbe sektora na klimatske promjene</w:t>
      </w:r>
      <w:bookmarkEnd w:id="109"/>
      <w:bookmarkEnd w:id="110"/>
    </w:p>
    <w:p w14:paraId="2DD08718" w14:textId="33544948" w:rsidR="0033485D" w:rsidRPr="0068178F" w:rsidRDefault="0033485D" w:rsidP="0033485D">
      <w:pPr>
        <w:rPr>
          <w:lang w:val="hr-HR" w:bidi="en-US"/>
        </w:rPr>
      </w:pPr>
      <w:r w:rsidRPr="0068178F">
        <w:rPr>
          <w:lang w:val="hr-HR" w:bidi="en-US"/>
        </w:rPr>
        <w:t xml:space="preserve">Indikatori </w:t>
      </w:r>
      <w:r w:rsidRPr="0068178F">
        <w:rPr>
          <w:b/>
          <w:bCs/>
          <w:lang w:val="hr-HR" w:bidi="en-US"/>
        </w:rPr>
        <w:t>C01_Raznolikost turističke ponude</w:t>
      </w:r>
      <w:r w:rsidRPr="0068178F">
        <w:rPr>
          <w:lang w:val="hr-HR" w:bidi="en-US"/>
        </w:rPr>
        <w:t xml:space="preserve"> i </w:t>
      </w:r>
      <w:r w:rsidRPr="0068178F">
        <w:rPr>
          <w:b/>
          <w:bCs/>
          <w:lang w:val="hr-HR" w:bidi="en-US"/>
        </w:rPr>
        <w:t>C03_Indeks razvijenosti</w:t>
      </w:r>
      <w:r w:rsidRPr="0068178F">
        <w:rPr>
          <w:lang w:val="hr-HR" w:bidi="en-US"/>
        </w:rPr>
        <w:t xml:space="preserve"> opisani su u poglavljima </w:t>
      </w:r>
      <w:r w:rsidR="00DB1037" w:rsidRPr="0068178F">
        <w:rPr>
          <w:lang w:val="hr-HR" w:bidi="en-US"/>
        </w:rPr>
        <w:fldChar w:fldCharType="begin"/>
      </w:r>
      <w:r w:rsidR="00DB1037" w:rsidRPr="0068178F">
        <w:rPr>
          <w:lang w:val="hr-HR" w:bidi="en-US"/>
        </w:rPr>
        <w:instrText xml:space="preserve"> REF _Ref87945229 \r \h </w:instrText>
      </w:r>
      <w:r w:rsidR="00566F59" w:rsidRPr="0068178F">
        <w:rPr>
          <w:lang w:val="hr-HR" w:bidi="en-US"/>
        </w:rPr>
        <w:instrText xml:space="preserve"> \* MERGEFORMAT </w:instrText>
      </w:r>
      <w:r w:rsidR="00DB1037" w:rsidRPr="0068178F">
        <w:rPr>
          <w:lang w:val="hr-HR" w:bidi="en-US"/>
        </w:rPr>
      </w:r>
      <w:r w:rsidR="00DB1037" w:rsidRPr="0068178F">
        <w:rPr>
          <w:lang w:val="hr-HR" w:bidi="en-US"/>
        </w:rPr>
        <w:fldChar w:fldCharType="separate"/>
      </w:r>
      <w:r w:rsidR="00DB1037" w:rsidRPr="0068178F">
        <w:rPr>
          <w:lang w:val="hr-HR" w:bidi="en-US"/>
        </w:rPr>
        <w:t>8.10</w:t>
      </w:r>
      <w:r w:rsidR="00DB1037" w:rsidRPr="0068178F">
        <w:rPr>
          <w:lang w:val="hr-HR" w:bidi="en-US"/>
        </w:rPr>
        <w:fldChar w:fldCharType="end"/>
      </w:r>
      <w:r w:rsidRPr="0068178F">
        <w:rPr>
          <w:lang w:val="hr-HR" w:bidi="en-US"/>
        </w:rPr>
        <w:t xml:space="preserve"> i</w:t>
      </w:r>
      <w:r w:rsidR="00DB1037" w:rsidRPr="0068178F">
        <w:rPr>
          <w:lang w:val="hr-HR" w:bidi="en-US"/>
        </w:rPr>
        <w:t xml:space="preserve"> </w:t>
      </w:r>
      <w:r w:rsidR="00566F59" w:rsidRPr="0068178F">
        <w:rPr>
          <w:highlight w:val="yellow"/>
          <w:lang w:val="hr-HR" w:bidi="en-US"/>
        </w:rPr>
        <w:fldChar w:fldCharType="begin"/>
      </w:r>
      <w:r w:rsidR="00566F59" w:rsidRPr="0068178F">
        <w:rPr>
          <w:lang w:val="hr-HR" w:bidi="en-US"/>
        </w:rPr>
        <w:instrText xml:space="preserve"> REF _Ref87944825 \r \h </w:instrText>
      </w:r>
      <w:r w:rsidR="00566F59" w:rsidRPr="0068178F">
        <w:rPr>
          <w:highlight w:val="yellow"/>
          <w:lang w:val="hr-HR" w:bidi="en-US"/>
        </w:rPr>
      </w:r>
      <w:r w:rsidR="00566F59" w:rsidRPr="0068178F">
        <w:rPr>
          <w:highlight w:val="yellow"/>
          <w:lang w:val="hr-HR" w:bidi="en-US"/>
        </w:rPr>
        <w:fldChar w:fldCharType="separate"/>
      </w:r>
      <w:r w:rsidR="00566F59" w:rsidRPr="0068178F">
        <w:rPr>
          <w:lang w:val="hr-HR" w:bidi="en-US"/>
        </w:rPr>
        <w:t>7.8</w:t>
      </w:r>
      <w:r w:rsidR="00566F59" w:rsidRPr="0068178F">
        <w:rPr>
          <w:highlight w:val="yellow"/>
          <w:lang w:val="hr-HR" w:bidi="en-US"/>
        </w:rPr>
        <w:fldChar w:fldCharType="end"/>
      </w:r>
      <w:r w:rsidRPr="0068178F">
        <w:rPr>
          <w:lang w:val="hr-HR" w:bidi="en-US"/>
        </w:rPr>
        <w:t>.</w:t>
      </w:r>
    </w:p>
    <w:p w14:paraId="3CBE5DB6" w14:textId="33DB7D2F" w:rsidR="005024BE" w:rsidRPr="0068178F" w:rsidRDefault="0033485D" w:rsidP="0033485D">
      <w:pPr>
        <w:rPr>
          <w:lang w:val="hr-HR" w:bidi="en-US"/>
        </w:rPr>
      </w:pPr>
      <w:r w:rsidRPr="0068178F">
        <w:rPr>
          <w:lang w:val="hr-HR" w:bidi="en-US"/>
        </w:rPr>
        <w:t xml:space="preserve">Indikator </w:t>
      </w:r>
      <w:r w:rsidRPr="0068178F">
        <w:rPr>
          <w:b/>
          <w:bCs/>
          <w:i/>
          <w:iCs/>
          <w:lang w:val="hr-HR" w:bidi="en-US"/>
        </w:rPr>
        <w:t>C02_Produženje turističke sezone (sadržaji koji nude alternativu klasičnom turizmu sunce/more)</w:t>
      </w:r>
      <w:r w:rsidRPr="0068178F">
        <w:rPr>
          <w:lang w:val="hr-HR" w:bidi="en-US"/>
        </w:rPr>
        <w:t xml:space="preserve"> prisutan je i kod toplinskog vala, međutim u slučaju ekstremnih oborina, drugačije je promatran. U ovom slučaju promatra se udio manifestacija koje se održavaju  u I., II., i IV kvartalu u ukupnim manifestacijama.  Budući da se većina noćenja odvija u III. kvartalu kapacitet prilagodbe je visok.</w:t>
      </w:r>
    </w:p>
    <w:p w14:paraId="418486C6" w14:textId="7976DBD0" w:rsidR="0033485D" w:rsidRPr="0068178F" w:rsidRDefault="0033485D" w:rsidP="0033485D">
      <w:pPr>
        <w:pStyle w:val="Naslov2"/>
        <w:rPr>
          <w:lang w:val="hr-HR"/>
        </w:rPr>
      </w:pPr>
      <w:bookmarkStart w:id="111" w:name="_Ref87948533"/>
      <w:bookmarkStart w:id="112" w:name="_Toc93319449"/>
      <w:r w:rsidRPr="0068178F">
        <w:rPr>
          <w:lang w:val="hr-HR"/>
        </w:rPr>
        <w:t>Analiza izloženosti sektora na klimatske promjene</w:t>
      </w:r>
      <w:bookmarkEnd w:id="111"/>
      <w:bookmarkEnd w:id="112"/>
    </w:p>
    <w:p w14:paraId="321CA63F" w14:textId="738C161E" w:rsidR="00F84433" w:rsidRPr="0068178F" w:rsidRDefault="00F84433" w:rsidP="00F84433">
      <w:pPr>
        <w:rPr>
          <w:lang w:val="hr-HR" w:bidi="en-US"/>
        </w:rPr>
      </w:pPr>
      <w:r w:rsidRPr="0068178F">
        <w:rPr>
          <w:lang w:val="hr-HR" w:bidi="en-US"/>
        </w:rPr>
        <w:t xml:space="preserve">Indikatori </w:t>
      </w:r>
      <w:r w:rsidRPr="0068178F">
        <w:rPr>
          <w:b/>
          <w:bCs/>
          <w:lang w:val="hr-HR" w:bidi="en-US"/>
        </w:rPr>
        <w:t>E01_Zaposleni u sektoru turizma, E03_Prihodi od turizma, E04_Kampovi u turističkom komercijalnom smještaju</w:t>
      </w:r>
      <w:r w:rsidRPr="0068178F">
        <w:rPr>
          <w:lang w:val="hr-HR" w:bidi="en-US"/>
        </w:rPr>
        <w:t xml:space="preserve"> opisani su u poglavlju </w:t>
      </w:r>
      <w:r w:rsidR="008F3343" w:rsidRPr="0068178F">
        <w:rPr>
          <w:lang w:val="hr-HR" w:bidi="en-US"/>
        </w:rPr>
        <w:fldChar w:fldCharType="begin"/>
      </w:r>
      <w:r w:rsidR="008F3343" w:rsidRPr="0068178F">
        <w:rPr>
          <w:lang w:val="hr-HR" w:bidi="en-US"/>
        </w:rPr>
        <w:instrText xml:space="preserve"> REF _Ref87948533 \r \h </w:instrText>
      </w:r>
      <w:r w:rsidR="008F3343" w:rsidRPr="0068178F">
        <w:rPr>
          <w:lang w:val="hr-HR" w:bidi="en-US"/>
        </w:rPr>
      </w:r>
      <w:r w:rsidR="008F3343" w:rsidRPr="0068178F">
        <w:rPr>
          <w:lang w:val="hr-HR" w:bidi="en-US"/>
        </w:rPr>
        <w:fldChar w:fldCharType="separate"/>
      </w:r>
      <w:r w:rsidR="008F3343" w:rsidRPr="0068178F">
        <w:rPr>
          <w:lang w:val="hr-HR" w:bidi="en-US"/>
        </w:rPr>
        <w:t>8.13</w:t>
      </w:r>
      <w:r w:rsidR="008F3343" w:rsidRPr="0068178F">
        <w:rPr>
          <w:lang w:val="hr-HR" w:bidi="en-US"/>
        </w:rPr>
        <w:fldChar w:fldCharType="end"/>
      </w:r>
      <w:r w:rsidRPr="0068178F">
        <w:rPr>
          <w:lang w:val="hr-HR" w:bidi="en-US"/>
        </w:rPr>
        <w:t>.</w:t>
      </w:r>
    </w:p>
    <w:p w14:paraId="0A0934DB" w14:textId="10229967" w:rsidR="0033485D" w:rsidRPr="0068178F" w:rsidRDefault="00F84433" w:rsidP="00F84433">
      <w:pPr>
        <w:rPr>
          <w:lang w:val="hr-HR" w:bidi="en-US"/>
        </w:rPr>
      </w:pPr>
      <w:r w:rsidRPr="0068178F">
        <w:rPr>
          <w:lang w:val="hr-HR" w:bidi="en-US"/>
        </w:rPr>
        <w:t xml:space="preserve">Dodatni indikator je </w:t>
      </w:r>
      <w:r w:rsidRPr="0068178F">
        <w:rPr>
          <w:b/>
          <w:bCs/>
          <w:lang w:val="hr-HR" w:bidi="en-US"/>
        </w:rPr>
        <w:t>E02_Turistička infrastruktura podložna oštećenjima</w:t>
      </w:r>
      <w:r w:rsidRPr="0068178F">
        <w:rPr>
          <w:lang w:val="hr-HR" w:bidi="en-US"/>
        </w:rPr>
        <w:t xml:space="preserve">. Naime, ekstremne oborine praćene olujnim vremenom, mogu prouzročiti ozbiljne štete na turističkoj infrastrukturi, primjerice na plažama, marini, obalnom pojasu (plavljenje), parkovima, montažnim objektima na otvorenom. Vrijednost indikatora je procijenjena kvalitativno na temelju postojeće turističke infrastrukture koja može stradati pod utjecaj ekstremnih oborina praćenih olujnim vremenom. U slučaju grada Šibenika većina turističke infrastrukture je na području naselja Šibenik te je ono i najugroženije. Osim klasične turističke </w:t>
      </w:r>
      <w:r w:rsidRPr="0068178F">
        <w:rPr>
          <w:lang w:val="hr-HR" w:bidi="en-US"/>
        </w:rPr>
        <w:lastRenderedPageBreak/>
        <w:t>infrastrukture (kampovi, marine, plaže…) ovom utjecaju je podložna i kulturna baština te generalna infrastruktura na području grada važna osim za turizam i za nesmetan život građana.</w:t>
      </w:r>
    </w:p>
    <w:p w14:paraId="4791B674" w14:textId="4F5D799D" w:rsidR="00EE0F6F" w:rsidRPr="0068178F" w:rsidRDefault="00EE0F6F" w:rsidP="00EE0F6F">
      <w:pPr>
        <w:pStyle w:val="Naslov2"/>
        <w:rPr>
          <w:lang w:val="hr-HR"/>
        </w:rPr>
      </w:pPr>
      <w:bookmarkStart w:id="113" w:name="_Toc93319450"/>
      <w:r w:rsidRPr="0068178F">
        <w:rPr>
          <w:lang w:val="hr-HR"/>
        </w:rPr>
        <w:t>Rezultati procjene rizika sektora na utjecaj klimatskih promjena za opasni događaj Ekstremne oborine</w:t>
      </w:r>
      <w:bookmarkEnd w:id="113"/>
    </w:p>
    <w:p w14:paraId="7680EE00" w14:textId="62990775" w:rsidR="00EE0F6F" w:rsidRPr="0068178F" w:rsidRDefault="00E42D8F" w:rsidP="00EE0F6F">
      <w:pPr>
        <w:rPr>
          <w:lang w:val="hr-HR" w:bidi="en-US"/>
        </w:rPr>
      </w:pPr>
      <w:r w:rsidRPr="0068178F">
        <w:rPr>
          <w:lang w:val="hr-HR" w:bidi="en-US"/>
        </w:rPr>
        <w:t>Prema dobivenim rezultatima i sukladno definiranoj metodologiji, rizik sektora turizma od ekstremnih oborina iznosi 0,45 što ga svrstava u klasu 3, – srednji rizik (</w:t>
      </w:r>
      <w:r w:rsidR="008F3343" w:rsidRPr="0068178F">
        <w:rPr>
          <w:lang w:val="hr-HR" w:bidi="en-US"/>
        </w:rPr>
        <w:fldChar w:fldCharType="begin"/>
      </w:r>
      <w:r w:rsidR="008F3343" w:rsidRPr="0068178F">
        <w:rPr>
          <w:lang w:val="hr-HR" w:bidi="en-US"/>
        </w:rPr>
        <w:instrText xml:space="preserve"> REF _Ref87948558 \h </w:instrText>
      </w:r>
      <w:r w:rsidR="008F3343" w:rsidRPr="0068178F">
        <w:rPr>
          <w:lang w:val="hr-HR" w:bidi="en-US"/>
        </w:rPr>
      </w:r>
      <w:r w:rsidR="008F3343" w:rsidRPr="0068178F">
        <w:rPr>
          <w:lang w:val="hr-HR" w:bidi="en-US"/>
        </w:rPr>
        <w:fldChar w:fldCharType="separate"/>
      </w:r>
      <w:r w:rsidR="008F3343" w:rsidRPr="0068178F">
        <w:rPr>
          <w:lang w:val="hr-HR"/>
        </w:rPr>
        <w:t>Tablica 8.14</w:t>
      </w:r>
      <w:r w:rsidR="008F3343" w:rsidRPr="0068178F">
        <w:rPr>
          <w:lang w:val="hr-HR"/>
        </w:rPr>
        <w:noBreakHyphen/>
        <w:t>1</w:t>
      </w:r>
      <w:r w:rsidR="008F3343" w:rsidRPr="0068178F">
        <w:rPr>
          <w:lang w:val="hr-HR" w:bidi="en-US"/>
        </w:rPr>
        <w:fldChar w:fldCharType="end"/>
      </w:r>
      <w:r w:rsidRPr="0068178F">
        <w:rPr>
          <w:lang w:val="hr-HR" w:bidi="en-US"/>
        </w:rPr>
        <w:t>). Navedeno prvenstveno proizlazi iz ocjene izloženosti koja je rezultat velikog značaja sektora turizma za život stanovnika na područje grada Šibenika.</w:t>
      </w:r>
    </w:p>
    <w:p w14:paraId="115F3DAD" w14:textId="0B060A33" w:rsidR="00ED6A3C" w:rsidRPr="0068178F" w:rsidRDefault="00ED6A3C" w:rsidP="00ED6A3C">
      <w:pPr>
        <w:pStyle w:val="Opisslike"/>
        <w:keepNext/>
        <w:jc w:val="center"/>
        <w:rPr>
          <w:lang w:val="hr-HR"/>
        </w:rPr>
      </w:pPr>
      <w:bookmarkStart w:id="114" w:name="_Ref87948558"/>
      <w:r w:rsidRPr="0068178F">
        <w:rPr>
          <w:lang w:val="hr-HR"/>
        </w:rPr>
        <w:t xml:space="preserve">Tablica </w:t>
      </w:r>
      <w:r w:rsidR="007242B1" w:rsidRPr="0068178F">
        <w:rPr>
          <w:lang w:val="hr-HR"/>
        </w:rPr>
        <w:fldChar w:fldCharType="begin"/>
      </w:r>
      <w:r w:rsidR="007242B1" w:rsidRPr="0068178F">
        <w:rPr>
          <w:lang w:val="hr-HR"/>
        </w:rPr>
        <w:instrText xml:space="preserve"> STYLEREF 2 \s </w:instrText>
      </w:r>
      <w:r w:rsidR="007242B1" w:rsidRPr="0068178F">
        <w:rPr>
          <w:lang w:val="hr-HR"/>
        </w:rPr>
        <w:fldChar w:fldCharType="separate"/>
      </w:r>
      <w:r w:rsidR="007242B1" w:rsidRPr="0068178F">
        <w:rPr>
          <w:lang w:val="hr-HR"/>
        </w:rPr>
        <w:t>8.14</w:t>
      </w:r>
      <w:r w:rsidR="007242B1" w:rsidRPr="0068178F">
        <w:rPr>
          <w:lang w:val="hr-HR"/>
        </w:rPr>
        <w:fldChar w:fldCharType="end"/>
      </w:r>
      <w:r w:rsidR="007242B1" w:rsidRPr="0068178F">
        <w:rPr>
          <w:lang w:val="hr-HR"/>
        </w:rPr>
        <w:noBreakHyphen/>
      </w:r>
      <w:r w:rsidR="007242B1" w:rsidRPr="0068178F">
        <w:rPr>
          <w:lang w:val="hr-HR"/>
        </w:rPr>
        <w:fldChar w:fldCharType="begin"/>
      </w:r>
      <w:r w:rsidR="007242B1" w:rsidRPr="0068178F">
        <w:rPr>
          <w:lang w:val="hr-HR"/>
        </w:rPr>
        <w:instrText xml:space="preserve"> SEQ Tablica \* ARABIC \s 2 </w:instrText>
      </w:r>
      <w:r w:rsidR="007242B1" w:rsidRPr="0068178F">
        <w:rPr>
          <w:lang w:val="hr-HR"/>
        </w:rPr>
        <w:fldChar w:fldCharType="separate"/>
      </w:r>
      <w:r w:rsidR="007242B1" w:rsidRPr="0068178F">
        <w:rPr>
          <w:lang w:val="hr-HR"/>
        </w:rPr>
        <w:t>1</w:t>
      </w:r>
      <w:r w:rsidR="007242B1" w:rsidRPr="0068178F">
        <w:rPr>
          <w:lang w:val="hr-HR"/>
        </w:rPr>
        <w:fldChar w:fldCharType="end"/>
      </w:r>
      <w:bookmarkEnd w:id="114"/>
      <w:r w:rsidRPr="0068178F">
        <w:rPr>
          <w:lang w:val="hr-HR"/>
        </w:rPr>
        <w:t xml:space="preserve"> Procjena rizika sektora turizma na ekstremne oborine</w:t>
      </w:r>
    </w:p>
    <w:tbl>
      <w:tblPr>
        <w:tblW w:w="9154" w:type="dxa"/>
        <w:tblLook w:val="04A0" w:firstRow="1" w:lastRow="0" w:firstColumn="1" w:lastColumn="0" w:noHBand="0" w:noVBand="1"/>
      </w:tblPr>
      <w:tblGrid>
        <w:gridCol w:w="6703"/>
        <w:gridCol w:w="1508"/>
        <w:gridCol w:w="943"/>
      </w:tblGrid>
      <w:tr w:rsidR="00FB7F7F" w:rsidRPr="0068178F" w14:paraId="3CEF553A" w14:textId="77777777" w:rsidTr="00065048">
        <w:trPr>
          <w:trHeight w:val="570"/>
        </w:trPr>
        <w:tc>
          <w:tcPr>
            <w:tcW w:w="6703" w:type="dxa"/>
            <w:tcBorders>
              <w:top w:val="single" w:sz="8" w:space="0" w:color="auto"/>
              <w:left w:val="single" w:sz="8" w:space="0" w:color="auto"/>
              <w:bottom w:val="single" w:sz="8" w:space="0" w:color="auto"/>
              <w:right w:val="single" w:sz="4" w:space="0" w:color="auto"/>
            </w:tcBorders>
            <w:shd w:val="clear" w:color="000000" w:fill="006666"/>
            <w:noWrap/>
            <w:vAlign w:val="center"/>
            <w:hideMark/>
          </w:tcPr>
          <w:p w14:paraId="47A0F264" w14:textId="77777777" w:rsidR="00FB7F7F" w:rsidRPr="00B66080" w:rsidRDefault="00FB7F7F" w:rsidP="00FB7F7F">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INDIKATOR</w:t>
            </w:r>
          </w:p>
        </w:tc>
        <w:tc>
          <w:tcPr>
            <w:tcW w:w="1508" w:type="dxa"/>
            <w:tcBorders>
              <w:top w:val="single" w:sz="8" w:space="0" w:color="auto"/>
              <w:left w:val="nil"/>
              <w:bottom w:val="single" w:sz="8" w:space="0" w:color="auto"/>
              <w:right w:val="single" w:sz="4" w:space="0" w:color="auto"/>
            </w:tcBorders>
            <w:shd w:val="clear" w:color="000000" w:fill="006666"/>
            <w:vAlign w:val="center"/>
            <w:hideMark/>
          </w:tcPr>
          <w:p w14:paraId="047FB83B" w14:textId="77777777" w:rsidR="00FB7F7F" w:rsidRPr="00B66080" w:rsidRDefault="00FB7F7F" w:rsidP="00FB7F7F">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 xml:space="preserve">Normalizirana vrijednost </w:t>
            </w:r>
          </w:p>
        </w:tc>
        <w:tc>
          <w:tcPr>
            <w:tcW w:w="943" w:type="dxa"/>
            <w:tcBorders>
              <w:top w:val="single" w:sz="8" w:space="0" w:color="auto"/>
              <w:left w:val="nil"/>
              <w:bottom w:val="single" w:sz="8" w:space="0" w:color="auto"/>
              <w:right w:val="single" w:sz="8" w:space="0" w:color="auto"/>
            </w:tcBorders>
            <w:shd w:val="clear" w:color="000000" w:fill="006666"/>
            <w:vAlign w:val="center"/>
            <w:hideMark/>
          </w:tcPr>
          <w:p w14:paraId="32CB5101" w14:textId="77777777" w:rsidR="00FB7F7F" w:rsidRPr="00B66080" w:rsidRDefault="00FB7F7F" w:rsidP="00FB7F7F">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Težinski faktor</w:t>
            </w:r>
          </w:p>
        </w:tc>
      </w:tr>
      <w:tr w:rsidR="00FB7F7F" w:rsidRPr="0068178F" w14:paraId="173851B1" w14:textId="77777777" w:rsidTr="00065048">
        <w:trPr>
          <w:trHeight w:val="279"/>
        </w:trPr>
        <w:tc>
          <w:tcPr>
            <w:tcW w:w="9154"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44A55EF2" w14:textId="77777777" w:rsidR="00FB7F7F" w:rsidRPr="00B66080" w:rsidRDefault="00FB7F7F" w:rsidP="00FB7F7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OPASNI DOGAĐAJ (ekstremne oborine)</w:t>
            </w:r>
          </w:p>
        </w:tc>
      </w:tr>
      <w:tr w:rsidR="00FB7F7F" w:rsidRPr="0068178F" w14:paraId="7A02C0E5" w14:textId="77777777" w:rsidTr="00065048">
        <w:trPr>
          <w:trHeight w:val="279"/>
        </w:trPr>
        <w:tc>
          <w:tcPr>
            <w:tcW w:w="6703" w:type="dxa"/>
            <w:tcBorders>
              <w:top w:val="nil"/>
              <w:left w:val="single" w:sz="8" w:space="0" w:color="auto"/>
              <w:bottom w:val="single" w:sz="4" w:space="0" w:color="auto"/>
              <w:right w:val="single" w:sz="4" w:space="0" w:color="auto"/>
            </w:tcBorders>
            <w:shd w:val="clear" w:color="auto" w:fill="auto"/>
            <w:noWrap/>
            <w:vAlign w:val="center"/>
            <w:hideMark/>
          </w:tcPr>
          <w:p w14:paraId="66A2BCBA" w14:textId="77777777" w:rsidR="00FB7F7F" w:rsidRPr="00B66080" w:rsidRDefault="00FB7F7F" w:rsidP="00FB7F7F">
            <w:pPr>
              <w:spacing w:after="0"/>
              <w:rPr>
                <w:rFonts w:ascii="Calibri" w:eastAsia="Times New Roman" w:hAnsi="Calibri" w:cs="Calibri"/>
                <w:color w:val="00000A"/>
                <w:lang w:val="hr-HR" w:eastAsia="hr-HR"/>
              </w:rPr>
            </w:pPr>
            <w:r w:rsidRPr="00B66080">
              <w:rPr>
                <w:rFonts w:ascii="Calibri" w:eastAsia="Times New Roman" w:hAnsi="Calibri" w:cs="Calibri"/>
                <w:color w:val="00000A"/>
                <w:lang w:val="hr-HR" w:eastAsia="hr-HR"/>
              </w:rPr>
              <w:t>H01_ Količina oborina za vrlo kišnih dana (mm)</w:t>
            </w:r>
          </w:p>
        </w:tc>
        <w:tc>
          <w:tcPr>
            <w:tcW w:w="1508" w:type="dxa"/>
            <w:tcBorders>
              <w:top w:val="nil"/>
              <w:left w:val="nil"/>
              <w:bottom w:val="single" w:sz="4" w:space="0" w:color="auto"/>
              <w:right w:val="single" w:sz="4" w:space="0" w:color="auto"/>
            </w:tcBorders>
            <w:shd w:val="clear" w:color="auto" w:fill="auto"/>
            <w:noWrap/>
            <w:vAlign w:val="bottom"/>
            <w:hideMark/>
          </w:tcPr>
          <w:p w14:paraId="0C2F2C13" w14:textId="77777777" w:rsidR="00FB7F7F" w:rsidRPr="00B66080" w:rsidRDefault="00FB7F7F" w:rsidP="00FB7F7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0,42</w:t>
            </w:r>
          </w:p>
        </w:tc>
        <w:tc>
          <w:tcPr>
            <w:tcW w:w="943" w:type="dxa"/>
            <w:tcBorders>
              <w:top w:val="nil"/>
              <w:left w:val="nil"/>
              <w:bottom w:val="single" w:sz="4" w:space="0" w:color="auto"/>
              <w:right w:val="single" w:sz="8" w:space="0" w:color="auto"/>
            </w:tcBorders>
            <w:shd w:val="clear" w:color="auto" w:fill="auto"/>
            <w:noWrap/>
            <w:vAlign w:val="bottom"/>
            <w:hideMark/>
          </w:tcPr>
          <w:p w14:paraId="08BA9C17" w14:textId="77777777" w:rsidR="00FB7F7F" w:rsidRPr="00B66080" w:rsidRDefault="00FB7F7F" w:rsidP="00FB7F7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0,33</w:t>
            </w:r>
          </w:p>
        </w:tc>
      </w:tr>
      <w:tr w:rsidR="00FB7F7F" w:rsidRPr="0068178F" w14:paraId="22302F34" w14:textId="77777777" w:rsidTr="00065048">
        <w:trPr>
          <w:trHeight w:val="279"/>
        </w:trPr>
        <w:tc>
          <w:tcPr>
            <w:tcW w:w="6703" w:type="dxa"/>
            <w:tcBorders>
              <w:top w:val="nil"/>
              <w:left w:val="single" w:sz="8" w:space="0" w:color="auto"/>
              <w:bottom w:val="single" w:sz="4" w:space="0" w:color="auto"/>
              <w:right w:val="single" w:sz="4" w:space="0" w:color="auto"/>
            </w:tcBorders>
            <w:shd w:val="clear" w:color="auto" w:fill="auto"/>
            <w:noWrap/>
            <w:vAlign w:val="center"/>
            <w:hideMark/>
          </w:tcPr>
          <w:p w14:paraId="56AF0747" w14:textId="77777777" w:rsidR="00FB7F7F" w:rsidRPr="00B66080" w:rsidRDefault="00FB7F7F" w:rsidP="00FB7F7F">
            <w:pPr>
              <w:spacing w:after="0"/>
              <w:rPr>
                <w:rFonts w:ascii="Calibri" w:eastAsia="Times New Roman" w:hAnsi="Calibri" w:cs="Calibri"/>
                <w:color w:val="00000A"/>
                <w:lang w:val="hr-HR" w:eastAsia="hr-HR"/>
              </w:rPr>
            </w:pPr>
            <w:r w:rsidRPr="00B66080">
              <w:rPr>
                <w:rFonts w:ascii="Calibri" w:eastAsia="Times New Roman" w:hAnsi="Calibri" w:cs="Calibri"/>
                <w:color w:val="00000A"/>
                <w:lang w:val="hr-HR" w:eastAsia="hr-HR"/>
              </w:rPr>
              <w:t>H02_ Broj vrlo kišnih dana (dani/god.)</w:t>
            </w:r>
          </w:p>
        </w:tc>
        <w:tc>
          <w:tcPr>
            <w:tcW w:w="1508" w:type="dxa"/>
            <w:tcBorders>
              <w:top w:val="nil"/>
              <w:left w:val="nil"/>
              <w:bottom w:val="single" w:sz="4" w:space="0" w:color="auto"/>
              <w:right w:val="single" w:sz="4" w:space="0" w:color="auto"/>
            </w:tcBorders>
            <w:shd w:val="clear" w:color="auto" w:fill="auto"/>
            <w:noWrap/>
            <w:vAlign w:val="bottom"/>
            <w:hideMark/>
          </w:tcPr>
          <w:p w14:paraId="13B712D3" w14:textId="77777777" w:rsidR="00FB7F7F" w:rsidRPr="00B66080" w:rsidRDefault="00FB7F7F" w:rsidP="00FB7F7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0,50</w:t>
            </w:r>
          </w:p>
        </w:tc>
        <w:tc>
          <w:tcPr>
            <w:tcW w:w="943" w:type="dxa"/>
            <w:tcBorders>
              <w:top w:val="nil"/>
              <w:left w:val="nil"/>
              <w:bottom w:val="single" w:sz="4" w:space="0" w:color="auto"/>
              <w:right w:val="single" w:sz="8" w:space="0" w:color="auto"/>
            </w:tcBorders>
            <w:shd w:val="clear" w:color="auto" w:fill="auto"/>
            <w:noWrap/>
            <w:vAlign w:val="bottom"/>
            <w:hideMark/>
          </w:tcPr>
          <w:p w14:paraId="7159EEEF" w14:textId="77777777" w:rsidR="00FB7F7F" w:rsidRPr="00B66080" w:rsidRDefault="00FB7F7F" w:rsidP="00FB7F7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0,33</w:t>
            </w:r>
          </w:p>
        </w:tc>
      </w:tr>
      <w:tr w:rsidR="00FB7F7F" w:rsidRPr="0068178F" w14:paraId="4A32E559" w14:textId="77777777" w:rsidTr="00065048">
        <w:trPr>
          <w:trHeight w:val="320"/>
        </w:trPr>
        <w:tc>
          <w:tcPr>
            <w:tcW w:w="6703" w:type="dxa"/>
            <w:tcBorders>
              <w:top w:val="nil"/>
              <w:left w:val="single" w:sz="8" w:space="0" w:color="auto"/>
              <w:bottom w:val="single" w:sz="4" w:space="0" w:color="auto"/>
              <w:right w:val="single" w:sz="4" w:space="0" w:color="auto"/>
            </w:tcBorders>
            <w:shd w:val="clear" w:color="auto" w:fill="auto"/>
            <w:noWrap/>
            <w:vAlign w:val="center"/>
            <w:hideMark/>
          </w:tcPr>
          <w:p w14:paraId="2D8F926B" w14:textId="77777777" w:rsidR="00FB7F7F" w:rsidRPr="00B66080" w:rsidRDefault="00FB7F7F" w:rsidP="00FB7F7F">
            <w:pPr>
              <w:spacing w:after="0"/>
              <w:rPr>
                <w:rFonts w:ascii="Calibri" w:eastAsia="Times New Roman" w:hAnsi="Calibri" w:cs="Calibri"/>
                <w:color w:val="00000A"/>
                <w:lang w:val="hr-HR" w:eastAsia="hr-HR"/>
              </w:rPr>
            </w:pPr>
            <w:r w:rsidRPr="00B66080">
              <w:rPr>
                <w:rFonts w:ascii="Calibri" w:eastAsia="Times New Roman" w:hAnsi="Calibri" w:cs="Calibri"/>
                <w:color w:val="00000A"/>
                <w:lang w:val="hr-HR" w:eastAsia="hr-HR"/>
              </w:rPr>
              <w:t>H03_ Maksimalna količina oborina u jednome danu (mm)</w:t>
            </w:r>
          </w:p>
        </w:tc>
        <w:tc>
          <w:tcPr>
            <w:tcW w:w="1508" w:type="dxa"/>
            <w:tcBorders>
              <w:top w:val="nil"/>
              <w:left w:val="nil"/>
              <w:bottom w:val="single" w:sz="4" w:space="0" w:color="auto"/>
              <w:right w:val="single" w:sz="4" w:space="0" w:color="auto"/>
            </w:tcBorders>
            <w:shd w:val="clear" w:color="auto" w:fill="auto"/>
            <w:noWrap/>
            <w:vAlign w:val="bottom"/>
            <w:hideMark/>
          </w:tcPr>
          <w:p w14:paraId="77F0D302" w14:textId="77777777" w:rsidR="00FB7F7F" w:rsidRPr="00B66080" w:rsidRDefault="00FB7F7F" w:rsidP="00FB7F7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0,17</w:t>
            </w:r>
          </w:p>
        </w:tc>
        <w:tc>
          <w:tcPr>
            <w:tcW w:w="943" w:type="dxa"/>
            <w:tcBorders>
              <w:top w:val="nil"/>
              <w:left w:val="nil"/>
              <w:bottom w:val="single" w:sz="4" w:space="0" w:color="auto"/>
              <w:right w:val="single" w:sz="8" w:space="0" w:color="auto"/>
            </w:tcBorders>
            <w:shd w:val="clear" w:color="auto" w:fill="auto"/>
            <w:noWrap/>
            <w:vAlign w:val="bottom"/>
            <w:hideMark/>
          </w:tcPr>
          <w:p w14:paraId="6CDBE025" w14:textId="77777777" w:rsidR="00FB7F7F" w:rsidRPr="00B66080" w:rsidRDefault="00FB7F7F" w:rsidP="00FB7F7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0,33</w:t>
            </w:r>
          </w:p>
        </w:tc>
      </w:tr>
      <w:tr w:rsidR="00FB7F7F" w:rsidRPr="0068178F" w14:paraId="5F7FD6AE" w14:textId="77777777" w:rsidTr="00065048">
        <w:trPr>
          <w:trHeight w:val="290"/>
        </w:trPr>
        <w:tc>
          <w:tcPr>
            <w:tcW w:w="6703" w:type="dxa"/>
            <w:tcBorders>
              <w:top w:val="nil"/>
              <w:left w:val="single" w:sz="8" w:space="0" w:color="auto"/>
              <w:bottom w:val="single" w:sz="8" w:space="0" w:color="auto"/>
              <w:right w:val="single" w:sz="4" w:space="0" w:color="auto"/>
            </w:tcBorders>
            <w:shd w:val="clear" w:color="auto" w:fill="auto"/>
            <w:noWrap/>
            <w:vAlign w:val="bottom"/>
            <w:hideMark/>
          </w:tcPr>
          <w:p w14:paraId="1D95758E" w14:textId="77777777" w:rsidR="00FB7F7F" w:rsidRPr="00B66080" w:rsidRDefault="00FB7F7F" w:rsidP="00FB7F7F">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 xml:space="preserve">Objedinjena ocjena opasnog događaja </w:t>
            </w:r>
          </w:p>
        </w:tc>
        <w:tc>
          <w:tcPr>
            <w:tcW w:w="2451" w:type="dxa"/>
            <w:gridSpan w:val="2"/>
            <w:tcBorders>
              <w:top w:val="single" w:sz="4" w:space="0" w:color="auto"/>
              <w:left w:val="nil"/>
              <w:bottom w:val="single" w:sz="8" w:space="0" w:color="auto"/>
              <w:right w:val="single" w:sz="8" w:space="0" w:color="000000"/>
            </w:tcBorders>
            <w:shd w:val="clear" w:color="auto" w:fill="auto"/>
            <w:noWrap/>
            <w:vAlign w:val="bottom"/>
            <w:hideMark/>
          </w:tcPr>
          <w:p w14:paraId="09CB837C" w14:textId="77777777" w:rsidR="00FB7F7F" w:rsidRPr="00B66080" w:rsidRDefault="00FB7F7F" w:rsidP="00FB7F7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0,36</w:t>
            </w:r>
          </w:p>
        </w:tc>
      </w:tr>
      <w:tr w:rsidR="00FB7F7F" w:rsidRPr="0068178F" w14:paraId="47C62BFD" w14:textId="77777777" w:rsidTr="00065048">
        <w:trPr>
          <w:trHeight w:val="279"/>
        </w:trPr>
        <w:tc>
          <w:tcPr>
            <w:tcW w:w="9154"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465BB89D" w14:textId="77777777" w:rsidR="00FB7F7F" w:rsidRPr="00B66080" w:rsidRDefault="00FB7F7F" w:rsidP="00FB7F7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RANJIVOST (Osjetljivost + Prilagodba)</w:t>
            </w:r>
          </w:p>
        </w:tc>
      </w:tr>
      <w:tr w:rsidR="00FB7F7F" w:rsidRPr="0068178F" w14:paraId="11FA2A1C" w14:textId="77777777" w:rsidTr="00065048">
        <w:trPr>
          <w:trHeight w:val="279"/>
        </w:trPr>
        <w:tc>
          <w:tcPr>
            <w:tcW w:w="6703" w:type="dxa"/>
            <w:tcBorders>
              <w:top w:val="nil"/>
              <w:left w:val="single" w:sz="8" w:space="0" w:color="auto"/>
              <w:bottom w:val="single" w:sz="4" w:space="0" w:color="auto"/>
              <w:right w:val="single" w:sz="4" w:space="0" w:color="auto"/>
            </w:tcBorders>
            <w:shd w:val="clear" w:color="auto" w:fill="auto"/>
            <w:noWrap/>
            <w:vAlign w:val="bottom"/>
            <w:hideMark/>
          </w:tcPr>
          <w:p w14:paraId="1892514B" w14:textId="77777777" w:rsidR="00FB7F7F" w:rsidRPr="00B66080" w:rsidRDefault="00FB7F7F" w:rsidP="00FB7F7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S01_Broj noćenja turista</w:t>
            </w:r>
          </w:p>
        </w:tc>
        <w:tc>
          <w:tcPr>
            <w:tcW w:w="1508" w:type="dxa"/>
            <w:tcBorders>
              <w:top w:val="nil"/>
              <w:left w:val="nil"/>
              <w:bottom w:val="single" w:sz="4" w:space="0" w:color="auto"/>
              <w:right w:val="single" w:sz="4" w:space="0" w:color="auto"/>
            </w:tcBorders>
            <w:shd w:val="clear" w:color="auto" w:fill="auto"/>
            <w:noWrap/>
            <w:vAlign w:val="bottom"/>
            <w:hideMark/>
          </w:tcPr>
          <w:p w14:paraId="40456F8E" w14:textId="77777777" w:rsidR="00FB7F7F" w:rsidRPr="00B66080" w:rsidRDefault="00FB7F7F" w:rsidP="00FB7F7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1,00</w:t>
            </w:r>
          </w:p>
        </w:tc>
        <w:tc>
          <w:tcPr>
            <w:tcW w:w="943" w:type="dxa"/>
            <w:tcBorders>
              <w:top w:val="nil"/>
              <w:left w:val="nil"/>
              <w:bottom w:val="single" w:sz="4" w:space="0" w:color="auto"/>
              <w:right w:val="single" w:sz="8" w:space="0" w:color="auto"/>
            </w:tcBorders>
            <w:shd w:val="clear" w:color="auto" w:fill="auto"/>
            <w:noWrap/>
            <w:vAlign w:val="bottom"/>
            <w:hideMark/>
          </w:tcPr>
          <w:p w14:paraId="42D57519" w14:textId="77777777" w:rsidR="00FB7F7F" w:rsidRPr="00B66080" w:rsidRDefault="00FB7F7F" w:rsidP="00FB7F7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0,22</w:t>
            </w:r>
          </w:p>
        </w:tc>
      </w:tr>
      <w:tr w:rsidR="00FB7F7F" w:rsidRPr="0068178F" w14:paraId="59272412" w14:textId="77777777" w:rsidTr="00065048">
        <w:trPr>
          <w:trHeight w:val="279"/>
        </w:trPr>
        <w:tc>
          <w:tcPr>
            <w:tcW w:w="6703" w:type="dxa"/>
            <w:tcBorders>
              <w:top w:val="nil"/>
              <w:left w:val="single" w:sz="8" w:space="0" w:color="auto"/>
              <w:bottom w:val="single" w:sz="4" w:space="0" w:color="auto"/>
              <w:right w:val="single" w:sz="4" w:space="0" w:color="auto"/>
            </w:tcBorders>
            <w:shd w:val="clear" w:color="auto" w:fill="auto"/>
            <w:noWrap/>
            <w:vAlign w:val="bottom"/>
            <w:hideMark/>
          </w:tcPr>
          <w:p w14:paraId="452E2879" w14:textId="77777777" w:rsidR="00FB7F7F" w:rsidRPr="00B66080" w:rsidRDefault="00FB7F7F" w:rsidP="00FB7F7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S02_Sezonalnost turizma </w:t>
            </w:r>
          </w:p>
        </w:tc>
        <w:tc>
          <w:tcPr>
            <w:tcW w:w="1508" w:type="dxa"/>
            <w:tcBorders>
              <w:top w:val="nil"/>
              <w:left w:val="nil"/>
              <w:bottom w:val="single" w:sz="4" w:space="0" w:color="auto"/>
              <w:right w:val="single" w:sz="4" w:space="0" w:color="auto"/>
            </w:tcBorders>
            <w:shd w:val="clear" w:color="auto" w:fill="auto"/>
            <w:noWrap/>
            <w:vAlign w:val="bottom"/>
            <w:hideMark/>
          </w:tcPr>
          <w:p w14:paraId="16D37B8F" w14:textId="77777777" w:rsidR="00FB7F7F" w:rsidRPr="00B66080" w:rsidRDefault="00FB7F7F" w:rsidP="00FB7F7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0,28</w:t>
            </w:r>
          </w:p>
        </w:tc>
        <w:tc>
          <w:tcPr>
            <w:tcW w:w="943" w:type="dxa"/>
            <w:tcBorders>
              <w:top w:val="nil"/>
              <w:left w:val="nil"/>
              <w:bottom w:val="single" w:sz="4" w:space="0" w:color="auto"/>
              <w:right w:val="single" w:sz="8" w:space="0" w:color="auto"/>
            </w:tcBorders>
            <w:shd w:val="clear" w:color="auto" w:fill="auto"/>
            <w:noWrap/>
            <w:vAlign w:val="bottom"/>
            <w:hideMark/>
          </w:tcPr>
          <w:p w14:paraId="4A37C902" w14:textId="77777777" w:rsidR="00FB7F7F" w:rsidRPr="00B66080" w:rsidRDefault="00FB7F7F" w:rsidP="00FB7F7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0,43</w:t>
            </w:r>
          </w:p>
        </w:tc>
      </w:tr>
      <w:tr w:rsidR="00FB7F7F" w:rsidRPr="0068178F" w14:paraId="67A2162D" w14:textId="77777777" w:rsidTr="00065048">
        <w:trPr>
          <w:trHeight w:val="279"/>
        </w:trPr>
        <w:tc>
          <w:tcPr>
            <w:tcW w:w="6703" w:type="dxa"/>
            <w:tcBorders>
              <w:top w:val="nil"/>
              <w:left w:val="single" w:sz="8" w:space="0" w:color="auto"/>
              <w:bottom w:val="single" w:sz="4" w:space="0" w:color="auto"/>
              <w:right w:val="single" w:sz="4" w:space="0" w:color="auto"/>
            </w:tcBorders>
            <w:shd w:val="clear" w:color="auto" w:fill="auto"/>
            <w:noWrap/>
            <w:vAlign w:val="bottom"/>
            <w:hideMark/>
          </w:tcPr>
          <w:p w14:paraId="4D9FB848" w14:textId="77777777" w:rsidR="00FB7F7F" w:rsidRPr="00B66080" w:rsidRDefault="00FB7F7F" w:rsidP="00FB7F7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S03_ Osjetljive dobne skupine turista</w:t>
            </w:r>
          </w:p>
        </w:tc>
        <w:tc>
          <w:tcPr>
            <w:tcW w:w="1508" w:type="dxa"/>
            <w:tcBorders>
              <w:top w:val="nil"/>
              <w:left w:val="nil"/>
              <w:bottom w:val="single" w:sz="4" w:space="0" w:color="auto"/>
              <w:right w:val="single" w:sz="4" w:space="0" w:color="auto"/>
            </w:tcBorders>
            <w:shd w:val="clear" w:color="auto" w:fill="auto"/>
            <w:noWrap/>
            <w:vAlign w:val="bottom"/>
            <w:hideMark/>
          </w:tcPr>
          <w:p w14:paraId="036D71A9" w14:textId="77777777" w:rsidR="00FB7F7F" w:rsidRPr="00B66080" w:rsidRDefault="00FB7F7F" w:rsidP="00FB7F7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0,20</w:t>
            </w:r>
          </w:p>
        </w:tc>
        <w:tc>
          <w:tcPr>
            <w:tcW w:w="943" w:type="dxa"/>
            <w:tcBorders>
              <w:top w:val="nil"/>
              <w:left w:val="nil"/>
              <w:bottom w:val="single" w:sz="4" w:space="0" w:color="auto"/>
              <w:right w:val="single" w:sz="8" w:space="0" w:color="auto"/>
            </w:tcBorders>
            <w:shd w:val="clear" w:color="auto" w:fill="auto"/>
            <w:noWrap/>
            <w:vAlign w:val="bottom"/>
            <w:hideMark/>
          </w:tcPr>
          <w:p w14:paraId="18AE0929" w14:textId="77777777" w:rsidR="00FB7F7F" w:rsidRPr="00B66080" w:rsidRDefault="00FB7F7F" w:rsidP="00FB7F7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0,35</w:t>
            </w:r>
          </w:p>
        </w:tc>
      </w:tr>
      <w:tr w:rsidR="00FB7F7F" w:rsidRPr="0068178F" w14:paraId="6FF8F2FD" w14:textId="77777777" w:rsidTr="00065048">
        <w:trPr>
          <w:trHeight w:val="279"/>
        </w:trPr>
        <w:tc>
          <w:tcPr>
            <w:tcW w:w="6703" w:type="dxa"/>
            <w:tcBorders>
              <w:top w:val="nil"/>
              <w:left w:val="single" w:sz="8" w:space="0" w:color="auto"/>
              <w:bottom w:val="single" w:sz="4" w:space="0" w:color="auto"/>
              <w:right w:val="single" w:sz="4" w:space="0" w:color="auto"/>
            </w:tcBorders>
            <w:shd w:val="clear" w:color="auto" w:fill="auto"/>
            <w:noWrap/>
            <w:vAlign w:val="bottom"/>
            <w:hideMark/>
          </w:tcPr>
          <w:p w14:paraId="5039A399" w14:textId="77777777" w:rsidR="00FB7F7F" w:rsidRPr="00B66080" w:rsidRDefault="00FB7F7F" w:rsidP="00FB7F7F">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osjetljivosti</w:t>
            </w:r>
          </w:p>
        </w:tc>
        <w:tc>
          <w:tcPr>
            <w:tcW w:w="2451"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4E4609F6" w14:textId="77777777" w:rsidR="00FB7F7F" w:rsidRPr="00B66080" w:rsidRDefault="00FB7F7F" w:rsidP="00FB7F7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0,41</w:t>
            </w:r>
          </w:p>
        </w:tc>
      </w:tr>
      <w:tr w:rsidR="00FB7F7F" w:rsidRPr="0068178F" w14:paraId="1032787A" w14:textId="77777777" w:rsidTr="00065048">
        <w:trPr>
          <w:trHeight w:val="279"/>
        </w:trPr>
        <w:tc>
          <w:tcPr>
            <w:tcW w:w="6703" w:type="dxa"/>
            <w:tcBorders>
              <w:top w:val="nil"/>
              <w:left w:val="single" w:sz="8" w:space="0" w:color="auto"/>
              <w:bottom w:val="single" w:sz="4" w:space="0" w:color="auto"/>
              <w:right w:val="single" w:sz="4" w:space="0" w:color="auto"/>
            </w:tcBorders>
            <w:shd w:val="clear" w:color="auto" w:fill="auto"/>
            <w:vAlign w:val="bottom"/>
            <w:hideMark/>
          </w:tcPr>
          <w:p w14:paraId="3C8EBED5" w14:textId="77777777" w:rsidR="00FB7F7F" w:rsidRPr="00B66080" w:rsidRDefault="00FB7F7F" w:rsidP="00FB7F7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C01_Raznolikost turističke ponude </w:t>
            </w:r>
          </w:p>
        </w:tc>
        <w:tc>
          <w:tcPr>
            <w:tcW w:w="1508" w:type="dxa"/>
            <w:tcBorders>
              <w:top w:val="nil"/>
              <w:left w:val="nil"/>
              <w:bottom w:val="single" w:sz="4" w:space="0" w:color="auto"/>
              <w:right w:val="single" w:sz="4" w:space="0" w:color="auto"/>
            </w:tcBorders>
            <w:shd w:val="clear" w:color="auto" w:fill="auto"/>
            <w:noWrap/>
            <w:vAlign w:val="bottom"/>
            <w:hideMark/>
          </w:tcPr>
          <w:p w14:paraId="4B3BD303" w14:textId="77777777" w:rsidR="00FB7F7F" w:rsidRPr="00B66080" w:rsidRDefault="00FB7F7F" w:rsidP="00FB7F7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0,30</w:t>
            </w:r>
          </w:p>
        </w:tc>
        <w:tc>
          <w:tcPr>
            <w:tcW w:w="943" w:type="dxa"/>
            <w:tcBorders>
              <w:top w:val="nil"/>
              <w:left w:val="nil"/>
              <w:bottom w:val="single" w:sz="4" w:space="0" w:color="auto"/>
              <w:right w:val="single" w:sz="8" w:space="0" w:color="auto"/>
            </w:tcBorders>
            <w:shd w:val="clear" w:color="auto" w:fill="auto"/>
            <w:noWrap/>
            <w:vAlign w:val="bottom"/>
            <w:hideMark/>
          </w:tcPr>
          <w:p w14:paraId="511AE791" w14:textId="77777777" w:rsidR="00FB7F7F" w:rsidRPr="00B66080" w:rsidRDefault="00FB7F7F" w:rsidP="00FB7F7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0,33</w:t>
            </w:r>
          </w:p>
        </w:tc>
      </w:tr>
      <w:tr w:rsidR="00FB7F7F" w:rsidRPr="0068178F" w14:paraId="4E5050A6" w14:textId="77777777" w:rsidTr="00065048">
        <w:trPr>
          <w:trHeight w:val="279"/>
        </w:trPr>
        <w:tc>
          <w:tcPr>
            <w:tcW w:w="6703" w:type="dxa"/>
            <w:tcBorders>
              <w:top w:val="nil"/>
              <w:left w:val="single" w:sz="8" w:space="0" w:color="auto"/>
              <w:bottom w:val="single" w:sz="4" w:space="0" w:color="auto"/>
              <w:right w:val="single" w:sz="4" w:space="0" w:color="auto"/>
            </w:tcBorders>
            <w:shd w:val="clear" w:color="auto" w:fill="auto"/>
            <w:noWrap/>
            <w:vAlign w:val="bottom"/>
            <w:hideMark/>
          </w:tcPr>
          <w:p w14:paraId="7B4488C7" w14:textId="77777777" w:rsidR="00FB7F7F" w:rsidRPr="00B66080" w:rsidRDefault="00FB7F7F" w:rsidP="00FB7F7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C02_Produženje turističke sezone (sadržaji koji nude alternativu klasičnom turizmu sunce/more)</w:t>
            </w:r>
          </w:p>
        </w:tc>
        <w:tc>
          <w:tcPr>
            <w:tcW w:w="1508" w:type="dxa"/>
            <w:tcBorders>
              <w:top w:val="nil"/>
              <w:left w:val="nil"/>
              <w:bottom w:val="single" w:sz="4" w:space="0" w:color="auto"/>
              <w:right w:val="single" w:sz="4" w:space="0" w:color="auto"/>
            </w:tcBorders>
            <w:shd w:val="clear" w:color="auto" w:fill="auto"/>
            <w:noWrap/>
            <w:vAlign w:val="bottom"/>
            <w:hideMark/>
          </w:tcPr>
          <w:p w14:paraId="0F403DCC" w14:textId="77777777" w:rsidR="00FB7F7F" w:rsidRPr="00B66080" w:rsidRDefault="00FB7F7F" w:rsidP="00FB7F7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0,40</w:t>
            </w:r>
          </w:p>
        </w:tc>
        <w:tc>
          <w:tcPr>
            <w:tcW w:w="943" w:type="dxa"/>
            <w:tcBorders>
              <w:top w:val="nil"/>
              <w:left w:val="nil"/>
              <w:bottom w:val="single" w:sz="4" w:space="0" w:color="auto"/>
              <w:right w:val="single" w:sz="8" w:space="0" w:color="auto"/>
            </w:tcBorders>
            <w:shd w:val="clear" w:color="auto" w:fill="auto"/>
            <w:noWrap/>
            <w:vAlign w:val="bottom"/>
            <w:hideMark/>
          </w:tcPr>
          <w:p w14:paraId="2E8F6632" w14:textId="77777777" w:rsidR="00FB7F7F" w:rsidRPr="00B66080" w:rsidRDefault="00FB7F7F" w:rsidP="00FB7F7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0,33</w:t>
            </w:r>
          </w:p>
        </w:tc>
      </w:tr>
      <w:tr w:rsidR="00FB7F7F" w:rsidRPr="0068178F" w14:paraId="60923859" w14:textId="77777777" w:rsidTr="00065048">
        <w:trPr>
          <w:trHeight w:val="279"/>
        </w:trPr>
        <w:tc>
          <w:tcPr>
            <w:tcW w:w="6703" w:type="dxa"/>
            <w:tcBorders>
              <w:top w:val="nil"/>
              <w:left w:val="single" w:sz="8" w:space="0" w:color="auto"/>
              <w:bottom w:val="single" w:sz="4" w:space="0" w:color="auto"/>
              <w:right w:val="single" w:sz="4" w:space="0" w:color="auto"/>
            </w:tcBorders>
            <w:shd w:val="clear" w:color="auto" w:fill="auto"/>
            <w:noWrap/>
            <w:vAlign w:val="bottom"/>
            <w:hideMark/>
          </w:tcPr>
          <w:p w14:paraId="7A32CAE4" w14:textId="77777777" w:rsidR="00FB7F7F" w:rsidRPr="00B66080" w:rsidRDefault="00FB7F7F" w:rsidP="00FB7F7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C03_Indeks razvijenosti</w:t>
            </w:r>
          </w:p>
        </w:tc>
        <w:tc>
          <w:tcPr>
            <w:tcW w:w="1508" w:type="dxa"/>
            <w:tcBorders>
              <w:top w:val="nil"/>
              <w:left w:val="nil"/>
              <w:bottom w:val="single" w:sz="4" w:space="0" w:color="auto"/>
              <w:right w:val="single" w:sz="4" w:space="0" w:color="auto"/>
            </w:tcBorders>
            <w:shd w:val="clear" w:color="auto" w:fill="auto"/>
            <w:noWrap/>
            <w:vAlign w:val="bottom"/>
            <w:hideMark/>
          </w:tcPr>
          <w:p w14:paraId="099E7DD3" w14:textId="77777777" w:rsidR="00FB7F7F" w:rsidRPr="00B66080" w:rsidRDefault="00FB7F7F" w:rsidP="00FB7F7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0,31</w:t>
            </w:r>
          </w:p>
        </w:tc>
        <w:tc>
          <w:tcPr>
            <w:tcW w:w="943" w:type="dxa"/>
            <w:tcBorders>
              <w:top w:val="nil"/>
              <w:left w:val="nil"/>
              <w:bottom w:val="single" w:sz="4" w:space="0" w:color="auto"/>
              <w:right w:val="single" w:sz="8" w:space="0" w:color="auto"/>
            </w:tcBorders>
            <w:shd w:val="clear" w:color="auto" w:fill="auto"/>
            <w:noWrap/>
            <w:vAlign w:val="bottom"/>
            <w:hideMark/>
          </w:tcPr>
          <w:p w14:paraId="204DB7D5" w14:textId="77777777" w:rsidR="00FB7F7F" w:rsidRPr="00B66080" w:rsidRDefault="00FB7F7F" w:rsidP="00FB7F7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0,33</w:t>
            </w:r>
          </w:p>
        </w:tc>
      </w:tr>
      <w:tr w:rsidR="00FB7F7F" w:rsidRPr="0068178F" w14:paraId="2F0F5768" w14:textId="77777777" w:rsidTr="00065048">
        <w:trPr>
          <w:trHeight w:val="279"/>
        </w:trPr>
        <w:tc>
          <w:tcPr>
            <w:tcW w:w="6703" w:type="dxa"/>
            <w:tcBorders>
              <w:top w:val="nil"/>
              <w:left w:val="single" w:sz="8" w:space="0" w:color="auto"/>
              <w:bottom w:val="single" w:sz="4" w:space="0" w:color="auto"/>
              <w:right w:val="single" w:sz="4" w:space="0" w:color="auto"/>
            </w:tcBorders>
            <w:shd w:val="clear" w:color="auto" w:fill="auto"/>
            <w:noWrap/>
            <w:vAlign w:val="bottom"/>
            <w:hideMark/>
          </w:tcPr>
          <w:p w14:paraId="6488A398" w14:textId="77777777" w:rsidR="00FB7F7F" w:rsidRPr="00B66080" w:rsidRDefault="00FB7F7F" w:rsidP="00FB7F7F">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prilagodbe</w:t>
            </w:r>
          </w:p>
        </w:tc>
        <w:tc>
          <w:tcPr>
            <w:tcW w:w="2451"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68F8E252" w14:textId="77777777" w:rsidR="00FB7F7F" w:rsidRPr="00B66080" w:rsidRDefault="00FB7F7F" w:rsidP="00FB7F7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0,34</w:t>
            </w:r>
          </w:p>
        </w:tc>
      </w:tr>
      <w:tr w:rsidR="00FB7F7F" w:rsidRPr="0068178F" w14:paraId="6FDDFD92" w14:textId="77777777" w:rsidTr="00065048">
        <w:trPr>
          <w:trHeight w:val="290"/>
        </w:trPr>
        <w:tc>
          <w:tcPr>
            <w:tcW w:w="6703" w:type="dxa"/>
            <w:tcBorders>
              <w:top w:val="nil"/>
              <w:left w:val="single" w:sz="8" w:space="0" w:color="auto"/>
              <w:bottom w:val="single" w:sz="8" w:space="0" w:color="auto"/>
              <w:right w:val="single" w:sz="4" w:space="0" w:color="auto"/>
            </w:tcBorders>
            <w:shd w:val="clear" w:color="auto" w:fill="auto"/>
            <w:noWrap/>
            <w:vAlign w:val="bottom"/>
            <w:hideMark/>
          </w:tcPr>
          <w:p w14:paraId="7A98EEAB" w14:textId="77777777" w:rsidR="00FB7F7F" w:rsidRPr="00B66080" w:rsidRDefault="00FB7F7F" w:rsidP="00FB7F7F">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ranjivosti (Osjetljivost + Prilagodba)</w:t>
            </w:r>
          </w:p>
        </w:tc>
        <w:tc>
          <w:tcPr>
            <w:tcW w:w="2451" w:type="dxa"/>
            <w:gridSpan w:val="2"/>
            <w:tcBorders>
              <w:top w:val="single" w:sz="4" w:space="0" w:color="auto"/>
              <w:left w:val="nil"/>
              <w:bottom w:val="single" w:sz="8" w:space="0" w:color="auto"/>
              <w:right w:val="single" w:sz="8" w:space="0" w:color="000000"/>
            </w:tcBorders>
            <w:shd w:val="clear" w:color="auto" w:fill="auto"/>
            <w:noWrap/>
            <w:vAlign w:val="bottom"/>
            <w:hideMark/>
          </w:tcPr>
          <w:p w14:paraId="580917AC" w14:textId="77777777" w:rsidR="00FB7F7F" w:rsidRPr="00B66080" w:rsidRDefault="00FB7F7F" w:rsidP="00FB7F7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0,37</w:t>
            </w:r>
          </w:p>
        </w:tc>
      </w:tr>
      <w:tr w:rsidR="00FB7F7F" w:rsidRPr="0068178F" w14:paraId="1BD890C4" w14:textId="77777777" w:rsidTr="00065048">
        <w:trPr>
          <w:trHeight w:val="279"/>
        </w:trPr>
        <w:tc>
          <w:tcPr>
            <w:tcW w:w="9154"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3255ACF2" w14:textId="77777777" w:rsidR="00FB7F7F" w:rsidRPr="00B66080" w:rsidRDefault="00FB7F7F" w:rsidP="00FB7F7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IZLOŽENOST</w:t>
            </w:r>
          </w:p>
        </w:tc>
      </w:tr>
      <w:tr w:rsidR="00FB7F7F" w:rsidRPr="0068178F" w14:paraId="174187FD" w14:textId="77777777" w:rsidTr="00065048">
        <w:trPr>
          <w:trHeight w:val="279"/>
        </w:trPr>
        <w:tc>
          <w:tcPr>
            <w:tcW w:w="6703" w:type="dxa"/>
            <w:tcBorders>
              <w:top w:val="nil"/>
              <w:left w:val="single" w:sz="8" w:space="0" w:color="auto"/>
              <w:bottom w:val="single" w:sz="4" w:space="0" w:color="auto"/>
              <w:right w:val="single" w:sz="4" w:space="0" w:color="auto"/>
            </w:tcBorders>
            <w:shd w:val="clear" w:color="auto" w:fill="auto"/>
            <w:noWrap/>
            <w:vAlign w:val="bottom"/>
            <w:hideMark/>
          </w:tcPr>
          <w:p w14:paraId="5E36624D" w14:textId="77777777" w:rsidR="00FB7F7F" w:rsidRPr="00B66080" w:rsidRDefault="00FB7F7F" w:rsidP="00FB7F7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E01_Zaposleni u sektoru turizma</w:t>
            </w:r>
          </w:p>
        </w:tc>
        <w:tc>
          <w:tcPr>
            <w:tcW w:w="1508" w:type="dxa"/>
            <w:tcBorders>
              <w:top w:val="nil"/>
              <w:left w:val="nil"/>
              <w:bottom w:val="single" w:sz="4" w:space="0" w:color="auto"/>
              <w:right w:val="single" w:sz="4" w:space="0" w:color="auto"/>
            </w:tcBorders>
            <w:shd w:val="clear" w:color="auto" w:fill="auto"/>
            <w:noWrap/>
            <w:vAlign w:val="bottom"/>
            <w:hideMark/>
          </w:tcPr>
          <w:p w14:paraId="67661F87" w14:textId="77777777" w:rsidR="00FB7F7F" w:rsidRPr="00B66080" w:rsidRDefault="00FB7F7F" w:rsidP="00FB7F7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0,36</w:t>
            </w:r>
          </w:p>
        </w:tc>
        <w:tc>
          <w:tcPr>
            <w:tcW w:w="943" w:type="dxa"/>
            <w:tcBorders>
              <w:top w:val="nil"/>
              <w:left w:val="nil"/>
              <w:bottom w:val="single" w:sz="4" w:space="0" w:color="auto"/>
              <w:right w:val="single" w:sz="8" w:space="0" w:color="auto"/>
            </w:tcBorders>
            <w:shd w:val="clear" w:color="auto" w:fill="auto"/>
            <w:noWrap/>
            <w:vAlign w:val="bottom"/>
            <w:hideMark/>
          </w:tcPr>
          <w:p w14:paraId="53D46C09" w14:textId="77777777" w:rsidR="00FB7F7F" w:rsidRPr="00B66080" w:rsidRDefault="00FB7F7F" w:rsidP="00FB7F7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0,28</w:t>
            </w:r>
          </w:p>
        </w:tc>
      </w:tr>
      <w:tr w:rsidR="00FB7F7F" w:rsidRPr="0068178F" w14:paraId="1A8B9711" w14:textId="77777777" w:rsidTr="00065048">
        <w:trPr>
          <w:trHeight w:val="279"/>
        </w:trPr>
        <w:tc>
          <w:tcPr>
            <w:tcW w:w="6703" w:type="dxa"/>
            <w:tcBorders>
              <w:top w:val="nil"/>
              <w:left w:val="single" w:sz="8" w:space="0" w:color="auto"/>
              <w:bottom w:val="single" w:sz="4" w:space="0" w:color="auto"/>
              <w:right w:val="single" w:sz="4" w:space="0" w:color="auto"/>
            </w:tcBorders>
            <w:shd w:val="clear" w:color="auto" w:fill="auto"/>
            <w:noWrap/>
            <w:vAlign w:val="bottom"/>
            <w:hideMark/>
          </w:tcPr>
          <w:p w14:paraId="480AABE8" w14:textId="77777777" w:rsidR="00FB7F7F" w:rsidRPr="00B66080" w:rsidRDefault="00FB7F7F" w:rsidP="00FB7F7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E02_Turistička infrastruktura podložna oštećenjima</w:t>
            </w:r>
          </w:p>
        </w:tc>
        <w:tc>
          <w:tcPr>
            <w:tcW w:w="1508" w:type="dxa"/>
            <w:tcBorders>
              <w:top w:val="nil"/>
              <w:left w:val="nil"/>
              <w:bottom w:val="single" w:sz="4" w:space="0" w:color="auto"/>
              <w:right w:val="single" w:sz="4" w:space="0" w:color="auto"/>
            </w:tcBorders>
            <w:shd w:val="clear" w:color="auto" w:fill="auto"/>
            <w:noWrap/>
            <w:vAlign w:val="bottom"/>
            <w:hideMark/>
          </w:tcPr>
          <w:p w14:paraId="5C71C98F" w14:textId="77777777" w:rsidR="00FB7F7F" w:rsidRPr="00B66080" w:rsidRDefault="00FB7F7F" w:rsidP="00FB7F7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1,00</w:t>
            </w:r>
          </w:p>
        </w:tc>
        <w:tc>
          <w:tcPr>
            <w:tcW w:w="943" w:type="dxa"/>
            <w:tcBorders>
              <w:top w:val="nil"/>
              <w:left w:val="nil"/>
              <w:bottom w:val="single" w:sz="4" w:space="0" w:color="auto"/>
              <w:right w:val="single" w:sz="8" w:space="0" w:color="auto"/>
            </w:tcBorders>
            <w:shd w:val="clear" w:color="auto" w:fill="auto"/>
            <w:noWrap/>
            <w:vAlign w:val="bottom"/>
            <w:hideMark/>
          </w:tcPr>
          <w:p w14:paraId="144E4A78" w14:textId="77777777" w:rsidR="00FB7F7F" w:rsidRPr="00B66080" w:rsidRDefault="00FB7F7F" w:rsidP="00FB7F7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0,28</w:t>
            </w:r>
          </w:p>
        </w:tc>
      </w:tr>
      <w:tr w:rsidR="00FB7F7F" w:rsidRPr="0068178F" w14:paraId="612A29C8" w14:textId="77777777" w:rsidTr="00065048">
        <w:trPr>
          <w:trHeight w:val="279"/>
        </w:trPr>
        <w:tc>
          <w:tcPr>
            <w:tcW w:w="6703" w:type="dxa"/>
            <w:tcBorders>
              <w:top w:val="nil"/>
              <w:left w:val="single" w:sz="8" w:space="0" w:color="auto"/>
              <w:bottom w:val="single" w:sz="4" w:space="0" w:color="auto"/>
              <w:right w:val="single" w:sz="4" w:space="0" w:color="auto"/>
            </w:tcBorders>
            <w:shd w:val="clear" w:color="auto" w:fill="auto"/>
            <w:noWrap/>
            <w:vAlign w:val="bottom"/>
            <w:hideMark/>
          </w:tcPr>
          <w:p w14:paraId="782F26DD" w14:textId="77777777" w:rsidR="00FB7F7F" w:rsidRPr="00B66080" w:rsidRDefault="00FB7F7F" w:rsidP="00FB7F7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E03_Prihodi od turizma</w:t>
            </w:r>
          </w:p>
        </w:tc>
        <w:tc>
          <w:tcPr>
            <w:tcW w:w="1508" w:type="dxa"/>
            <w:tcBorders>
              <w:top w:val="nil"/>
              <w:left w:val="nil"/>
              <w:bottom w:val="single" w:sz="4" w:space="0" w:color="auto"/>
              <w:right w:val="single" w:sz="4" w:space="0" w:color="auto"/>
            </w:tcBorders>
            <w:shd w:val="clear" w:color="auto" w:fill="auto"/>
            <w:noWrap/>
            <w:vAlign w:val="bottom"/>
            <w:hideMark/>
          </w:tcPr>
          <w:p w14:paraId="43F2D543" w14:textId="77777777" w:rsidR="00FB7F7F" w:rsidRPr="00B66080" w:rsidRDefault="00FB7F7F" w:rsidP="00FB7F7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1,00</w:t>
            </w:r>
          </w:p>
        </w:tc>
        <w:tc>
          <w:tcPr>
            <w:tcW w:w="943" w:type="dxa"/>
            <w:tcBorders>
              <w:top w:val="nil"/>
              <w:left w:val="nil"/>
              <w:bottom w:val="single" w:sz="4" w:space="0" w:color="auto"/>
              <w:right w:val="single" w:sz="8" w:space="0" w:color="auto"/>
            </w:tcBorders>
            <w:shd w:val="clear" w:color="auto" w:fill="auto"/>
            <w:noWrap/>
            <w:vAlign w:val="bottom"/>
            <w:hideMark/>
          </w:tcPr>
          <w:p w14:paraId="55EC313F" w14:textId="77777777" w:rsidR="00FB7F7F" w:rsidRPr="00B66080" w:rsidRDefault="00FB7F7F" w:rsidP="00FB7F7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0,17</w:t>
            </w:r>
          </w:p>
        </w:tc>
      </w:tr>
      <w:tr w:rsidR="00FB7F7F" w:rsidRPr="0068178F" w14:paraId="64E8437A" w14:textId="77777777" w:rsidTr="00065048">
        <w:trPr>
          <w:trHeight w:val="279"/>
        </w:trPr>
        <w:tc>
          <w:tcPr>
            <w:tcW w:w="6703" w:type="dxa"/>
            <w:tcBorders>
              <w:top w:val="nil"/>
              <w:left w:val="single" w:sz="8" w:space="0" w:color="auto"/>
              <w:bottom w:val="single" w:sz="4" w:space="0" w:color="auto"/>
              <w:right w:val="single" w:sz="4" w:space="0" w:color="auto"/>
            </w:tcBorders>
            <w:shd w:val="clear" w:color="auto" w:fill="auto"/>
            <w:noWrap/>
            <w:vAlign w:val="bottom"/>
            <w:hideMark/>
          </w:tcPr>
          <w:p w14:paraId="2991CD14" w14:textId="77777777" w:rsidR="00FB7F7F" w:rsidRPr="00B66080" w:rsidRDefault="00FB7F7F" w:rsidP="00FB7F7F">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E04_Stambeni fond za turističke djelatnosti (iznajmljivanje</w:t>
            </w:r>
          </w:p>
        </w:tc>
        <w:tc>
          <w:tcPr>
            <w:tcW w:w="1508" w:type="dxa"/>
            <w:tcBorders>
              <w:top w:val="nil"/>
              <w:left w:val="nil"/>
              <w:bottom w:val="single" w:sz="4" w:space="0" w:color="auto"/>
              <w:right w:val="single" w:sz="4" w:space="0" w:color="auto"/>
            </w:tcBorders>
            <w:shd w:val="clear" w:color="auto" w:fill="auto"/>
            <w:noWrap/>
            <w:vAlign w:val="bottom"/>
            <w:hideMark/>
          </w:tcPr>
          <w:p w14:paraId="59752F90" w14:textId="77777777" w:rsidR="00FB7F7F" w:rsidRPr="00B66080" w:rsidRDefault="00FB7F7F" w:rsidP="00FB7F7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0,26</w:t>
            </w:r>
          </w:p>
        </w:tc>
        <w:tc>
          <w:tcPr>
            <w:tcW w:w="943" w:type="dxa"/>
            <w:tcBorders>
              <w:top w:val="nil"/>
              <w:left w:val="nil"/>
              <w:bottom w:val="single" w:sz="4" w:space="0" w:color="auto"/>
              <w:right w:val="single" w:sz="8" w:space="0" w:color="auto"/>
            </w:tcBorders>
            <w:shd w:val="clear" w:color="auto" w:fill="auto"/>
            <w:noWrap/>
            <w:vAlign w:val="bottom"/>
            <w:hideMark/>
          </w:tcPr>
          <w:p w14:paraId="7FAE8319" w14:textId="77777777" w:rsidR="00FB7F7F" w:rsidRPr="00B66080" w:rsidRDefault="00FB7F7F" w:rsidP="00FB7F7F">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0,28</w:t>
            </w:r>
          </w:p>
        </w:tc>
      </w:tr>
      <w:tr w:rsidR="00FB7F7F" w:rsidRPr="0068178F" w14:paraId="20785022" w14:textId="77777777" w:rsidTr="00065048">
        <w:trPr>
          <w:trHeight w:val="279"/>
        </w:trPr>
        <w:tc>
          <w:tcPr>
            <w:tcW w:w="6703" w:type="dxa"/>
            <w:tcBorders>
              <w:top w:val="nil"/>
              <w:left w:val="single" w:sz="8" w:space="0" w:color="auto"/>
              <w:bottom w:val="single" w:sz="4" w:space="0" w:color="auto"/>
              <w:right w:val="single" w:sz="4" w:space="0" w:color="auto"/>
            </w:tcBorders>
            <w:shd w:val="clear" w:color="auto" w:fill="auto"/>
            <w:noWrap/>
            <w:vAlign w:val="bottom"/>
            <w:hideMark/>
          </w:tcPr>
          <w:p w14:paraId="3D7180A7" w14:textId="77777777" w:rsidR="00FB7F7F" w:rsidRPr="00B66080" w:rsidRDefault="00FB7F7F" w:rsidP="00FB7F7F">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izloženosti</w:t>
            </w:r>
          </w:p>
        </w:tc>
        <w:tc>
          <w:tcPr>
            <w:tcW w:w="2451"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46615EA2" w14:textId="77777777" w:rsidR="00FB7F7F" w:rsidRPr="00B66080" w:rsidRDefault="00FB7F7F" w:rsidP="00FB7F7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0,62</w:t>
            </w:r>
          </w:p>
        </w:tc>
      </w:tr>
      <w:tr w:rsidR="00FB7F7F" w:rsidRPr="0068178F" w14:paraId="1F335E9C" w14:textId="77777777" w:rsidTr="00065048">
        <w:trPr>
          <w:trHeight w:val="290"/>
        </w:trPr>
        <w:tc>
          <w:tcPr>
            <w:tcW w:w="6703" w:type="dxa"/>
            <w:tcBorders>
              <w:top w:val="nil"/>
              <w:left w:val="single" w:sz="8" w:space="0" w:color="auto"/>
              <w:bottom w:val="single" w:sz="8" w:space="0" w:color="auto"/>
              <w:right w:val="single" w:sz="4" w:space="0" w:color="auto"/>
            </w:tcBorders>
            <w:shd w:val="clear" w:color="000000" w:fill="006666"/>
            <w:noWrap/>
            <w:vAlign w:val="bottom"/>
            <w:hideMark/>
          </w:tcPr>
          <w:p w14:paraId="42A6F5AD" w14:textId="77777777" w:rsidR="00FB7F7F" w:rsidRPr="00B66080" w:rsidRDefault="00FB7F7F" w:rsidP="00FB7F7F">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RIZIK (H, V, E)</w:t>
            </w:r>
          </w:p>
        </w:tc>
        <w:tc>
          <w:tcPr>
            <w:tcW w:w="2451" w:type="dxa"/>
            <w:gridSpan w:val="2"/>
            <w:tcBorders>
              <w:top w:val="single" w:sz="4" w:space="0" w:color="auto"/>
              <w:left w:val="nil"/>
              <w:bottom w:val="single" w:sz="8" w:space="0" w:color="auto"/>
              <w:right w:val="single" w:sz="8" w:space="0" w:color="000000"/>
            </w:tcBorders>
            <w:shd w:val="clear" w:color="000000" w:fill="FFC000"/>
            <w:noWrap/>
            <w:vAlign w:val="bottom"/>
            <w:hideMark/>
          </w:tcPr>
          <w:p w14:paraId="1A2BD913" w14:textId="77777777" w:rsidR="00FB7F7F" w:rsidRPr="00B66080" w:rsidRDefault="00FB7F7F" w:rsidP="00FB7F7F">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0,45</w:t>
            </w:r>
          </w:p>
        </w:tc>
      </w:tr>
    </w:tbl>
    <w:p w14:paraId="5ACBB3DB" w14:textId="77777777" w:rsidR="00777081" w:rsidRPr="0068178F" w:rsidRDefault="00777081" w:rsidP="00777081">
      <w:pPr>
        <w:rPr>
          <w:lang w:val="hr-HR" w:bidi="en-US"/>
        </w:rPr>
      </w:pPr>
    </w:p>
    <w:p w14:paraId="71ABDDAC" w14:textId="77777777" w:rsidR="008478F6" w:rsidRPr="0068178F" w:rsidRDefault="008478F6" w:rsidP="008478F6">
      <w:pPr>
        <w:rPr>
          <w:lang w:val="hr-HR" w:bidi="en-US"/>
        </w:rPr>
      </w:pPr>
      <w:r w:rsidRPr="0068178F">
        <w:rPr>
          <w:lang w:val="hr-HR" w:bidi="en-US"/>
        </w:rPr>
        <w:lastRenderedPageBreak/>
        <w:t xml:space="preserve">Zaključno, turizam je veoma važna aktivnost žitelja grada Šibenika te klimatski događaji koji mogu negativno utjecati na tijekove turističkih aktivnosti mogu imati velike posljedice za stanovnike Grada. Povećanje temperature na godišnjoj razini može imati pozitivne efekte na turizam u vidu produžetka sezone, no toplinski val i ekstremne oborine mogu smanjiti atraktivnost područja. U okviru ove analize utjecaj opasnih događaja promatra se upravo kroz smanjenje atraktivnosti područja Grada uslijed opasnih događaja, tj. potencijalan smanjen dolaska turista u kritičnim periodima. Klimatski pokazatelji rizika od toplinskog vala su snažni te u kombinaciji s visokom ranjivošću sektora turizma pridonose visokom riziku od toplinskog vala. U slučaju ekstremnih oborina, klimatski indikatori imaju slabiji signal kao i izloženost i ranjivost te je rizik od ekstremnih oborina srednjeg intenziteta. </w:t>
      </w:r>
    </w:p>
    <w:p w14:paraId="64342657" w14:textId="6963FFBA" w:rsidR="008478F6" w:rsidRPr="0068178F" w:rsidRDefault="008478F6" w:rsidP="008478F6">
      <w:pPr>
        <w:rPr>
          <w:lang w:val="hr-HR" w:bidi="en-US"/>
        </w:rPr>
      </w:pPr>
      <w:r w:rsidRPr="0068178F">
        <w:rPr>
          <w:lang w:val="hr-HR" w:bidi="en-US"/>
        </w:rPr>
        <w:t>Nadalje, sektor turizma je povezan i s ostalim sektorima (vodoopskrba, zdravstvo, energetika, bioraznolikost, poljoprivreda, infrastruktura…) te je i pod utjecajem drugih opasnih događaja npr. porast razine mora može negativno utjecati na turističku infrastrukturu (plaže, marine…), toplinski val povećati troškove hlađenja, gubitak bioraznolikosti dovesti do smanjenje atraktivnosti područja itd. Posljedice u navedenim sektorima mogu se negativno ogledati i u turizmu.</w:t>
      </w:r>
    </w:p>
    <w:p w14:paraId="056B1EF0" w14:textId="612B2EF6" w:rsidR="008478F6" w:rsidRPr="0068178F" w:rsidRDefault="008478F6" w:rsidP="008478F6">
      <w:pPr>
        <w:pStyle w:val="Naslov1"/>
        <w:rPr>
          <w:lang w:val="hr-HR"/>
        </w:rPr>
      </w:pPr>
      <w:bookmarkStart w:id="115" w:name="_Toc93319451"/>
      <w:r w:rsidRPr="0068178F">
        <w:rPr>
          <w:lang w:val="hr-HR"/>
        </w:rPr>
        <w:t>Analiza ranjivosti i rizika pojedinih sektora na učinke klimatskih promjena – Ribarstvo</w:t>
      </w:r>
      <w:bookmarkEnd w:id="115"/>
    </w:p>
    <w:p w14:paraId="4251F14A" w14:textId="6305BC71" w:rsidR="008478F6" w:rsidRPr="0068178F" w:rsidRDefault="008478F6" w:rsidP="008478F6">
      <w:pPr>
        <w:pStyle w:val="Naslov2"/>
        <w:rPr>
          <w:lang w:val="hr-HR"/>
        </w:rPr>
      </w:pPr>
      <w:bookmarkStart w:id="116" w:name="_Toc93319452"/>
      <w:r w:rsidRPr="0068178F">
        <w:rPr>
          <w:lang w:val="hr-HR"/>
        </w:rPr>
        <w:t>Analiza trenutnog stanja</w:t>
      </w:r>
      <w:bookmarkEnd w:id="116"/>
    </w:p>
    <w:p w14:paraId="0AD4AB75" w14:textId="77777777" w:rsidR="00FF69D1" w:rsidRPr="0068178F" w:rsidRDefault="00FF69D1" w:rsidP="00FF69D1">
      <w:pPr>
        <w:rPr>
          <w:lang w:val="hr-HR" w:bidi="en-US"/>
        </w:rPr>
      </w:pPr>
      <w:r w:rsidRPr="0068178F">
        <w:rPr>
          <w:lang w:val="hr-HR" w:bidi="en-US"/>
        </w:rPr>
        <w:t xml:space="preserve">Klima ima izravan utjecaj na sektor ribarstva. Uslijed promjena temperature zraka te obrasca i količine oborina mijenjaju se fizikalno-kemijske značajke morske vode kao što su temperatura, slanost, strujanje, razina kisika i stratifikacija vode. Glavni očekivani utjecaji klimatskih promjena u sektoru ribarstva predstavljat će dodatni pritisak na morski ekosustav koji je već pod utjecajem brojnih antropogenih čimbenika, osobito prelova, uništenja staništa i onečišćenja. </w:t>
      </w:r>
    </w:p>
    <w:p w14:paraId="1BC2707D" w14:textId="77777777" w:rsidR="00FF69D1" w:rsidRPr="0068178F" w:rsidRDefault="00FF69D1" w:rsidP="00FF69D1">
      <w:pPr>
        <w:rPr>
          <w:lang w:val="hr-HR" w:bidi="en-US"/>
        </w:rPr>
      </w:pPr>
      <w:r w:rsidRPr="0068178F">
        <w:rPr>
          <w:lang w:val="hr-HR" w:bidi="en-US"/>
        </w:rPr>
        <w:t>Prema Strategiji prilagodbe klimatskim promjenama (NN 46/20), sektor ribarstva je prepoznat kao jedan od sektora koji su najviše izloženi utjecaju klimatskih promjena. Strategija je identificirala sljedeće utjecaje i izazove koji uzrokuju visoku ranjivost sektora:</w:t>
      </w:r>
    </w:p>
    <w:p w14:paraId="0D62273E" w14:textId="77777777" w:rsidR="00FF69D1" w:rsidRPr="0068178F" w:rsidRDefault="00FF69D1" w:rsidP="00FF69D1">
      <w:pPr>
        <w:rPr>
          <w:lang w:val="hr-HR" w:bidi="en-US"/>
        </w:rPr>
      </w:pPr>
      <w:r w:rsidRPr="0068178F">
        <w:rPr>
          <w:lang w:val="hr-HR" w:bidi="en-US"/>
        </w:rPr>
        <w:t>•</w:t>
      </w:r>
      <w:r w:rsidRPr="0068178F">
        <w:rPr>
          <w:lang w:val="hr-HR" w:bidi="en-US"/>
        </w:rPr>
        <w:tab/>
        <w:t>migracija prema sjevernom Jadranu ili dubljem moru hladnoljubivih vrsta zbog porasta temperature mora;</w:t>
      </w:r>
    </w:p>
    <w:p w14:paraId="09883DB8" w14:textId="77777777" w:rsidR="00FF69D1" w:rsidRPr="0068178F" w:rsidRDefault="00FF69D1" w:rsidP="00FF69D1">
      <w:pPr>
        <w:rPr>
          <w:lang w:val="hr-HR" w:bidi="en-US"/>
        </w:rPr>
      </w:pPr>
      <w:r w:rsidRPr="0068178F">
        <w:rPr>
          <w:lang w:val="hr-HR" w:bidi="en-US"/>
        </w:rPr>
        <w:t>•</w:t>
      </w:r>
      <w:r w:rsidRPr="0068178F">
        <w:rPr>
          <w:lang w:val="hr-HR" w:bidi="en-US"/>
        </w:rPr>
        <w:tab/>
        <w:t>porast brojnosti stranih vrsta i utjecaj na domaće vrste zbog porasta temperature mora;</w:t>
      </w:r>
    </w:p>
    <w:p w14:paraId="4AB482EA" w14:textId="4369808F" w:rsidR="00FF69D1" w:rsidRPr="0068178F" w:rsidRDefault="00FF69D1" w:rsidP="00FF69D1">
      <w:pPr>
        <w:rPr>
          <w:lang w:val="hr-HR" w:bidi="en-US"/>
        </w:rPr>
      </w:pPr>
      <w:r w:rsidRPr="0068178F">
        <w:rPr>
          <w:lang w:val="hr-HR" w:bidi="en-US"/>
        </w:rPr>
        <w:lastRenderedPageBreak/>
        <w:t>•</w:t>
      </w:r>
      <w:r w:rsidRPr="0068178F">
        <w:rPr>
          <w:lang w:val="hr-HR" w:bidi="en-US"/>
        </w:rPr>
        <w:tab/>
        <w:t>smanjenje primarne produkcije s posljedicama na brojnost pelagične ribe</w:t>
      </w:r>
      <w:r w:rsidR="000D6D1D" w:rsidRPr="0068178F">
        <w:rPr>
          <w:rStyle w:val="Referencafusnote"/>
          <w:lang w:val="hr-HR" w:bidi="en-US"/>
        </w:rPr>
        <w:footnoteReference w:id="10"/>
      </w:r>
      <w:r w:rsidRPr="0068178F">
        <w:rPr>
          <w:lang w:val="hr-HR" w:bidi="en-US"/>
        </w:rPr>
        <w:t xml:space="preserve"> zbog promjene u cirkulaciji vode uzrokovane termohalinskim kretanjem/cirkulacijom</w:t>
      </w:r>
      <w:r w:rsidR="000D6D1D" w:rsidRPr="0068178F">
        <w:rPr>
          <w:rStyle w:val="Referencafusnote"/>
          <w:lang w:val="hr-HR" w:bidi="en-US"/>
        </w:rPr>
        <w:footnoteReference w:id="11"/>
      </w:r>
      <w:r w:rsidRPr="0068178F">
        <w:rPr>
          <w:lang w:val="hr-HR" w:bidi="en-US"/>
        </w:rPr>
        <w:t xml:space="preserve">  ;</w:t>
      </w:r>
    </w:p>
    <w:p w14:paraId="0A0F1CA5" w14:textId="77777777" w:rsidR="00FF69D1" w:rsidRPr="0068178F" w:rsidRDefault="00FF69D1" w:rsidP="00FF69D1">
      <w:pPr>
        <w:rPr>
          <w:lang w:val="hr-HR" w:bidi="en-US"/>
        </w:rPr>
      </w:pPr>
      <w:r w:rsidRPr="0068178F">
        <w:rPr>
          <w:lang w:val="hr-HR" w:bidi="en-US"/>
        </w:rPr>
        <w:t>•</w:t>
      </w:r>
      <w:r w:rsidRPr="0068178F">
        <w:rPr>
          <w:lang w:val="hr-HR" w:bidi="en-US"/>
        </w:rPr>
        <w:tab/>
        <w:t>slabiji rast i veća smrtnost školjkaša zbog povećane kiselosti mora;</w:t>
      </w:r>
    </w:p>
    <w:p w14:paraId="00CAA8A2" w14:textId="77777777" w:rsidR="00FF69D1" w:rsidRPr="0068178F" w:rsidRDefault="00FF69D1" w:rsidP="00FF69D1">
      <w:pPr>
        <w:rPr>
          <w:lang w:val="hr-HR" w:bidi="en-US"/>
        </w:rPr>
      </w:pPr>
      <w:r w:rsidRPr="0068178F">
        <w:rPr>
          <w:lang w:val="hr-HR" w:bidi="en-US"/>
        </w:rPr>
        <w:t>•</w:t>
      </w:r>
      <w:r w:rsidRPr="0068178F">
        <w:rPr>
          <w:lang w:val="hr-HR" w:bidi="en-US"/>
        </w:rPr>
        <w:tab/>
        <w:t>narušena sposobnost staništa za pružanje usluga ekosustava bitnih za održavanje gospodarski važnih vrsta;</w:t>
      </w:r>
    </w:p>
    <w:p w14:paraId="79B3F549" w14:textId="77777777" w:rsidR="00FF69D1" w:rsidRPr="0068178F" w:rsidRDefault="00FF69D1" w:rsidP="00FF69D1">
      <w:pPr>
        <w:rPr>
          <w:lang w:val="hr-HR" w:bidi="en-US"/>
        </w:rPr>
      </w:pPr>
      <w:r w:rsidRPr="0068178F">
        <w:rPr>
          <w:lang w:val="hr-HR" w:bidi="en-US"/>
        </w:rPr>
        <w:t>•</w:t>
      </w:r>
      <w:r w:rsidRPr="0068178F">
        <w:rPr>
          <w:lang w:val="hr-HR" w:bidi="en-US"/>
        </w:rPr>
        <w:tab/>
        <w:t>narušena socio-ekonomska stabilnost ribarskog sektora.</w:t>
      </w:r>
    </w:p>
    <w:p w14:paraId="07D5F8B2" w14:textId="77777777" w:rsidR="00FF69D1" w:rsidRPr="0068178F" w:rsidRDefault="00FF69D1" w:rsidP="00FF69D1">
      <w:pPr>
        <w:rPr>
          <w:lang w:val="hr-HR" w:bidi="en-US"/>
        </w:rPr>
      </w:pPr>
      <w:r w:rsidRPr="0068178F">
        <w:rPr>
          <w:lang w:val="hr-HR" w:bidi="en-US"/>
        </w:rPr>
        <w:t xml:space="preserve">Sektor ribarstva u RH sastoji se od tri međusobno povezana segmenta: ribolova, akvakulture te prerade ribe i drugih produkata ulova i uzgoja. Procjene o izravnom udjelu ribarstva u BDP-u variraju između 0,2 % i 0,7 %. Međutim, doprinos ribarstva gospodarstvu potrebno je sagledati uzimajući u obzir udio BDP-a od svih aktivnosti koje su povezane s ovim sektorom, npr. izgradnja i servisiranje plovila, proizvodnja alata i opreme, lučke aktivnosti vezane uz ribarstvo te u određenoj mjeri i neke oblike turizma. U procjeni važnosti sektora ribarstva treba dodati i značaj opskrbe svježom hranom visoke kvalitete, doprinos pozitivnoj vanjsko-trgovinskoj bilanci te važnost u zapošljavanju na obali i otocima, gdje ribarstvo predstavlja jednu od rijetkih aktivnosti koje pružaju izvor prihoda tijekom cijele godine (EPTISA Adria d.o.o., 2017.). </w:t>
      </w:r>
    </w:p>
    <w:p w14:paraId="36B27764" w14:textId="77777777" w:rsidR="00FF69D1" w:rsidRPr="0068178F" w:rsidRDefault="00FF69D1" w:rsidP="00FF69D1">
      <w:pPr>
        <w:rPr>
          <w:lang w:val="hr-HR" w:bidi="en-US"/>
        </w:rPr>
      </w:pPr>
      <w:r w:rsidRPr="0068178F">
        <w:rPr>
          <w:lang w:val="hr-HR" w:bidi="en-US"/>
        </w:rPr>
        <w:t>U RH postoje dvije osnovne kategorije ribolova na moru: gospodarski i negospodarski. U okviru gospodarskog ribolova razlikuje se gospodarski ribolov u užem smislu te nova kategorija malog obalnog gospodarskog ribolova, koja je izrazito ograničena po alatima i uvjetima obavljanja. Negospodarski ribolov je sportski i rekreacijski.</w:t>
      </w:r>
    </w:p>
    <w:p w14:paraId="21397247" w14:textId="63236FC2" w:rsidR="008478F6" w:rsidRPr="0068178F" w:rsidRDefault="00FF69D1" w:rsidP="00FF69D1">
      <w:pPr>
        <w:rPr>
          <w:lang w:val="hr-HR" w:bidi="en-US"/>
        </w:rPr>
      </w:pPr>
      <w:r w:rsidRPr="0068178F">
        <w:rPr>
          <w:lang w:val="hr-HR" w:bidi="en-US"/>
        </w:rPr>
        <w:t>Ukupni ulov u 2015. godini u RH iznosio je 72.264 tone (</w:t>
      </w:r>
      <w:r w:rsidR="008F3343" w:rsidRPr="0068178F">
        <w:rPr>
          <w:lang w:val="hr-HR" w:bidi="en-US"/>
        </w:rPr>
        <w:fldChar w:fldCharType="begin"/>
      </w:r>
      <w:r w:rsidR="008F3343" w:rsidRPr="0068178F">
        <w:rPr>
          <w:lang w:val="hr-HR" w:bidi="en-US"/>
        </w:rPr>
        <w:instrText xml:space="preserve"> REF _Ref87948588 \h </w:instrText>
      </w:r>
      <w:r w:rsidR="008F3343" w:rsidRPr="0068178F">
        <w:rPr>
          <w:lang w:val="hr-HR" w:bidi="en-US"/>
        </w:rPr>
      </w:r>
      <w:r w:rsidR="008F3343" w:rsidRPr="0068178F">
        <w:rPr>
          <w:lang w:val="hr-HR" w:bidi="en-US"/>
        </w:rPr>
        <w:fldChar w:fldCharType="separate"/>
      </w:r>
      <w:r w:rsidR="008F3343" w:rsidRPr="0068178F">
        <w:rPr>
          <w:lang w:val="hr-HR"/>
        </w:rPr>
        <w:t>Tablica 9.1</w:t>
      </w:r>
      <w:r w:rsidR="008F3343" w:rsidRPr="0068178F">
        <w:rPr>
          <w:lang w:val="hr-HR"/>
        </w:rPr>
        <w:noBreakHyphen/>
        <w:t>1</w:t>
      </w:r>
      <w:r w:rsidR="008F3343" w:rsidRPr="0068178F">
        <w:rPr>
          <w:lang w:val="hr-HR" w:bidi="en-US"/>
        </w:rPr>
        <w:fldChar w:fldCharType="end"/>
      </w:r>
      <w:r w:rsidRPr="0068178F">
        <w:rPr>
          <w:lang w:val="hr-HR" w:bidi="en-US"/>
        </w:rPr>
        <w:t>). Najveći dio ulova, preko 80 %, čini mala plava riba (srdela i inćun). Od ukupnog ulova, udio ulova bijele i plave ribe iznosi oko 96 %, glavonožaca oko 2 %, rakova i školjkaša oko 2 %.</w:t>
      </w:r>
    </w:p>
    <w:p w14:paraId="46F3CA93" w14:textId="791D7311" w:rsidR="00405F7C" w:rsidRPr="0068178F" w:rsidRDefault="00405F7C" w:rsidP="00FF0B8A">
      <w:pPr>
        <w:pStyle w:val="Opisslike"/>
        <w:keepNext/>
        <w:jc w:val="center"/>
        <w:rPr>
          <w:lang w:val="hr-HR"/>
        </w:rPr>
      </w:pPr>
      <w:bookmarkStart w:id="117" w:name="_Ref87948588"/>
      <w:r w:rsidRPr="0068178F">
        <w:rPr>
          <w:lang w:val="hr-HR"/>
        </w:rPr>
        <w:t xml:space="preserve">Tablica </w:t>
      </w:r>
      <w:r w:rsidR="007242B1" w:rsidRPr="0068178F">
        <w:rPr>
          <w:lang w:val="hr-HR"/>
        </w:rPr>
        <w:fldChar w:fldCharType="begin"/>
      </w:r>
      <w:r w:rsidR="007242B1" w:rsidRPr="0068178F">
        <w:rPr>
          <w:lang w:val="hr-HR"/>
        </w:rPr>
        <w:instrText xml:space="preserve"> STYLEREF 2 \s </w:instrText>
      </w:r>
      <w:r w:rsidR="007242B1" w:rsidRPr="0068178F">
        <w:rPr>
          <w:lang w:val="hr-HR"/>
        </w:rPr>
        <w:fldChar w:fldCharType="separate"/>
      </w:r>
      <w:r w:rsidR="007242B1" w:rsidRPr="0068178F">
        <w:rPr>
          <w:lang w:val="hr-HR"/>
        </w:rPr>
        <w:t>9.1</w:t>
      </w:r>
      <w:r w:rsidR="007242B1" w:rsidRPr="0068178F">
        <w:rPr>
          <w:lang w:val="hr-HR"/>
        </w:rPr>
        <w:fldChar w:fldCharType="end"/>
      </w:r>
      <w:r w:rsidR="007242B1" w:rsidRPr="0068178F">
        <w:rPr>
          <w:lang w:val="hr-HR"/>
        </w:rPr>
        <w:noBreakHyphen/>
      </w:r>
      <w:r w:rsidR="007242B1" w:rsidRPr="0068178F">
        <w:rPr>
          <w:lang w:val="hr-HR"/>
        </w:rPr>
        <w:fldChar w:fldCharType="begin"/>
      </w:r>
      <w:r w:rsidR="007242B1" w:rsidRPr="0068178F">
        <w:rPr>
          <w:lang w:val="hr-HR"/>
        </w:rPr>
        <w:instrText xml:space="preserve"> SEQ Tablica \* ARABIC \s 2 </w:instrText>
      </w:r>
      <w:r w:rsidR="007242B1" w:rsidRPr="0068178F">
        <w:rPr>
          <w:lang w:val="hr-HR"/>
        </w:rPr>
        <w:fldChar w:fldCharType="separate"/>
      </w:r>
      <w:r w:rsidR="007242B1" w:rsidRPr="0068178F">
        <w:rPr>
          <w:lang w:val="hr-HR"/>
        </w:rPr>
        <w:t>1</w:t>
      </w:r>
      <w:r w:rsidR="007242B1" w:rsidRPr="0068178F">
        <w:rPr>
          <w:lang w:val="hr-HR"/>
        </w:rPr>
        <w:fldChar w:fldCharType="end"/>
      </w:r>
      <w:bookmarkEnd w:id="117"/>
      <w:r w:rsidRPr="0068178F">
        <w:rPr>
          <w:lang w:val="hr-HR"/>
        </w:rPr>
        <w:t xml:space="preserve"> </w:t>
      </w:r>
      <w:r w:rsidR="00FF0B8A" w:rsidRPr="0068178F">
        <w:rPr>
          <w:lang w:val="hr-HR"/>
        </w:rPr>
        <w:t>Ulov (tone) u RH u 2015. godini (Izvor: EPTISA Adria d.o.o., 2017.)</w:t>
      </w:r>
    </w:p>
    <w:tbl>
      <w:tblPr>
        <w:tblStyle w:val="TableGrid10"/>
        <w:tblW w:w="0" w:type="auto"/>
        <w:jc w:val="center"/>
        <w:tblLook w:val="04A0" w:firstRow="1" w:lastRow="0" w:firstColumn="1" w:lastColumn="0" w:noHBand="0" w:noVBand="1"/>
      </w:tblPr>
      <w:tblGrid>
        <w:gridCol w:w="3681"/>
        <w:gridCol w:w="1276"/>
      </w:tblGrid>
      <w:tr w:rsidR="00405F7C" w:rsidRPr="0068178F" w14:paraId="78B9E85C" w14:textId="77777777" w:rsidTr="00065048">
        <w:trPr>
          <w:jc w:val="center"/>
        </w:trPr>
        <w:tc>
          <w:tcPr>
            <w:tcW w:w="3681" w:type="dxa"/>
            <w:vAlign w:val="center"/>
          </w:tcPr>
          <w:p w14:paraId="6D567D4A" w14:textId="77777777" w:rsidR="00405F7C" w:rsidRPr="00B66080" w:rsidRDefault="00405F7C" w:rsidP="00405F7C">
            <w:pPr>
              <w:suppressAutoHyphens/>
              <w:autoSpaceDN w:val="0"/>
              <w:textAlignment w:val="baseline"/>
              <w:rPr>
                <w:rFonts w:eastAsia="Calibri,Italic" w:cstheme="minorHAnsi"/>
                <w:b/>
                <w:bCs/>
                <w:color w:val="00000A"/>
                <w:lang w:val="hr-HR"/>
              </w:rPr>
            </w:pPr>
            <w:r w:rsidRPr="00B66080">
              <w:rPr>
                <w:rFonts w:cstheme="minorHAnsi"/>
                <w:b/>
                <w:bCs/>
                <w:color w:val="000000"/>
                <w:lang w:val="hr-HR"/>
              </w:rPr>
              <w:t xml:space="preserve">Vrsta </w:t>
            </w:r>
          </w:p>
        </w:tc>
        <w:tc>
          <w:tcPr>
            <w:tcW w:w="1276" w:type="dxa"/>
            <w:vAlign w:val="center"/>
          </w:tcPr>
          <w:p w14:paraId="2A11676F" w14:textId="77777777" w:rsidR="00405F7C" w:rsidRPr="00B66080" w:rsidRDefault="00405F7C" w:rsidP="00405F7C">
            <w:pPr>
              <w:suppressAutoHyphens/>
              <w:autoSpaceDN w:val="0"/>
              <w:jc w:val="center"/>
              <w:textAlignment w:val="baseline"/>
              <w:rPr>
                <w:rFonts w:cstheme="minorHAnsi"/>
                <w:b/>
                <w:bCs/>
                <w:color w:val="000000"/>
                <w:lang w:val="hr-HR"/>
              </w:rPr>
            </w:pPr>
            <w:r w:rsidRPr="00B66080">
              <w:rPr>
                <w:rFonts w:cstheme="minorHAnsi"/>
                <w:b/>
                <w:bCs/>
                <w:color w:val="000000"/>
                <w:lang w:val="hr-HR"/>
              </w:rPr>
              <w:t>2015</w:t>
            </w:r>
          </w:p>
        </w:tc>
      </w:tr>
      <w:tr w:rsidR="00405F7C" w:rsidRPr="0068178F" w14:paraId="22D05268" w14:textId="77777777" w:rsidTr="00065048">
        <w:trPr>
          <w:jc w:val="center"/>
        </w:trPr>
        <w:tc>
          <w:tcPr>
            <w:tcW w:w="3681" w:type="dxa"/>
            <w:vAlign w:val="center"/>
          </w:tcPr>
          <w:p w14:paraId="0F1405DD" w14:textId="77777777" w:rsidR="00405F7C" w:rsidRPr="00B66080" w:rsidRDefault="00405F7C" w:rsidP="00405F7C">
            <w:pPr>
              <w:suppressAutoHyphens/>
              <w:autoSpaceDN w:val="0"/>
              <w:textAlignment w:val="baseline"/>
              <w:rPr>
                <w:rFonts w:eastAsia="Calibri,Italic" w:cstheme="minorHAnsi"/>
                <w:color w:val="00000A"/>
                <w:lang w:val="hr-HR"/>
              </w:rPr>
            </w:pPr>
            <w:r w:rsidRPr="00B66080">
              <w:rPr>
                <w:rFonts w:cstheme="minorHAnsi"/>
                <w:color w:val="000000"/>
                <w:lang w:val="hr-HR"/>
              </w:rPr>
              <w:t xml:space="preserve">Srdela </w:t>
            </w:r>
          </w:p>
        </w:tc>
        <w:tc>
          <w:tcPr>
            <w:tcW w:w="1276" w:type="dxa"/>
            <w:vAlign w:val="center"/>
          </w:tcPr>
          <w:p w14:paraId="0E31AD41" w14:textId="77777777" w:rsidR="00405F7C" w:rsidRPr="00B66080" w:rsidRDefault="00405F7C" w:rsidP="00405F7C">
            <w:pPr>
              <w:suppressAutoHyphens/>
              <w:autoSpaceDN w:val="0"/>
              <w:jc w:val="right"/>
              <w:textAlignment w:val="baseline"/>
              <w:rPr>
                <w:rFonts w:cstheme="minorHAnsi"/>
                <w:color w:val="000000"/>
                <w:lang w:val="hr-HR"/>
              </w:rPr>
            </w:pPr>
            <w:r w:rsidRPr="00B66080">
              <w:rPr>
                <w:rFonts w:cstheme="minorHAnsi"/>
                <w:color w:val="000000"/>
                <w:lang w:val="hr-HR"/>
              </w:rPr>
              <w:t>50.108</w:t>
            </w:r>
          </w:p>
        </w:tc>
      </w:tr>
      <w:tr w:rsidR="00405F7C" w:rsidRPr="0068178F" w14:paraId="512C6C8E" w14:textId="77777777" w:rsidTr="00065048">
        <w:trPr>
          <w:jc w:val="center"/>
        </w:trPr>
        <w:tc>
          <w:tcPr>
            <w:tcW w:w="3681" w:type="dxa"/>
            <w:vAlign w:val="center"/>
          </w:tcPr>
          <w:p w14:paraId="2CF637AC" w14:textId="77777777" w:rsidR="00405F7C" w:rsidRPr="00B66080" w:rsidRDefault="00405F7C" w:rsidP="00405F7C">
            <w:pPr>
              <w:suppressAutoHyphens/>
              <w:autoSpaceDN w:val="0"/>
              <w:textAlignment w:val="baseline"/>
              <w:rPr>
                <w:rFonts w:eastAsia="Calibri,Italic" w:cstheme="minorHAnsi"/>
                <w:color w:val="00000A"/>
                <w:lang w:val="hr-HR"/>
              </w:rPr>
            </w:pPr>
            <w:r w:rsidRPr="00B66080">
              <w:rPr>
                <w:rFonts w:cstheme="minorHAnsi"/>
                <w:color w:val="000000"/>
                <w:lang w:val="hr-HR"/>
              </w:rPr>
              <w:t xml:space="preserve">Inćun </w:t>
            </w:r>
          </w:p>
        </w:tc>
        <w:tc>
          <w:tcPr>
            <w:tcW w:w="1276" w:type="dxa"/>
            <w:vAlign w:val="center"/>
          </w:tcPr>
          <w:p w14:paraId="7CC29DCB" w14:textId="77777777" w:rsidR="00405F7C" w:rsidRPr="00B66080" w:rsidRDefault="00405F7C" w:rsidP="00405F7C">
            <w:pPr>
              <w:suppressAutoHyphens/>
              <w:autoSpaceDN w:val="0"/>
              <w:jc w:val="right"/>
              <w:textAlignment w:val="baseline"/>
              <w:rPr>
                <w:rFonts w:cstheme="minorHAnsi"/>
                <w:color w:val="000000"/>
                <w:lang w:val="hr-HR"/>
              </w:rPr>
            </w:pPr>
            <w:r w:rsidRPr="00B66080">
              <w:rPr>
                <w:rFonts w:cstheme="minorHAnsi"/>
                <w:color w:val="000000"/>
                <w:lang w:val="hr-HR"/>
              </w:rPr>
              <w:t>12.340</w:t>
            </w:r>
          </w:p>
        </w:tc>
      </w:tr>
      <w:tr w:rsidR="00405F7C" w:rsidRPr="0068178F" w14:paraId="6C95AF86" w14:textId="77777777" w:rsidTr="00065048">
        <w:trPr>
          <w:jc w:val="center"/>
        </w:trPr>
        <w:tc>
          <w:tcPr>
            <w:tcW w:w="3681" w:type="dxa"/>
            <w:vAlign w:val="center"/>
          </w:tcPr>
          <w:p w14:paraId="304D6E83" w14:textId="77777777" w:rsidR="00405F7C" w:rsidRPr="00B66080" w:rsidRDefault="00405F7C" w:rsidP="00405F7C">
            <w:pPr>
              <w:suppressAutoHyphens/>
              <w:autoSpaceDN w:val="0"/>
              <w:textAlignment w:val="baseline"/>
              <w:rPr>
                <w:rFonts w:eastAsia="Calibri,Italic" w:cstheme="minorHAnsi"/>
                <w:color w:val="00000A"/>
                <w:lang w:val="hr-HR"/>
              </w:rPr>
            </w:pPr>
            <w:r w:rsidRPr="00B66080">
              <w:rPr>
                <w:rFonts w:cstheme="minorHAnsi"/>
                <w:color w:val="000000"/>
                <w:lang w:val="hr-HR"/>
              </w:rPr>
              <w:t xml:space="preserve">Ostala mala riba </w:t>
            </w:r>
          </w:p>
        </w:tc>
        <w:tc>
          <w:tcPr>
            <w:tcW w:w="1276" w:type="dxa"/>
            <w:vAlign w:val="center"/>
          </w:tcPr>
          <w:p w14:paraId="259552C9" w14:textId="77777777" w:rsidR="00405F7C" w:rsidRPr="00B66080" w:rsidRDefault="00405F7C" w:rsidP="00405F7C">
            <w:pPr>
              <w:suppressAutoHyphens/>
              <w:autoSpaceDN w:val="0"/>
              <w:jc w:val="right"/>
              <w:textAlignment w:val="baseline"/>
              <w:rPr>
                <w:rFonts w:cstheme="minorHAnsi"/>
                <w:color w:val="000000"/>
                <w:lang w:val="hr-HR"/>
              </w:rPr>
            </w:pPr>
            <w:r w:rsidRPr="00B66080">
              <w:rPr>
                <w:rFonts w:cstheme="minorHAnsi"/>
                <w:color w:val="000000"/>
                <w:lang w:val="hr-HR"/>
              </w:rPr>
              <w:t>2.232</w:t>
            </w:r>
          </w:p>
        </w:tc>
      </w:tr>
      <w:tr w:rsidR="00405F7C" w:rsidRPr="0068178F" w14:paraId="0DC11596" w14:textId="77777777" w:rsidTr="00065048">
        <w:trPr>
          <w:jc w:val="center"/>
        </w:trPr>
        <w:tc>
          <w:tcPr>
            <w:tcW w:w="3681" w:type="dxa"/>
            <w:vAlign w:val="center"/>
          </w:tcPr>
          <w:p w14:paraId="457BA4F6" w14:textId="77777777" w:rsidR="00405F7C" w:rsidRPr="00B66080" w:rsidRDefault="00405F7C" w:rsidP="00405F7C">
            <w:pPr>
              <w:suppressAutoHyphens/>
              <w:autoSpaceDN w:val="0"/>
              <w:textAlignment w:val="baseline"/>
              <w:rPr>
                <w:rFonts w:eastAsia="Calibri,Italic" w:cstheme="minorHAnsi"/>
                <w:color w:val="00000A"/>
                <w:lang w:val="hr-HR"/>
              </w:rPr>
            </w:pPr>
            <w:r w:rsidRPr="00B66080">
              <w:rPr>
                <w:rFonts w:cstheme="minorHAnsi"/>
                <w:color w:val="000000"/>
                <w:lang w:val="hr-HR"/>
              </w:rPr>
              <w:t xml:space="preserve">Tuna </w:t>
            </w:r>
          </w:p>
        </w:tc>
        <w:tc>
          <w:tcPr>
            <w:tcW w:w="1276" w:type="dxa"/>
            <w:vAlign w:val="center"/>
          </w:tcPr>
          <w:p w14:paraId="33743FD1" w14:textId="77777777" w:rsidR="00405F7C" w:rsidRPr="00B66080" w:rsidRDefault="00405F7C" w:rsidP="00405F7C">
            <w:pPr>
              <w:suppressAutoHyphens/>
              <w:autoSpaceDN w:val="0"/>
              <w:jc w:val="right"/>
              <w:textAlignment w:val="baseline"/>
              <w:rPr>
                <w:rFonts w:cstheme="minorHAnsi"/>
                <w:color w:val="000000"/>
                <w:lang w:val="hr-HR"/>
              </w:rPr>
            </w:pPr>
            <w:r w:rsidRPr="00B66080">
              <w:rPr>
                <w:rFonts w:cstheme="minorHAnsi"/>
                <w:color w:val="000000"/>
                <w:lang w:val="hr-HR"/>
              </w:rPr>
              <w:t>456</w:t>
            </w:r>
          </w:p>
        </w:tc>
      </w:tr>
      <w:tr w:rsidR="00405F7C" w:rsidRPr="0068178F" w14:paraId="762827E1" w14:textId="77777777" w:rsidTr="00065048">
        <w:trPr>
          <w:jc w:val="center"/>
        </w:trPr>
        <w:tc>
          <w:tcPr>
            <w:tcW w:w="3681" w:type="dxa"/>
            <w:vAlign w:val="center"/>
          </w:tcPr>
          <w:p w14:paraId="4365DB1B" w14:textId="77777777" w:rsidR="00405F7C" w:rsidRPr="00B66080" w:rsidRDefault="00405F7C" w:rsidP="00405F7C">
            <w:pPr>
              <w:suppressAutoHyphens/>
              <w:autoSpaceDN w:val="0"/>
              <w:textAlignment w:val="baseline"/>
              <w:rPr>
                <w:rFonts w:eastAsia="Calibri,Italic" w:cstheme="minorHAnsi"/>
                <w:color w:val="00000A"/>
                <w:lang w:val="hr-HR"/>
              </w:rPr>
            </w:pPr>
            <w:r w:rsidRPr="00B66080">
              <w:rPr>
                <w:rFonts w:cstheme="minorHAnsi"/>
                <w:color w:val="000000"/>
                <w:lang w:val="hr-HR"/>
              </w:rPr>
              <w:t xml:space="preserve">Bijela riba </w:t>
            </w:r>
          </w:p>
        </w:tc>
        <w:tc>
          <w:tcPr>
            <w:tcW w:w="1276" w:type="dxa"/>
            <w:vAlign w:val="center"/>
          </w:tcPr>
          <w:p w14:paraId="35937CD1" w14:textId="77777777" w:rsidR="00405F7C" w:rsidRPr="00B66080" w:rsidRDefault="00405F7C" w:rsidP="00405F7C">
            <w:pPr>
              <w:suppressAutoHyphens/>
              <w:autoSpaceDN w:val="0"/>
              <w:jc w:val="right"/>
              <w:textAlignment w:val="baseline"/>
              <w:rPr>
                <w:rFonts w:cstheme="minorHAnsi"/>
                <w:color w:val="000000"/>
                <w:lang w:val="hr-HR"/>
              </w:rPr>
            </w:pPr>
            <w:r w:rsidRPr="00B66080">
              <w:rPr>
                <w:rFonts w:cstheme="minorHAnsi"/>
                <w:color w:val="000000"/>
                <w:lang w:val="hr-HR"/>
              </w:rPr>
              <w:t>3.958</w:t>
            </w:r>
          </w:p>
        </w:tc>
      </w:tr>
      <w:tr w:rsidR="00405F7C" w:rsidRPr="0068178F" w14:paraId="7BE6C741" w14:textId="77777777" w:rsidTr="00065048">
        <w:trPr>
          <w:jc w:val="center"/>
        </w:trPr>
        <w:tc>
          <w:tcPr>
            <w:tcW w:w="3681" w:type="dxa"/>
            <w:vAlign w:val="center"/>
          </w:tcPr>
          <w:p w14:paraId="7D8EC74A" w14:textId="77777777" w:rsidR="00405F7C" w:rsidRPr="00B66080" w:rsidRDefault="00405F7C" w:rsidP="00405F7C">
            <w:pPr>
              <w:suppressAutoHyphens/>
              <w:autoSpaceDN w:val="0"/>
              <w:textAlignment w:val="baseline"/>
              <w:rPr>
                <w:rFonts w:eastAsia="Calibri,Italic" w:cstheme="minorHAnsi"/>
                <w:color w:val="00000A"/>
                <w:lang w:val="hr-HR"/>
              </w:rPr>
            </w:pPr>
            <w:r w:rsidRPr="00B66080">
              <w:rPr>
                <w:rFonts w:cstheme="minorHAnsi"/>
                <w:color w:val="000000"/>
                <w:lang w:val="hr-HR"/>
              </w:rPr>
              <w:t xml:space="preserve">Jastog </w:t>
            </w:r>
          </w:p>
        </w:tc>
        <w:tc>
          <w:tcPr>
            <w:tcW w:w="1276" w:type="dxa"/>
            <w:vAlign w:val="center"/>
          </w:tcPr>
          <w:p w14:paraId="69805917" w14:textId="77777777" w:rsidR="00405F7C" w:rsidRPr="00B66080" w:rsidRDefault="00405F7C" w:rsidP="00405F7C">
            <w:pPr>
              <w:suppressAutoHyphens/>
              <w:autoSpaceDN w:val="0"/>
              <w:jc w:val="right"/>
              <w:textAlignment w:val="baseline"/>
              <w:rPr>
                <w:rFonts w:cstheme="minorHAnsi"/>
                <w:color w:val="000000"/>
                <w:lang w:val="hr-HR"/>
              </w:rPr>
            </w:pPr>
            <w:r w:rsidRPr="00B66080">
              <w:rPr>
                <w:rFonts w:cstheme="minorHAnsi"/>
                <w:color w:val="000000"/>
                <w:lang w:val="hr-HR"/>
              </w:rPr>
              <w:t>9</w:t>
            </w:r>
          </w:p>
        </w:tc>
      </w:tr>
      <w:tr w:rsidR="00405F7C" w:rsidRPr="0068178F" w14:paraId="2F485853" w14:textId="77777777" w:rsidTr="00065048">
        <w:trPr>
          <w:jc w:val="center"/>
        </w:trPr>
        <w:tc>
          <w:tcPr>
            <w:tcW w:w="3681" w:type="dxa"/>
            <w:vAlign w:val="center"/>
          </w:tcPr>
          <w:p w14:paraId="5F770B23" w14:textId="77777777" w:rsidR="00405F7C" w:rsidRPr="00B66080" w:rsidRDefault="00405F7C" w:rsidP="00405F7C">
            <w:pPr>
              <w:suppressAutoHyphens/>
              <w:autoSpaceDN w:val="0"/>
              <w:textAlignment w:val="baseline"/>
              <w:rPr>
                <w:rFonts w:eastAsia="Calibri,Italic" w:cstheme="minorHAnsi"/>
                <w:color w:val="00000A"/>
                <w:lang w:val="hr-HR"/>
              </w:rPr>
            </w:pPr>
            <w:r w:rsidRPr="00B66080">
              <w:rPr>
                <w:rFonts w:cstheme="minorHAnsi"/>
                <w:color w:val="000000"/>
                <w:lang w:val="hr-HR"/>
              </w:rPr>
              <w:t xml:space="preserve">Škamp i ostali ljuskari </w:t>
            </w:r>
          </w:p>
        </w:tc>
        <w:tc>
          <w:tcPr>
            <w:tcW w:w="1276" w:type="dxa"/>
            <w:vAlign w:val="center"/>
          </w:tcPr>
          <w:p w14:paraId="74F327BC" w14:textId="77777777" w:rsidR="00405F7C" w:rsidRPr="00B66080" w:rsidRDefault="00405F7C" w:rsidP="00405F7C">
            <w:pPr>
              <w:suppressAutoHyphens/>
              <w:autoSpaceDN w:val="0"/>
              <w:jc w:val="right"/>
              <w:textAlignment w:val="baseline"/>
              <w:rPr>
                <w:rFonts w:cstheme="minorHAnsi"/>
                <w:color w:val="000000"/>
                <w:lang w:val="hr-HR"/>
              </w:rPr>
            </w:pPr>
            <w:r w:rsidRPr="00B66080">
              <w:rPr>
                <w:rFonts w:cstheme="minorHAnsi"/>
                <w:color w:val="000000"/>
                <w:lang w:val="hr-HR"/>
              </w:rPr>
              <w:t>866</w:t>
            </w:r>
          </w:p>
        </w:tc>
      </w:tr>
      <w:tr w:rsidR="00405F7C" w:rsidRPr="0068178F" w14:paraId="6647371C" w14:textId="77777777" w:rsidTr="00065048">
        <w:trPr>
          <w:jc w:val="center"/>
        </w:trPr>
        <w:tc>
          <w:tcPr>
            <w:tcW w:w="3681" w:type="dxa"/>
            <w:vAlign w:val="center"/>
          </w:tcPr>
          <w:p w14:paraId="057139E7" w14:textId="77777777" w:rsidR="00405F7C" w:rsidRPr="00B66080" w:rsidRDefault="00405F7C" w:rsidP="00405F7C">
            <w:pPr>
              <w:suppressAutoHyphens/>
              <w:autoSpaceDN w:val="0"/>
              <w:textAlignment w:val="baseline"/>
              <w:rPr>
                <w:rFonts w:eastAsia="Calibri,Italic" w:cstheme="minorHAnsi"/>
                <w:color w:val="00000A"/>
                <w:lang w:val="hr-HR"/>
              </w:rPr>
            </w:pPr>
            <w:r w:rsidRPr="00B66080">
              <w:rPr>
                <w:rFonts w:cstheme="minorHAnsi"/>
                <w:color w:val="000000"/>
                <w:lang w:val="hr-HR"/>
              </w:rPr>
              <w:t xml:space="preserve">Kamenica, dagnja i ostali školjkaši </w:t>
            </w:r>
          </w:p>
        </w:tc>
        <w:tc>
          <w:tcPr>
            <w:tcW w:w="1276" w:type="dxa"/>
            <w:vAlign w:val="center"/>
          </w:tcPr>
          <w:p w14:paraId="63C70CE9" w14:textId="77777777" w:rsidR="00405F7C" w:rsidRPr="00B66080" w:rsidRDefault="00405F7C" w:rsidP="00405F7C">
            <w:pPr>
              <w:suppressAutoHyphens/>
              <w:autoSpaceDN w:val="0"/>
              <w:jc w:val="right"/>
              <w:textAlignment w:val="baseline"/>
              <w:rPr>
                <w:rFonts w:cstheme="minorHAnsi"/>
                <w:color w:val="000000"/>
                <w:lang w:val="hr-HR"/>
              </w:rPr>
            </w:pPr>
            <w:r w:rsidRPr="00B66080">
              <w:rPr>
                <w:rFonts w:cstheme="minorHAnsi"/>
                <w:color w:val="000000"/>
                <w:lang w:val="hr-HR"/>
              </w:rPr>
              <w:t>980</w:t>
            </w:r>
          </w:p>
        </w:tc>
      </w:tr>
      <w:tr w:rsidR="00405F7C" w:rsidRPr="0068178F" w14:paraId="612C5B41" w14:textId="77777777" w:rsidTr="00065048">
        <w:trPr>
          <w:jc w:val="center"/>
        </w:trPr>
        <w:tc>
          <w:tcPr>
            <w:tcW w:w="3681" w:type="dxa"/>
            <w:vAlign w:val="center"/>
          </w:tcPr>
          <w:p w14:paraId="551A1FA9" w14:textId="77777777" w:rsidR="00405F7C" w:rsidRPr="00B66080" w:rsidRDefault="00405F7C" w:rsidP="00405F7C">
            <w:pPr>
              <w:suppressAutoHyphens/>
              <w:autoSpaceDN w:val="0"/>
              <w:textAlignment w:val="baseline"/>
              <w:rPr>
                <w:rFonts w:eastAsia="Calibri,Italic" w:cstheme="minorHAnsi"/>
                <w:color w:val="00000A"/>
                <w:lang w:val="hr-HR"/>
              </w:rPr>
            </w:pPr>
            <w:r w:rsidRPr="00B66080">
              <w:rPr>
                <w:rFonts w:cstheme="minorHAnsi"/>
                <w:color w:val="000000"/>
                <w:lang w:val="hr-HR"/>
              </w:rPr>
              <w:lastRenderedPageBreak/>
              <w:t xml:space="preserve">Lignja </w:t>
            </w:r>
          </w:p>
        </w:tc>
        <w:tc>
          <w:tcPr>
            <w:tcW w:w="1276" w:type="dxa"/>
            <w:vAlign w:val="center"/>
          </w:tcPr>
          <w:p w14:paraId="663D8536" w14:textId="77777777" w:rsidR="00405F7C" w:rsidRPr="00B66080" w:rsidRDefault="00405F7C" w:rsidP="00405F7C">
            <w:pPr>
              <w:suppressAutoHyphens/>
              <w:autoSpaceDN w:val="0"/>
              <w:jc w:val="right"/>
              <w:textAlignment w:val="baseline"/>
              <w:rPr>
                <w:rFonts w:cstheme="minorHAnsi"/>
                <w:color w:val="000000"/>
                <w:lang w:val="hr-HR"/>
              </w:rPr>
            </w:pPr>
            <w:r w:rsidRPr="00B66080">
              <w:rPr>
                <w:rFonts w:cstheme="minorHAnsi"/>
                <w:color w:val="000000"/>
                <w:lang w:val="hr-HR"/>
              </w:rPr>
              <w:t>276</w:t>
            </w:r>
          </w:p>
        </w:tc>
      </w:tr>
      <w:tr w:rsidR="00405F7C" w:rsidRPr="0068178F" w14:paraId="5610A300" w14:textId="77777777" w:rsidTr="00065048">
        <w:trPr>
          <w:jc w:val="center"/>
        </w:trPr>
        <w:tc>
          <w:tcPr>
            <w:tcW w:w="3681" w:type="dxa"/>
            <w:vAlign w:val="center"/>
          </w:tcPr>
          <w:p w14:paraId="7DB5C95E" w14:textId="77777777" w:rsidR="00405F7C" w:rsidRPr="00B66080" w:rsidRDefault="00405F7C" w:rsidP="00405F7C">
            <w:pPr>
              <w:suppressAutoHyphens/>
              <w:autoSpaceDN w:val="0"/>
              <w:textAlignment w:val="baseline"/>
              <w:rPr>
                <w:rFonts w:eastAsia="Calibri,Italic" w:cstheme="minorHAnsi"/>
                <w:color w:val="00000A"/>
                <w:lang w:val="hr-HR"/>
              </w:rPr>
            </w:pPr>
            <w:r w:rsidRPr="00B66080">
              <w:rPr>
                <w:rFonts w:cstheme="minorHAnsi"/>
                <w:color w:val="000000"/>
                <w:lang w:val="hr-HR"/>
              </w:rPr>
              <w:t xml:space="preserve">Sipa </w:t>
            </w:r>
          </w:p>
        </w:tc>
        <w:tc>
          <w:tcPr>
            <w:tcW w:w="1276" w:type="dxa"/>
            <w:vAlign w:val="center"/>
          </w:tcPr>
          <w:p w14:paraId="41FB058C" w14:textId="77777777" w:rsidR="00405F7C" w:rsidRPr="00B66080" w:rsidRDefault="00405F7C" w:rsidP="00405F7C">
            <w:pPr>
              <w:suppressAutoHyphens/>
              <w:autoSpaceDN w:val="0"/>
              <w:jc w:val="right"/>
              <w:textAlignment w:val="baseline"/>
              <w:rPr>
                <w:rFonts w:cstheme="minorHAnsi"/>
                <w:color w:val="000000"/>
                <w:lang w:val="hr-HR"/>
              </w:rPr>
            </w:pPr>
            <w:r w:rsidRPr="00B66080">
              <w:rPr>
                <w:rFonts w:cstheme="minorHAnsi"/>
                <w:color w:val="000000"/>
                <w:lang w:val="hr-HR"/>
              </w:rPr>
              <w:t>193</w:t>
            </w:r>
          </w:p>
        </w:tc>
      </w:tr>
      <w:tr w:rsidR="00405F7C" w:rsidRPr="0068178F" w14:paraId="05C208CD" w14:textId="77777777" w:rsidTr="00065048">
        <w:trPr>
          <w:jc w:val="center"/>
        </w:trPr>
        <w:tc>
          <w:tcPr>
            <w:tcW w:w="3681" w:type="dxa"/>
            <w:vAlign w:val="center"/>
          </w:tcPr>
          <w:p w14:paraId="574A1A5B" w14:textId="77777777" w:rsidR="00405F7C" w:rsidRPr="00B66080" w:rsidRDefault="00405F7C" w:rsidP="00405F7C">
            <w:pPr>
              <w:suppressAutoHyphens/>
              <w:autoSpaceDN w:val="0"/>
              <w:textAlignment w:val="baseline"/>
              <w:rPr>
                <w:rFonts w:eastAsia="Calibri,Italic" w:cstheme="minorHAnsi"/>
                <w:color w:val="00000A"/>
                <w:lang w:val="hr-HR"/>
              </w:rPr>
            </w:pPr>
            <w:r w:rsidRPr="00B66080">
              <w:rPr>
                <w:rFonts w:cstheme="minorHAnsi"/>
                <w:color w:val="000000"/>
                <w:lang w:val="hr-HR"/>
              </w:rPr>
              <w:t xml:space="preserve">Hobotnica i ostali glavonošci </w:t>
            </w:r>
          </w:p>
        </w:tc>
        <w:tc>
          <w:tcPr>
            <w:tcW w:w="1276" w:type="dxa"/>
            <w:vAlign w:val="center"/>
          </w:tcPr>
          <w:p w14:paraId="50E1E95A" w14:textId="77777777" w:rsidR="00405F7C" w:rsidRPr="00B66080" w:rsidRDefault="00405F7C" w:rsidP="00405F7C">
            <w:pPr>
              <w:suppressAutoHyphens/>
              <w:autoSpaceDN w:val="0"/>
              <w:jc w:val="right"/>
              <w:textAlignment w:val="baseline"/>
              <w:rPr>
                <w:rFonts w:cstheme="minorHAnsi"/>
                <w:color w:val="000000"/>
                <w:lang w:val="hr-HR"/>
              </w:rPr>
            </w:pPr>
            <w:r w:rsidRPr="00B66080">
              <w:rPr>
                <w:rFonts w:cstheme="minorHAnsi"/>
                <w:color w:val="000000"/>
                <w:lang w:val="hr-HR"/>
              </w:rPr>
              <w:t>846</w:t>
            </w:r>
          </w:p>
        </w:tc>
      </w:tr>
      <w:tr w:rsidR="00405F7C" w:rsidRPr="0068178F" w14:paraId="0528A152" w14:textId="77777777" w:rsidTr="00065048">
        <w:trPr>
          <w:jc w:val="center"/>
        </w:trPr>
        <w:tc>
          <w:tcPr>
            <w:tcW w:w="3681" w:type="dxa"/>
            <w:vAlign w:val="center"/>
          </w:tcPr>
          <w:p w14:paraId="7FD8518C" w14:textId="77777777" w:rsidR="00405F7C" w:rsidRPr="00B66080" w:rsidRDefault="00405F7C" w:rsidP="00405F7C">
            <w:pPr>
              <w:suppressAutoHyphens/>
              <w:autoSpaceDN w:val="0"/>
              <w:textAlignment w:val="baseline"/>
              <w:rPr>
                <w:rFonts w:eastAsia="Calibri,Italic" w:cstheme="minorHAnsi"/>
                <w:b/>
                <w:bCs/>
                <w:color w:val="00000A"/>
                <w:lang w:val="hr-HR"/>
              </w:rPr>
            </w:pPr>
            <w:r w:rsidRPr="00B66080">
              <w:rPr>
                <w:rFonts w:cstheme="minorHAnsi"/>
                <w:b/>
                <w:bCs/>
                <w:color w:val="000000"/>
                <w:lang w:val="hr-HR"/>
              </w:rPr>
              <w:t xml:space="preserve">UKUPNO </w:t>
            </w:r>
          </w:p>
        </w:tc>
        <w:tc>
          <w:tcPr>
            <w:tcW w:w="1276" w:type="dxa"/>
            <w:vAlign w:val="center"/>
          </w:tcPr>
          <w:p w14:paraId="28BD6717" w14:textId="77777777" w:rsidR="00405F7C" w:rsidRPr="00B66080" w:rsidRDefault="00405F7C" w:rsidP="00405F7C">
            <w:pPr>
              <w:suppressAutoHyphens/>
              <w:autoSpaceDN w:val="0"/>
              <w:jc w:val="right"/>
              <w:textAlignment w:val="baseline"/>
              <w:rPr>
                <w:rFonts w:cstheme="minorHAnsi"/>
                <w:color w:val="000000"/>
                <w:lang w:val="hr-HR"/>
              </w:rPr>
            </w:pPr>
            <w:r w:rsidRPr="00B66080">
              <w:rPr>
                <w:rFonts w:cstheme="minorHAnsi"/>
                <w:color w:val="000000"/>
                <w:lang w:val="hr-HR"/>
              </w:rPr>
              <w:t>72.264</w:t>
            </w:r>
          </w:p>
        </w:tc>
      </w:tr>
    </w:tbl>
    <w:p w14:paraId="2F0EEE07" w14:textId="77777777" w:rsidR="008478F6" w:rsidRPr="0068178F" w:rsidRDefault="008478F6" w:rsidP="008478F6">
      <w:pPr>
        <w:rPr>
          <w:lang w:val="hr-HR" w:bidi="en-US"/>
        </w:rPr>
      </w:pPr>
    </w:p>
    <w:p w14:paraId="6FF594E3" w14:textId="6A351998" w:rsidR="00453503" w:rsidRPr="0068178F" w:rsidRDefault="00453503" w:rsidP="008478F6">
      <w:pPr>
        <w:rPr>
          <w:lang w:val="hr-HR" w:bidi="en-US"/>
        </w:rPr>
      </w:pPr>
      <w:r w:rsidRPr="0068178F">
        <w:rPr>
          <w:lang w:val="hr-HR" w:bidi="en-US"/>
        </w:rPr>
        <w:t>Marikultura u RH uključuje uzgoj bijele ribe, plave ribe i školjkaša. Ukupna godišnja proizvodnja je u 2015. godini iznosila 12.043 tone (</w:t>
      </w:r>
      <w:r w:rsidR="008F3343" w:rsidRPr="0068178F">
        <w:rPr>
          <w:highlight w:val="yellow"/>
          <w:lang w:val="hr-HR" w:bidi="en-US"/>
        </w:rPr>
        <w:fldChar w:fldCharType="begin"/>
      </w:r>
      <w:r w:rsidR="008F3343" w:rsidRPr="0068178F">
        <w:rPr>
          <w:lang w:val="hr-HR" w:bidi="en-US"/>
        </w:rPr>
        <w:instrText xml:space="preserve"> REF _Ref87948603 \h </w:instrText>
      </w:r>
      <w:r w:rsidR="008F3343" w:rsidRPr="0068178F">
        <w:rPr>
          <w:highlight w:val="yellow"/>
          <w:lang w:val="hr-HR" w:bidi="en-US"/>
        </w:rPr>
      </w:r>
      <w:r w:rsidR="008F3343" w:rsidRPr="0068178F">
        <w:rPr>
          <w:highlight w:val="yellow"/>
          <w:lang w:val="hr-HR" w:bidi="en-US"/>
        </w:rPr>
        <w:fldChar w:fldCharType="separate"/>
      </w:r>
      <w:r w:rsidR="008F3343" w:rsidRPr="0068178F">
        <w:rPr>
          <w:lang w:val="hr-HR"/>
        </w:rPr>
        <w:t>Tablica 9.1</w:t>
      </w:r>
      <w:r w:rsidR="008F3343" w:rsidRPr="0068178F">
        <w:rPr>
          <w:lang w:val="hr-HR"/>
        </w:rPr>
        <w:noBreakHyphen/>
        <w:t>2</w:t>
      </w:r>
      <w:r w:rsidR="008F3343" w:rsidRPr="0068178F">
        <w:rPr>
          <w:highlight w:val="yellow"/>
          <w:lang w:val="hr-HR" w:bidi="en-US"/>
        </w:rPr>
        <w:fldChar w:fldCharType="end"/>
      </w:r>
      <w:r w:rsidRPr="0068178F">
        <w:rPr>
          <w:lang w:val="hr-HR" w:bidi="en-US"/>
        </w:rPr>
        <w:t>). U uzgoju bijele ribe dominiraju brancin i orada (lubin i komarča), a od plave ribe dominira tuna.</w:t>
      </w:r>
    </w:p>
    <w:p w14:paraId="55D7EBC5" w14:textId="66D5C08F" w:rsidR="00561BB3" w:rsidRPr="0068178F" w:rsidRDefault="00561BB3" w:rsidP="00451661">
      <w:pPr>
        <w:pStyle w:val="Opisslike"/>
        <w:keepNext/>
        <w:jc w:val="center"/>
        <w:rPr>
          <w:lang w:val="hr-HR"/>
        </w:rPr>
      </w:pPr>
      <w:bookmarkStart w:id="118" w:name="_Ref87948603"/>
      <w:r w:rsidRPr="0068178F">
        <w:rPr>
          <w:lang w:val="hr-HR"/>
        </w:rPr>
        <w:t xml:space="preserve">Tablica </w:t>
      </w:r>
      <w:r w:rsidR="007242B1" w:rsidRPr="0068178F">
        <w:rPr>
          <w:lang w:val="hr-HR"/>
        </w:rPr>
        <w:fldChar w:fldCharType="begin"/>
      </w:r>
      <w:r w:rsidR="007242B1" w:rsidRPr="0068178F">
        <w:rPr>
          <w:lang w:val="hr-HR"/>
        </w:rPr>
        <w:instrText xml:space="preserve"> STYLEREF 2 \s </w:instrText>
      </w:r>
      <w:r w:rsidR="007242B1" w:rsidRPr="0068178F">
        <w:rPr>
          <w:lang w:val="hr-HR"/>
        </w:rPr>
        <w:fldChar w:fldCharType="separate"/>
      </w:r>
      <w:r w:rsidR="007242B1" w:rsidRPr="0068178F">
        <w:rPr>
          <w:lang w:val="hr-HR"/>
        </w:rPr>
        <w:t>9.1</w:t>
      </w:r>
      <w:r w:rsidR="007242B1" w:rsidRPr="0068178F">
        <w:rPr>
          <w:lang w:val="hr-HR"/>
        </w:rPr>
        <w:fldChar w:fldCharType="end"/>
      </w:r>
      <w:r w:rsidR="007242B1" w:rsidRPr="0068178F">
        <w:rPr>
          <w:lang w:val="hr-HR"/>
        </w:rPr>
        <w:noBreakHyphen/>
      </w:r>
      <w:r w:rsidR="007242B1" w:rsidRPr="0068178F">
        <w:rPr>
          <w:lang w:val="hr-HR"/>
        </w:rPr>
        <w:fldChar w:fldCharType="begin"/>
      </w:r>
      <w:r w:rsidR="007242B1" w:rsidRPr="0068178F">
        <w:rPr>
          <w:lang w:val="hr-HR"/>
        </w:rPr>
        <w:instrText xml:space="preserve"> SEQ Tablica \* ARABIC \s 2 </w:instrText>
      </w:r>
      <w:r w:rsidR="007242B1" w:rsidRPr="0068178F">
        <w:rPr>
          <w:lang w:val="hr-HR"/>
        </w:rPr>
        <w:fldChar w:fldCharType="separate"/>
      </w:r>
      <w:r w:rsidR="007242B1" w:rsidRPr="0068178F">
        <w:rPr>
          <w:lang w:val="hr-HR"/>
        </w:rPr>
        <w:t>2</w:t>
      </w:r>
      <w:r w:rsidR="007242B1" w:rsidRPr="0068178F">
        <w:rPr>
          <w:lang w:val="hr-HR"/>
        </w:rPr>
        <w:fldChar w:fldCharType="end"/>
      </w:r>
      <w:bookmarkEnd w:id="118"/>
      <w:r w:rsidRPr="0068178F">
        <w:rPr>
          <w:lang w:val="hr-HR"/>
        </w:rPr>
        <w:t xml:space="preserve"> </w:t>
      </w:r>
      <w:r w:rsidR="00451661" w:rsidRPr="0068178F">
        <w:rPr>
          <w:lang w:val="hr-HR"/>
        </w:rPr>
        <w:t>Proizvodnja u marikulturi (tone) u 2015. godini (Izvor: EPTISA Adria d.o.o., 2017.)</w:t>
      </w:r>
    </w:p>
    <w:tbl>
      <w:tblPr>
        <w:tblStyle w:val="TableGrid11"/>
        <w:tblW w:w="0" w:type="auto"/>
        <w:jc w:val="center"/>
        <w:tblLook w:val="04A0" w:firstRow="1" w:lastRow="0" w:firstColumn="1" w:lastColumn="0" w:noHBand="0" w:noVBand="1"/>
      </w:tblPr>
      <w:tblGrid>
        <w:gridCol w:w="3681"/>
        <w:gridCol w:w="1276"/>
      </w:tblGrid>
      <w:tr w:rsidR="00561BB3" w:rsidRPr="0068178F" w14:paraId="0AD6CEEA" w14:textId="77777777" w:rsidTr="00065048">
        <w:trPr>
          <w:jc w:val="center"/>
        </w:trPr>
        <w:tc>
          <w:tcPr>
            <w:tcW w:w="3681" w:type="dxa"/>
            <w:vAlign w:val="center"/>
          </w:tcPr>
          <w:p w14:paraId="4B143E45" w14:textId="77777777" w:rsidR="00561BB3" w:rsidRPr="00B66080" w:rsidRDefault="00561BB3" w:rsidP="00561BB3">
            <w:pPr>
              <w:suppressAutoHyphens/>
              <w:autoSpaceDN w:val="0"/>
              <w:textAlignment w:val="baseline"/>
              <w:rPr>
                <w:rFonts w:eastAsia="Calibri,Italic" w:cstheme="minorHAnsi"/>
                <w:b/>
                <w:bCs/>
                <w:color w:val="00000A"/>
                <w:lang w:val="hr-HR"/>
              </w:rPr>
            </w:pPr>
            <w:r w:rsidRPr="00B66080">
              <w:rPr>
                <w:rFonts w:cstheme="minorHAnsi"/>
                <w:b/>
                <w:bCs/>
                <w:color w:val="000000"/>
                <w:lang w:val="hr-HR"/>
              </w:rPr>
              <w:t xml:space="preserve">Vrsta </w:t>
            </w:r>
          </w:p>
        </w:tc>
        <w:tc>
          <w:tcPr>
            <w:tcW w:w="1276" w:type="dxa"/>
            <w:vAlign w:val="center"/>
          </w:tcPr>
          <w:p w14:paraId="62A5B9D3" w14:textId="77777777" w:rsidR="00561BB3" w:rsidRPr="00B66080" w:rsidRDefault="00561BB3" w:rsidP="00561BB3">
            <w:pPr>
              <w:suppressAutoHyphens/>
              <w:autoSpaceDN w:val="0"/>
              <w:jc w:val="center"/>
              <w:textAlignment w:val="baseline"/>
              <w:rPr>
                <w:rFonts w:cstheme="minorHAnsi"/>
                <w:b/>
                <w:bCs/>
                <w:color w:val="000000"/>
                <w:lang w:val="hr-HR"/>
              </w:rPr>
            </w:pPr>
            <w:r w:rsidRPr="00B66080">
              <w:rPr>
                <w:rFonts w:cstheme="minorHAnsi"/>
                <w:b/>
                <w:bCs/>
                <w:color w:val="000000"/>
                <w:lang w:val="hr-HR"/>
              </w:rPr>
              <w:t>2015</w:t>
            </w:r>
          </w:p>
        </w:tc>
      </w:tr>
      <w:tr w:rsidR="00561BB3" w:rsidRPr="0068178F" w14:paraId="69B6C991" w14:textId="77777777" w:rsidTr="00065048">
        <w:trPr>
          <w:jc w:val="center"/>
        </w:trPr>
        <w:tc>
          <w:tcPr>
            <w:tcW w:w="3681" w:type="dxa"/>
            <w:vAlign w:val="center"/>
          </w:tcPr>
          <w:p w14:paraId="6DCC92C3" w14:textId="77777777" w:rsidR="00561BB3" w:rsidRPr="00B66080" w:rsidRDefault="00561BB3" w:rsidP="00561BB3">
            <w:pPr>
              <w:suppressAutoHyphens/>
              <w:autoSpaceDN w:val="0"/>
              <w:textAlignment w:val="baseline"/>
              <w:rPr>
                <w:rFonts w:eastAsia="Calibri,Italic" w:cstheme="minorHAnsi"/>
                <w:color w:val="00000A"/>
                <w:lang w:val="hr-HR"/>
              </w:rPr>
            </w:pPr>
            <w:r w:rsidRPr="00B66080">
              <w:rPr>
                <w:rFonts w:cstheme="minorHAnsi"/>
                <w:color w:val="000000"/>
                <w:lang w:val="hr-HR"/>
              </w:rPr>
              <w:t>L</w:t>
            </w:r>
            <w:r w:rsidRPr="00B66080">
              <w:rPr>
                <w:rFonts w:ascii="Calibri" w:hAnsi="Calibri" w:cstheme="minorHAnsi"/>
                <w:color w:val="000000"/>
                <w:szCs w:val="18"/>
                <w:lang w:val="hr-HR"/>
              </w:rPr>
              <w:t>ubin</w:t>
            </w:r>
            <w:r w:rsidRPr="00B66080">
              <w:rPr>
                <w:rFonts w:cstheme="minorHAnsi"/>
                <w:color w:val="000000"/>
                <w:lang w:val="hr-HR"/>
              </w:rPr>
              <w:t xml:space="preserve"> </w:t>
            </w:r>
          </w:p>
        </w:tc>
        <w:tc>
          <w:tcPr>
            <w:tcW w:w="1276" w:type="dxa"/>
            <w:vAlign w:val="center"/>
          </w:tcPr>
          <w:p w14:paraId="5C27460A" w14:textId="77777777" w:rsidR="00561BB3" w:rsidRPr="00B66080" w:rsidRDefault="00561BB3" w:rsidP="00561BB3">
            <w:pPr>
              <w:suppressAutoHyphens/>
              <w:autoSpaceDN w:val="0"/>
              <w:jc w:val="right"/>
              <w:textAlignment w:val="baseline"/>
              <w:rPr>
                <w:rFonts w:cstheme="minorHAnsi"/>
                <w:bCs/>
                <w:color w:val="000000"/>
                <w:lang w:val="hr-HR"/>
              </w:rPr>
            </w:pPr>
            <w:r w:rsidRPr="00B66080">
              <w:rPr>
                <w:rFonts w:cstheme="minorHAnsi"/>
                <w:bCs/>
                <w:color w:val="000000"/>
                <w:lang w:val="hr-HR"/>
              </w:rPr>
              <w:t>4.075</w:t>
            </w:r>
          </w:p>
        </w:tc>
      </w:tr>
      <w:tr w:rsidR="00561BB3" w:rsidRPr="0068178F" w14:paraId="23A96EA5" w14:textId="77777777" w:rsidTr="00065048">
        <w:trPr>
          <w:jc w:val="center"/>
        </w:trPr>
        <w:tc>
          <w:tcPr>
            <w:tcW w:w="3681" w:type="dxa"/>
            <w:vAlign w:val="center"/>
          </w:tcPr>
          <w:p w14:paraId="245FBB02" w14:textId="77777777" w:rsidR="00561BB3" w:rsidRPr="00B66080" w:rsidRDefault="00561BB3" w:rsidP="00561BB3">
            <w:pPr>
              <w:suppressAutoHyphens/>
              <w:autoSpaceDN w:val="0"/>
              <w:textAlignment w:val="baseline"/>
              <w:rPr>
                <w:rFonts w:eastAsia="Calibri,Italic" w:cstheme="minorHAnsi"/>
                <w:color w:val="00000A"/>
                <w:lang w:val="hr-HR"/>
              </w:rPr>
            </w:pPr>
            <w:r w:rsidRPr="00B66080">
              <w:rPr>
                <w:rFonts w:cstheme="minorHAnsi"/>
                <w:color w:val="000000"/>
                <w:lang w:val="hr-HR"/>
              </w:rPr>
              <w:t xml:space="preserve">Komarča </w:t>
            </w:r>
          </w:p>
        </w:tc>
        <w:tc>
          <w:tcPr>
            <w:tcW w:w="1276" w:type="dxa"/>
            <w:vAlign w:val="center"/>
          </w:tcPr>
          <w:p w14:paraId="079614D2" w14:textId="77777777" w:rsidR="00561BB3" w:rsidRPr="00B66080" w:rsidRDefault="00561BB3" w:rsidP="00561BB3">
            <w:pPr>
              <w:suppressAutoHyphens/>
              <w:autoSpaceDN w:val="0"/>
              <w:jc w:val="right"/>
              <w:textAlignment w:val="baseline"/>
              <w:rPr>
                <w:rFonts w:cstheme="minorHAnsi"/>
                <w:bCs/>
                <w:color w:val="000000"/>
                <w:lang w:val="hr-HR"/>
              </w:rPr>
            </w:pPr>
            <w:r w:rsidRPr="00B66080">
              <w:rPr>
                <w:rFonts w:cstheme="minorHAnsi"/>
                <w:bCs/>
                <w:color w:val="000000"/>
                <w:lang w:val="hr-HR"/>
              </w:rPr>
              <w:t>4.488</w:t>
            </w:r>
          </w:p>
        </w:tc>
      </w:tr>
      <w:tr w:rsidR="00561BB3" w:rsidRPr="0068178F" w14:paraId="04E0D764" w14:textId="77777777" w:rsidTr="00065048">
        <w:trPr>
          <w:jc w:val="center"/>
        </w:trPr>
        <w:tc>
          <w:tcPr>
            <w:tcW w:w="3681" w:type="dxa"/>
            <w:vAlign w:val="center"/>
          </w:tcPr>
          <w:p w14:paraId="360665D1" w14:textId="77777777" w:rsidR="00561BB3" w:rsidRPr="00B66080" w:rsidRDefault="00561BB3" w:rsidP="00561BB3">
            <w:pPr>
              <w:suppressAutoHyphens/>
              <w:autoSpaceDN w:val="0"/>
              <w:textAlignment w:val="baseline"/>
              <w:rPr>
                <w:rFonts w:eastAsia="Calibri,Italic" w:cstheme="minorHAnsi"/>
                <w:color w:val="00000A"/>
                <w:lang w:val="hr-HR"/>
              </w:rPr>
            </w:pPr>
            <w:r w:rsidRPr="00B66080">
              <w:rPr>
                <w:rFonts w:cstheme="minorHAnsi"/>
                <w:color w:val="000000"/>
                <w:lang w:val="hr-HR"/>
              </w:rPr>
              <w:t>Dagnja</w:t>
            </w:r>
          </w:p>
        </w:tc>
        <w:tc>
          <w:tcPr>
            <w:tcW w:w="1276" w:type="dxa"/>
            <w:vAlign w:val="center"/>
          </w:tcPr>
          <w:p w14:paraId="2E7CCD68" w14:textId="77777777" w:rsidR="00561BB3" w:rsidRPr="00B66080" w:rsidRDefault="00561BB3" w:rsidP="00561BB3">
            <w:pPr>
              <w:suppressAutoHyphens/>
              <w:autoSpaceDN w:val="0"/>
              <w:jc w:val="right"/>
              <w:textAlignment w:val="baseline"/>
              <w:rPr>
                <w:rFonts w:cstheme="minorHAnsi"/>
                <w:bCs/>
                <w:color w:val="000000"/>
                <w:lang w:val="hr-HR"/>
              </w:rPr>
            </w:pPr>
            <w:r w:rsidRPr="00B66080">
              <w:rPr>
                <w:rFonts w:cstheme="minorHAnsi"/>
                <w:bCs/>
                <w:color w:val="000000"/>
                <w:lang w:val="hr-HR"/>
              </w:rPr>
              <w:t>746</w:t>
            </w:r>
          </w:p>
        </w:tc>
      </w:tr>
      <w:tr w:rsidR="00561BB3" w:rsidRPr="0068178F" w14:paraId="5CCAF011" w14:textId="77777777" w:rsidTr="00065048">
        <w:trPr>
          <w:jc w:val="center"/>
        </w:trPr>
        <w:tc>
          <w:tcPr>
            <w:tcW w:w="3681" w:type="dxa"/>
            <w:vAlign w:val="center"/>
          </w:tcPr>
          <w:p w14:paraId="40B3CB2E" w14:textId="77777777" w:rsidR="00561BB3" w:rsidRPr="00B66080" w:rsidRDefault="00561BB3" w:rsidP="00561BB3">
            <w:pPr>
              <w:suppressAutoHyphens/>
              <w:autoSpaceDN w:val="0"/>
              <w:textAlignment w:val="baseline"/>
              <w:rPr>
                <w:rFonts w:eastAsia="Calibri,Italic" w:cstheme="minorHAnsi"/>
                <w:color w:val="00000A"/>
                <w:lang w:val="hr-HR"/>
              </w:rPr>
            </w:pPr>
            <w:r w:rsidRPr="00B66080">
              <w:rPr>
                <w:rFonts w:cstheme="minorHAnsi"/>
                <w:color w:val="000000"/>
                <w:lang w:val="hr-HR"/>
              </w:rPr>
              <w:t xml:space="preserve">Kamenica </w:t>
            </w:r>
          </w:p>
        </w:tc>
        <w:tc>
          <w:tcPr>
            <w:tcW w:w="1276" w:type="dxa"/>
            <w:vAlign w:val="center"/>
          </w:tcPr>
          <w:p w14:paraId="4C8671DC" w14:textId="77777777" w:rsidR="00561BB3" w:rsidRPr="00B66080" w:rsidRDefault="00561BB3" w:rsidP="00561BB3">
            <w:pPr>
              <w:suppressAutoHyphens/>
              <w:autoSpaceDN w:val="0"/>
              <w:jc w:val="right"/>
              <w:textAlignment w:val="baseline"/>
              <w:rPr>
                <w:rFonts w:cstheme="minorHAnsi"/>
                <w:bCs/>
                <w:color w:val="000000"/>
                <w:lang w:val="hr-HR"/>
              </w:rPr>
            </w:pPr>
            <w:r w:rsidRPr="00B66080">
              <w:rPr>
                <w:rFonts w:cstheme="minorHAnsi"/>
                <w:bCs/>
                <w:color w:val="000000"/>
                <w:lang w:val="hr-HR"/>
              </w:rPr>
              <w:t>52</w:t>
            </w:r>
          </w:p>
        </w:tc>
      </w:tr>
      <w:tr w:rsidR="00561BB3" w:rsidRPr="0068178F" w14:paraId="5CC14C3F" w14:textId="77777777" w:rsidTr="00065048">
        <w:trPr>
          <w:jc w:val="center"/>
        </w:trPr>
        <w:tc>
          <w:tcPr>
            <w:tcW w:w="3681" w:type="dxa"/>
            <w:vAlign w:val="center"/>
          </w:tcPr>
          <w:p w14:paraId="7068B2A3" w14:textId="77777777" w:rsidR="00561BB3" w:rsidRPr="00B66080" w:rsidRDefault="00561BB3" w:rsidP="00561BB3">
            <w:pPr>
              <w:suppressAutoHyphens/>
              <w:autoSpaceDN w:val="0"/>
              <w:textAlignment w:val="baseline"/>
              <w:rPr>
                <w:rFonts w:eastAsia="Calibri,Italic" w:cstheme="minorHAnsi"/>
                <w:color w:val="00000A"/>
                <w:lang w:val="hr-HR"/>
              </w:rPr>
            </w:pPr>
            <w:r w:rsidRPr="00B66080">
              <w:rPr>
                <w:rFonts w:cstheme="minorHAnsi"/>
                <w:color w:val="000000"/>
                <w:lang w:val="hr-HR"/>
              </w:rPr>
              <w:t xml:space="preserve">J. kapica </w:t>
            </w:r>
          </w:p>
        </w:tc>
        <w:tc>
          <w:tcPr>
            <w:tcW w:w="1276" w:type="dxa"/>
            <w:vAlign w:val="center"/>
          </w:tcPr>
          <w:p w14:paraId="7B99F7B8" w14:textId="77777777" w:rsidR="00561BB3" w:rsidRPr="00B66080" w:rsidRDefault="00561BB3" w:rsidP="00561BB3">
            <w:pPr>
              <w:suppressAutoHyphens/>
              <w:autoSpaceDN w:val="0"/>
              <w:jc w:val="right"/>
              <w:textAlignment w:val="baseline"/>
              <w:rPr>
                <w:rFonts w:cstheme="minorHAnsi"/>
                <w:bCs/>
                <w:color w:val="000000"/>
                <w:lang w:val="hr-HR"/>
              </w:rPr>
            </w:pPr>
            <w:r w:rsidRPr="00B66080">
              <w:rPr>
                <w:rFonts w:cstheme="minorHAnsi"/>
                <w:bCs/>
                <w:color w:val="000000"/>
                <w:lang w:val="hr-HR"/>
              </w:rPr>
              <w:t>-</w:t>
            </w:r>
          </w:p>
        </w:tc>
      </w:tr>
      <w:tr w:rsidR="00561BB3" w:rsidRPr="0068178F" w14:paraId="2DF00703" w14:textId="77777777" w:rsidTr="00065048">
        <w:trPr>
          <w:jc w:val="center"/>
        </w:trPr>
        <w:tc>
          <w:tcPr>
            <w:tcW w:w="3681" w:type="dxa"/>
            <w:vAlign w:val="center"/>
          </w:tcPr>
          <w:p w14:paraId="7E96F735" w14:textId="77777777" w:rsidR="00561BB3" w:rsidRPr="00B66080" w:rsidRDefault="00561BB3" w:rsidP="00561BB3">
            <w:pPr>
              <w:suppressAutoHyphens/>
              <w:autoSpaceDN w:val="0"/>
              <w:textAlignment w:val="baseline"/>
              <w:rPr>
                <w:rFonts w:eastAsia="Calibri,Italic" w:cstheme="minorHAnsi"/>
                <w:color w:val="00000A"/>
                <w:lang w:val="hr-HR"/>
              </w:rPr>
            </w:pPr>
            <w:r w:rsidRPr="00B66080">
              <w:rPr>
                <w:rFonts w:cstheme="minorHAnsi"/>
                <w:color w:val="000000"/>
                <w:lang w:val="hr-HR"/>
              </w:rPr>
              <w:t xml:space="preserve">Tuna </w:t>
            </w:r>
          </w:p>
        </w:tc>
        <w:tc>
          <w:tcPr>
            <w:tcW w:w="1276" w:type="dxa"/>
            <w:vAlign w:val="center"/>
          </w:tcPr>
          <w:p w14:paraId="0096A2CB" w14:textId="77777777" w:rsidR="00561BB3" w:rsidRPr="00B66080" w:rsidRDefault="00561BB3" w:rsidP="00561BB3">
            <w:pPr>
              <w:suppressAutoHyphens/>
              <w:autoSpaceDN w:val="0"/>
              <w:jc w:val="right"/>
              <w:textAlignment w:val="baseline"/>
              <w:rPr>
                <w:rFonts w:cstheme="minorHAnsi"/>
                <w:bCs/>
                <w:color w:val="000000"/>
                <w:lang w:val="hr-HR"/>
              </w:rPr>
            </w:pPr>
            <w:r w:rsidRPr="00B66080">
              <w:rPr>
                <w:rFonts w:cstheme="minorHAnsi"/>
                <w:bCs/>
                <w:color w:val="000000"/>
                <w:lang w:val="hr-HR"/>
              </w:rPr>
              <w:t>2.603</w:t>
            </w:r>
          </w:p>
        </w:tc>
      </w:tr>
      <w:tr w:rsidR="00561BB3" w:rsidRPr="0068178F" w14:paraId="2D1F8349" w14:textId="77777777" w:rsidTr="00065048">
        <w:trPr>
          <w:jc w:val="center"/>
        </w:trPr>
        <w:tc>
          <w:tcPr>
            <w:tcW w:w="3681" w:type="dxa"/>
            <w:vAlign w:val="center"/>
          </w:tcPr>
          <w:p w14:paraId="6C49B995" w14:textId="77777777" w:rsidR="00561BB3" w:rsidRPr="00B66080" w:rsidRDefault="00561BB3" w:rsidP="00561BB3">
            <w:pPr>
              <w:suppressAutoHyphens/>
              <w:autoSpaceDN w:val="0"/>
              <w:textAlignment w:val="baseline"/>
              <w:rPr>
                <w:rFonts w:eastAsia="Calibri,Italic" w:cstheme="minorHAnsi"/>
                <w:color w:val="00000A"/>
                <w:lang w:val="hr-HR"/>
              </w:rPr>
            </w:pPr>
            <w:r w:rsidRPr="00B66080">
              <w:rPr>
                <w:rFonts w:cstheme="minorHAnsi"/>
                <w:color w:val="000000"/>
                <w:lang w:val="hr-HR"/>
              </w:rPr>
              <w:t>Hama</w:t>
            </w:r>
          </w:p>
        </w:tc>
        <w:tc>
          <w:tcPr>
            <w:tcW w:w="1276" w:type="dxa"/>
            <w:vAlign w:val="center"/>
          </w:tcPr>
          <w:p w14:paraId="63617702" w14:textId="77777777" w:rsidR="00561BB3" w:rsidRPr="00B66080" w:rsidRDefault="00561BB3" w:rsidP="00561BB3">
            <w:pPr>
              <w:suppressAutoHyphens/>
              <w:autoSpaceDN w:val="0"/>
              <w:jc w:val="right"/>
              <w:textAlignment w:val="baseline"/>
              <w:rPr>
                <w:rFonts w:cstheme="minorHAnsi"/>
                <w:bCs/>
                <w:color w:val="000000"/>
                <w:lang w:val="hr-HR"/>
              </w:rPr>
            </w:pPr>
            <w:r w:rsidRPr="00B66080">
              <w:rPr>
                <w:rFonts w:cstheme="minorHAnsi"/>
                <w:bCs/>
                <w:color w:val="000000"/>
                <w:lang w:val="hr-HR"/>
              </w:rPr>
              <w:t>67</w:t>
            </w:r>
          </w:p>
        </w:tc>
      </w:tr>
      <w:tr w:rsidR="00561BB3" w:rsidRPr="0068178F" w14:paraId="3EAB66AD" w14:textId="77777777" w:rsidTr="00065048">
        <w:trPr>
          <w:jc w:val="center"/>
        </w:trPr>
        <w:tc>
          <w:tcPr>
            <w:tcW w:w="3681" w:type="dxa"/>
            <w:vAlign w:val="center"/>
          </w:tcPr>
          <w:p w14:paraId="2CFC4F27" w14:textId="77777777" w:rsidR="00561BB3" w:rsidRPr="00B66080" w:rsidRDefault="00561BB3" w:rsidP="00561BB3">
            <w:pPr>
              <w:suppressAutoHyphens/>
              <w:autoSpaceDN w:val="0"/>
              <w:textAlignment w:val="baseline"/>
              <w:rPr>
                <w:rFonts w:eastAsia="Calibri,Italic" w:cstheme="minorHAnsi"/>
                <w:color w:val="00000A"/>
                <w:lang w:val="hr-HR"/>
              </w:rPr>
            </w:pPr>
            <w:r w:rsidRPr="00B66080">
              <w:rPr>
                <w:rFonts w:cstheme="minorHAnsi"/>
                <w:color w:val="000000"/>
                <w:lang w:val="hr-HR"/>
              </w:rPr>
              <w:t xml:space="preserve">Zubatac </w:t>
            </w:r>
          </w:p>
        </w:tc>
        <w:tc>
          <w:tcPr>
            <w:tcW w:w="1276" w:type="dxa"/>
            <w:vAlign w:val="center"/>
          </w:tcPr>
          <w:p w14:paraId="66755785" w14:textId="77777777" w:rsidR="00561BB3" w:rsidRPr="00B66080" w:rsidRDefault="00561BB3" w:rsidP="00561BB3">
            <w:pPr>
              <w:suppressAutoHyphens/>
              <w:autoSpaceDN w:val="0"/>
              <w:jc w:val="right"/>
              <w:textAlignment w:val="baseline"/>
              <w:rPr>
                <w:rFonts w:cstheme="minorHAnsi"/>
                <w:bCs/>
                <w:color w:val="000000"/>
                <w:lang w:val="hr-HR"/>
              </w:rPr>
            </w:pPr>
          </w:p>
        </w:tc>
      </w:tr>
      <w:tr w:rsidR="00561BB3" w:rsidRPr="0068178F" w14:paraId="29F824EA" w14:textId="77777777" w:rsidTr="00065048">
        <w:trPr>
          <w:jc w:val="center"/>
        </w:trPr>
        <w:tc>
          <w:tcPr>
            <w:tcW w:w="3681" w:type="dxa"/>
            <w:vAlign w:val="center"/>
          </w:tcPr>
          <w:p w14:paraId="508EE120" w14:textId="77777777" w:rsidR="00561BB3" w:rsidRPr="00B66080" w:rsidRDefault="00561BB3" w:rsidP="00561BB3">
            <w:pPr>
              <w:suppressAutoHyphens/>
              <w:autoSpaceDN w:val="0"/>
              <w:textAlignment w:val="baseline"/>
              <w:rPr>
                <w:rFonts w:eastAsia="Calibri,Italic" w:cstheme="minorHAnsi"/>
                <w:color w:val="00000A"/>
                <w:lang w:val="hr-HR"/>
              </w:rPr>
            </w:pPr>
            <w:r w:rsidRPr="00B66080">
              <w:rPr>
                <w:rFonts w:cstheme="minorHAnsi"/>
                <w:color w:val="000000"/>
                <w:lang w:val="hr-HR"/>
              </w:rPr>
              <w:t xml:space="preserve">Pastrva </w:t>
            </w:r>
          </w:p>
        </w:tc>
        <w:tc>
          <w:tcPr>
            <w:tcW w:w="1276" w:type="dxa"/>
            <w:vAlign w:val="center"/>
          </w:tcPr>
          <w:p w14:paraId="145F6025" w14:textId="77777777" w:rsidR="00561BB3" w:rsidRPr="00B66080" w:rsidRDefault="00561BB3" w:rsidP="00561BB3">
            <w:pPr>
              <w:suppressAutoHyphens/>
              <w:autoSpaceDN w:val="0"/>
              <w:jc w:val="right"/>
              <w:textAlignment w:val="baseline"/>
              <w:rPr>
                <w:rFonts w:cstheme="minorHAnsi"/>
                <w:bCs/>
                <w:color w:val="000000"/>
                <w:lang w:val="hr-HR"/>
              </w:rPr>
            </w:pPr>
          </w:p>
        </w:tc>
      </w:tr>
      <w:tr w:rsidR="00561BB3" w:rsidRPr="0068178F" w14:paraId="07B77E6A" w14:textId="77777777" w:rsidTr="00065048">
        <w:trPr>
          <w:jc w:val="center"/>
        </w:trPr>
        <w:tc>
          <w:tcPr>
            <w:tcW w:w="3681" w:type="dxa"/>
            <w:vAlign w:val="center"/>
          </w:tcPr>
          <w:p w14:paraId="2FACE4B3" w14:textId="77777777" w:rsidR="00561BB3" w:rsidRPr="00B66080" w:rsidRDefault="00561BB3" w:rsidP="00561BB3">
            <w:pPr>
              <w:suppressAutoHyphens/>
              <w:autoSpaceDN w:val="0"/>
              <w:textAlignment w:val="baseline"/>
              <w:rPr>
                <w:rFonts w:eastAsia="Calibri,Italic" w:cstheme="minorHAnsi"/>
                <w:color w:val="00000A"/>
                <w:lang w:val="hr-HR"/>
              </w:rPr>
            </w:pPr>
            <w:r w:rsidRPr="00B66080">
              <w:rPr>
                <w:rFonts w:cstheme="minorHAnsi"/>
                <w:color w:val="000000"/>
                <w:lang w:val="hr-HR"/>
              </w:rPr>
              <w:t xml:space="preserve">Romb </w:t>
            </w:r>
          </w:p>
        </w:tc>
        <w:tc>
          <w:tcPr>
            <w:tcW w:w="1276" w:type="dxa"/>
            <w:vAlign w:val="center"/>
          </w:tcPr>
          <w:p w14:paraId="16CE69A4" w14:textId="77777777" w:rsidR="00561BB3" w:rsidRPr="00B66080" w:rsidRDefault="00561BB3" w:rsidP="00561BB3">
            <w:pPr>
              <w:suppressAutoHyphens/>
              <w:autoSpaceDN w:val="0"/>
              <w:jc w:val="right"/>
              <w:textAlignment w:val="baseline"/>
              <w:rPr>
                <w:rFonts w:cstheme="minorHAnsi"/>
                <w:bCs/>
                <w:color w:val="000000"/>
                <w:lang w:val="hr-HR"/>
              </w:rPr>
            </w:pPr>
            <w:r w:rsidRPr="00B66080">
              <w:rPr>
                <w:bCs/>
                <w:color w:val="00000A"/>
                <w:lang w:val="hr-HR"/>
              </w:rPr>
              <w:t>7</w:t>
            </w:r>
          </w:p>
        </w:tc>
      </w:tr>
      <w:tr w:rsidR="00561BB3" w:rsidRPr="0068178F" w14:paraId="28C0098E" w14:textId="77777777" w:rsidTr="00065048">
        <w:trPr>
          <w:jc w:val="center"/>
        </w:trPr>
        <w:tc>
          <w:tcPr>
            <w:tcW w:w="3681" w:type="dxa"/>
            <w:vAlign w:val="center"/>
          </w:tcPr>
          <w:p w14:paraId="25796713" w14:textId="77777777" w:rsidR="00561BB3" w:rsidRPr="00B66080" w:rsidRDefault="00561BB3" w:rsidP="00561BB3">
            <w:pPr>
              <w:suppressAutoHyphens/>
              <w:autoSpaceDN w:val="0"/>
              <w:textAlignment w:val="baseline"/>
              <w:rPr>
                <w:rFonts w:eastAsia="Calibri,Italic" w:cstheme="minorHAnsi"/>
                <w:color w:val="00000A"/>
                <w:lang w:val="hr-HR"/>
              </w:rPr>
            </w:pPr>
            <w:r w:rsidRPr="00B66080">
              <w:rPr>
                <w:rFonts w:cstheme="minorHAnsi"/>
                <w:color w:val="000000"/>
                <w:lang w:val="hr-HR"/>
              </w:rPr>
              <w:t>Pagar</w:t>
            </w:r>
          </w:p>
        </w:tc>
        <w:tc>
          <w:tcPr>
            <w:tcW w:w="1276" w:type="dxa"/>
            <w:vAlign w:val="center"/>
          </w:tcPr>
          <w:p w14:paraId="3D741114" w14:textId="77777777" w:rsidR="00561BB3" w:rsidRPr="00B66080" w:rsidRDefault="00561BB3" w:rsidP="00561BB3">
            <w:pPr>
              <w:suppressAutoHyphens/>
              <w:autoSpaceDN w:val="0"/>
              <w:jc w:val="right"/>
              <w:textAlignment w:val="baseline"/>
              <w:rPr>
                <w:rFonts w:cstheme="minorHAnsi"/>
                <w:bCs/>
                <w:color w:val="000000"/>
                <w:lang w:val="hr-HR"/>
              </w:rPr>
            </w:pPr>
          </w:p>
        </w:tc>
      </w:tr>
      <w:tr w:rsidR="00561BB3" w:rsidRPr="0068178F" w14:paraId="0AA9DB75" w14:textId="77777777" w:rsidTr="00065048">
        <w:trPr>
          <w:jc w:val="center"/>
        </w:trPr>
        <w:tc>
          <w:tcPr>
            <w:tcW w:w="3681" w:type="dxa"/>
            <w:vAlign w:val="center"/>
          </w:tcPr>
          <w:p w14:paraId="6A3B4587" w14:textId="77777777" w:rsidR="00561BB3" w:rsidRPr="00B66080" w:rsidRDefault="00561BB3" w:rsidP="00561BB3">
            <w:pPr>
              <w:suppressAutoHyphens/>
              <w:autoSpaceDN w:val="0"/>
              <w:textAlignment w:val="baseline"/>
              <w:rPr>
                <w:rFonts w:eastAsia="Calibri,Italic" w:cstheme="minorHAnsi"/>
                <w:b/>
                <w:bCs/>
                <w:color w:val="00000A"/>
                <w:lang w:val="hr-HR"/>
              </w:rPr>
            </w:pPr>
            <w:r w:rsidRPr="00B66080">
              <w:rPr>
                <w:rFonts w:cstheme="minorHAnsi"/>
                <w:b/>
                <w:bCs/>
                <w:color w:val="000000"/>
                <w:lang w:val="hr-HR"/>
              </w:rPr>
              <w:t xml:space="preserve">UKUPNO </w:t>
            </w:r>
          </w:p>
        </w:tc>
        <w:tc>
          <w:tcPr>
            <w:tcW w:w="1276" w:type="dxa"/>
            <w:vAlign w:val="center"/>
          </w:tcPr>
          <w:p w14:paraId="7EE74E0A" w14:textId="77777777" w:rsidR="00561BB3" w:rsidRPr="00B66080" w:rsidRDefault="00561BB3" w:rsidP="00561BB3">
            <w:pPr>
              <w:suppressAutoHyphens/>
              <w:autoSpaceDN w:val="0"/>
              <w:jc w:val="right"/>
              <w:textAlignment w:val="baseline"/>
              <w:rPr>
                <w:rFonts w:cstheme="minorHAnsi"/>
                <w:color w:val="000000"/>
                <w:lang w:val="hr-HR"/>
              </w:rPr>
            </w:pPr>
            <w:r w:rsidRPr="00B66080">
              <w:rPr>
                <w:rFonts w:cstheme="minorHAnsi"/>
                <w:color w:val="000000"/>
                <w:lang w:val="hr-HR"/>
              </w:rPr>
              <w:t>12.043</w:t>
            </w:r>
          </w:p>
        </w:tc>
      </w:tr>
    </w:tbl>
    <w:p w14:paraId="66035DB1" w14:textId="77777777" w:rsidR="00453503" w:rsidRPr="0068178F" w:rsidRDefault="00453503" w:rsidP="008478F6">
      <w:pPr>
        <w:rPr>
          <w:lang w:val="hr-HR" w:bidi="en-US"/>
        </w:rPr>
      </w:pPr>
    </w:p>
    <w:p w14:paraId="1E31875B" w14:textId="77777777" w:rsidR="00355CD2" w:rsidRPr="0068178F" w:rsidRDefault="00355CD2" w:rsidP="00355CD2">
      <w:pPr>
        <w:rPr>
          <w:lang w:val="hr-HR" w:bidi="en-US"/>
        </w:rPr>
      </w:pPr>
      <w:r w:rsidRPr="0068178F">
        <w:rPr>
          <w:lang w:val="hr-HR" w:bidi="en-US"/>
        </w:rPr>
        <w:t>Sektor prerade obuhvaća relativno mali broj prerađivača jer se najveći dio ukupnog ulova plasira na tržište u neobrađenom svježem stanju. Mala plava riba osnovna je sirovina tradicionalnoj prerađivačkoj industriji koja se nekoć temeljila prvenstveno na konzerviranju. Konzerviranje u posljednjih 10 godina bilježi pad, koji je kompenziran povećanjem proizvodnje soljene ribe (inćuna) i smrznute ribe.</w:t>
      </w:r>
    </w:p>
    <w:p w14:paraId="148E7EBA" w14:textId="05110874" w:rsidR="00355CD2" w:rsidRPr="0068178F" w:rsidRDefault="00355CD2" w:rsidP="00355CD2">
      <w:pPr>
        <w:rPr>
          <w:lang w:val="hr-HR" w:bidi="en-US"/>
        </w:rPr>
      </w:pPr>
      <w:r w:rsidRPr="0068178F">
        <w:rPr>
          <w:lang w:val="hr-HR" w:bidi="en-US"/>
        </w:rPr>
        <w:t xml:space="preserve">Razvoj ribarstva i marikulture ima važnu ulogu i za područje Grada Šibenika. Prema podacima Hrvatske gospodarske komore (HGK), 7.930 osoba je zaposleno u sektoru morske akvakulture, a sektor ribarstva ostvario je prihod od 4.610.212 kuna u 2019. godini. </w:t>
      </w:r>
      <w:r w:rsidR="008F3343" w:rsidRPr="0068178F">
        <w:rPr>
          <w:lang w:val="hr-HR" w:bidi="en-US"/>
        </w:rPr>
        <w:fldChar w:fldCharType="begin"/>
      </w:r>
      <w:r w:rsidR="008F3343" w:rsidRPr="0068178F">
        <w:rPr>
          <w:lang w:val="hr-HR" w:bidi="en-US"/>
        </w:rPr>
        <w:instrText xml:space="preserve"> REF _Ref87948625 \h </w:instrText>
      </w:r>
      <w:r w:rsidR="008F3343" w:rsidRPr="0068178F">
        <w:rPr>
          <w:lang w:val="hr-HR" w:bidi="en-US"/>
        </w:rPr>
      </w:r>
      <w:r w:rsidR="008F3343" w:rsidRPr="0068178F">
        <w:rPr>
          <w:lang w:val="hr-HR" w:bidi="en-US"/>
        </w:rPr>
        <w:fldChar w:fldCharType="separate"/>
      </w:r>
      <w:r w:rsidR="008F3343" w:rsidRPr="0068178F">
        <w:rPr>
          <w:lang w:val="hr-HR"/>
        </w:rPr>
        <w:t>Tablica 9.1</w:t>
      </w:r>
      <w:r w:rsidR="008F3343" w:rsidRPr="0068178F">
        <w:rPr>
          <w:lang w:val="hr-HR"/>
        </w:rPr>
        <w:noBreakHyphen/>
        <w:t>3</w:t>
      </w:r>
      <w:r w:rsidR="008F3343" w:rsidRPr="0068178F">
        <w:rPr>
          <w:lang w:val="hr-HR" w:bidi="en-US"/>
        </w:rPr>
        <w:fldChar w:fldCharType="end"/>
      </w:r>
      <w:r w:rsidR="008F3343" w:rsidRPr="0068178F">
        <w:rPr>
          <w:lang w:val="hr-HR" w:bidi="en-US"/>
        </w:rPr>
        <w:t xml:space="preserve"> </w:t>
      </w:r>
      <w:r w:rsidRPr="0068178F">
        <w:rPr>
          <w:lang w:val="hr-HR" w:bidi="en-US"/>
        </w:rPr>
        <w:t xml:space="preserve">i </w:t>
      </w:r>
      <w:r w:rsidR="008F3343" w:rsidRPr="0068178F">
        <w:rPr>
          <w:lang w:val="hr-HR" w:bidi="en-US"/>
        </w:rPr>
        <w:fldChar w:fldCharType="begin"/>
      </w:r>
      <w:r w:rsidR="008F3343" w:rsidRPr="0068178F">
        <w:rPr>
          <w:lang w:val="hr-HR" w:bidi="en-US"/>
        </w:rPr>
        <w:instrText xml:space="preserve"> REF _Ref87948655 \h </w:instrText>
      </w:r>
      <w:r w:rsidR="008F3343" w:rsidRPr="0068178F">
        <w:rPr>
          <w:lang w:val="hr-HR" w:bidi="en-US"/>
        </w:rPr>
      </w:r>
      <w:r w:rsidR="008F3343" w:rsidRPr="0068178F">
        <w:rPr>
          <w:lang w:val="hr-HR" w:bidi="en-US"/>
        </w:rPr>
        <w:fldChar w:fldCharType="separate"/>
      </w:r>
      <w:r w:rsidR="008F3343" w:rsidRPr="0068178F">
        <w:rPr>
          <w:lang w:val="hr-HR"/>
        </w:rPr>
        <w:t>Tablica 9.1</w:t>
      </w:r>
      <w:r w:rsidR="008F3343" w:rsidRPr="0068178F">
        <w:rPr>
          <w:lang w:val="hr-HR"/>
        </w:rPr>
        <w:noBreakHyphen/>
        <w:t>4</w:t>
      </w:r>
      <w:r w:rsidR="008F3343" w:rsidRPr="0068178F">
        <w:rPr>
          <w:lang w:val="hr-HR" w:bidi="en-US"/>
        </w:rPr>
        <w:fldChar w:fldCharType="end"/>
      </w:r>
      <w:r w:rsidR="008F3343" w:rsidRPr="0068178F">
        <w:rPr>
          <w:lang w:val="hr-HR" w:bidi="en-US"/>
        </w:rPr>
        <w:t xml:space="preserve"> </w:t>
      </w:r>
      <w:r w:rsidRPr="0068178F">
        <w:rPr>
          <w:lang w:val="hr-HR" w:bidi="en-US"/>
        </w:rPr>
        <w:t>prikazuju podatke o ulovu ribe i drugih morskih organizama na području Grada Šibenika te ostvarene prihode iz proizvodnje marikulture 2019. godine.</w:t>
      </w:r>
    </w:p>
    <w:p w14:paraId="4AC75345" w14:textId="15A12F82" w:rsidR="008A62F8" w:rsidRPr="0068178F" w:rsidRDefault="008A62F8" w:rsidP="00C45D9A">
      <w:pPr>
        <w:pStyle w:val="Opisslike"/>
        <w:keepNext/>
        <w:jc w:val="center"/>
        <w:rPr>
          <w:lang w:val="hr-HR"/>
        </w:rPr>
      </w:pPr>
      <w:bookmarkStart w:id="119" w:name="_Ref87948625"/>
      <w:r w:rsidRPr="0068178F">
        <w:rPr>
          <w:lang w:val="hr-HR"/>
        </w:rPr>
        <w:lastRenderedPageBreak/>
        <w:t xml:space="preserve">Tablica </w:t>
      </w:r>
      <w:r w:rsidR="007242B1" w:rsidRPr="0068178F">
        <w:rPr>
          <w:lang w:val="hr-HR"/>
        </w:rPr>
        <w:fldChar w:fldCharType="begin"/>
      </w:r>
      <w:r w:rsidR="007242B1" w:rsidRPr="0068178F">
        <w:rPr>
          <w:lang w:val="hr-HR"/>
        </w:rPr>
        <w:instrText xml:space="preserve"> STYLEREF 2 \s </w:instrText>
      </w:r>
      <w:r w:rsidR="007242B1" w:rsidRPr="0068178F">
        <w:rPr>
          <w:lang w:val="hr-HR"/>
        </w:rPr>
        <w:fldChar w:fldCharType="separate"/>
      </w:r>
      <w:r w:rsidR="007242B1" w:rsidRPr="0068178F">
        <w:rPr>
          <w:lang w:val="hr-HR"/>
        </w:rPr>
        <w:t>9.1</w:t>
      </w:r>
      <w:r w:rsidR="007242B1" w:rsidRPr="0068178F">
        <w:rPr>
          <w:lang w:val="hr-HR"/>
        </w:rPr>
        <w:fldChar w:fldCharType="end"/>
      </w:r>
      <w:r w:rsidR="007242B1" w:rsidRPr="0068178F">
        <w:rPr>
          <w:lang w:val="hr-HR"/>
        </w:rPr>
        <w:noBreakHyphen/>
      </w:r>
      <w:r w:rsidR="007242B1" w:rsidRPr="0068178F">
        <w:rPr>
          <w:lang w:val="hr-HR"/>
        </w:rPr>
        <w:fldChar w:fldCharType="begin"/>
      </w:r>
      <w:r w:rsidR="007242B1" w:rsidRPr="0068178F">
        <w:rPr>
          <w:lang w:val="hr-HR"/>
        </w:rPr>
        <w:instrText xml:space="preserve"> SEQ Tablica \* ARABIC \s 2 </w:instrText>
      </w:r>
      <w:r w:rsidR="007242B1" w:rsidRPr="0068178F">
        <w:rPr>
          <w:lang w:val="hr-HR"/>
        </w:rPr>
        <w:fldChar w:fldCharType="separate"/>
      </w:r>
      <w:r w:rsidR="007242B1" w:rsidRPr="0068178F">
        <w:rPr>
          <w:lang w:val="hr-HR"/>
        </w:rPr>
        <w:t>3</w:t>
      </w:r>
      <w:r w:rsidR="007242B1" w:rsidRPr="0068178F">
        <w:rPr>
          <w:lang w:val="hr-HR"/>
        </w:rPr>
        <w:fldChar w:fldCharType="end"/>
      </w:r>
      <w:bookmarkEnd w:id="119"/>
      <w:r w:rsidRPr="0068178F">
        <w:rPr>
          <w:lang w:val="hr-HR"/>
        </w:rPr>
        <w:t xml:space="preserve"> </w:t>
      </w:r>
      <w:r w:rsidR="00C45D9A" w:rsidRPr="0068178F">
        <w:rPr>
          <w:lang w:val="hr-HR"/>
        </w:rPr>
        <w:t>Ulov (iskrcaj) ribe i drugih morskih organizama na području Grada Šibenika (Izvor: Ministarstvo poljoprivrede, Uprava ribarstva)</w:t>
      </w:r>
    </w:p>
    <w:tbl>
      <w:tblPr>
        <w:tblStyle w:val="TableGrid12"/>
        <w:tblW w:w="0" w:type="auto"/>
        <w:tblLook w:val="04A0" w:firstRow="1" w:lastRow="0" w:firstColumn="1" w:lastColumn="0" w:noHBand="0" w:noVBand="1"/>
      </w:tblPr>
      <w:tblGrid>
        <w:gridCol w:w="2244"/>
        <w:gridCol w:w="1751"/>
        <w:gridCol w:w="1682"/>
        <w:gridCol w:w="2135"/>
        <w:gridCol w:w="1532"/>
      </w:tblGrid>
      <w:tr w:rsidR="008A62F8" w:rsidRPr="0068178F" w14:paraId="2AC82943" w14:textId="77777777" w:rsidTr="00065048">
        <w:trPr>
          <w:trHeight w:val="900"/>
        </w:trPr>
        <w:tc>
          <w:tcPr>
            <w:tcW w:w="2244" w:type="dxa"/>
            <w:noWrap/>
            <w:hideMark/>
          </w:tcPr>
          <w:p w14:paraId="03DCCFA2" w14:textId="77777777" w:rsidR="008A62F8" w:rsidRPr="00B66080" w:rsidRDefault="008A62F8" w:rsidP="008A62F8">
            <w:pPr>
              <w:spacing w:before="240" w:after="160" w:line="259" w:lineRule="auto"/>
              <w:jc w:val="center"/>
              <w:rPr>
                <w:rFonts w:ascii="Calibri" w:eastAsiaTheme="minorEastAsia" w:hAnsi="Calibri" w:cs="Calibri"/>
                <w:b/>
                <w:bCs/>
                <w:i/>
                <w:color w:val="00000A"/>
                <w:szCs w:val="18"/>
                <w:lang w:val="hr-HR" w:bidi="en-US"/>
              </w:rPr>
            </w:pPr>
            <w:r w:rsidRPr="00B66080">
              <w:rPr>
                <w:rFonts w:ascii="Calibri" w:eastAsiaTheme="minorEastAsia" w:hAnsi="Calibri" w:cs="Calibri"/>
                <w:b/>
                <w:bCs/>
                <w:i/>
                <w:color w:val="00000A"/>
                <w:szCs w:val="18"/>
                <w:lang w:val="hr-HR" w:bidi="en-US"/>
              </w:rPr>
              <w:t>GRUPA MOR. ORGANIZAMA</w:t>
            </w:r>
          </w:p>
        </w:tc>
        <w:tc>
          <w:tcPr>
            <w:tcW w:w="1751" w:type="dxa"/>
            <w:noWrap/>
            <w:hideMark/>
          </w:tcPr>
          <w:p w14:paraId="49163545" w14:textId="77777777" w:rsidR="008A62F8" w:rsidRPr="00B66080" w:rsidRDefault="008A62F8" w:rsidP="008A62F8">
            <w:pPr>
              <w:spacing w:before="240" w:after="160" w:line="259" w:lineRule="auto"/>
              <w:jc w:val="center"/>
              <w:rPr>
                <w:rFonts w:ascii="Calibri" w:eastAsiaTheme="minorEastAsia" w:hAnsi="Calibri" w:cs="Calibri"/>
                <w:b/>
                <w:bCs/>
                <w:i/>
                <w:color w:val="00000A"/>
                <w:szCs w:val="18"/>
                <w:lang w:val="hr-HR" w:bidi="en-US"/>
              </w:rPr>
            </w:pPr>
            <w:r w:rsidRPr="00B66080">
              <w:rPr>
                <w:rFonts w:ascii="Calibri" w:eastAsiaTheme="minorEastAsia" w:hAnsi="Calibri" w:cs="Calibri"/>
                <w:b/>
                <w:bCs/>
                <w:i/>
                <w:color w:val="00000A"/>
                <w:szCs w:val="18"/>
                <w:lang w:val="hr-HR" w:bidi="en-US"/>
              </w:rPr>
              <w:t xml:space="preserve"> ISKRCAJ (kg)</w:t>
            </w:r>
          </w:p>
        </w:tc>
        <w:tc>
          <w:tcPr>
            <w:tcW w:w="1682" w:type="dxa"/>
            <w:noWrap/>
            <w:hideMark/>
          </w:tcPr>
          <w:p w14:paraId="7406737A" w14:textId="77777777" w:rsidR="008A62F8" w:rsidRPr="00B66080" w:rsidRDefault="008A62F8" w:rsidP="008A62F8">
            <w:pPr>
              <w:spacing w:before="240" w:after="160" w:line="259" w:lineRule="auto"/>
              <w:jc w:val="center"/>
              <w:rPr>
                <w:rFonts w:ascii="Calibri" w:eastAsiaTheme="minorEastAsia" w:hAnsi="Calibri" w:cs="Calibri"/>
                <w:b/>
                <w:bCs/>
                <w:i/>
                <w:color w:val="00000A"/>
                <w:szCs w:val="18"/>
                <w:lang w:val="hr-HR" w:bidi="en-US"/>
              </w:rPr>
            </w:pPr>
            <w:r w:rsidRPr="00B66080">
              <w:rPr>
                <w:rFonts w:ascii="Calibri" w:eastAsiaTheme="minorEastAsia" w:hAnsi="Calibri" w:cs="Calibri"/>
                <w:b/>
                <w:bCs/>
                <w:i/>
                <w:color w:val="00000A"/>
                <w:szCs w:val="18"/>
                <w:lang w:val="hr-HR" w:bidi="en-US"/>
              </w:rPr>
              <w:t xml:space="preserve">PRVA PRODAJA (kg) </w:t>
            </w:r>
          </w:p>
        </w:tc>
        <w:tc>
          <w:tcPr>
            <w:tcW w:w="2135" w:type="dxa"/>
            <w:noWrap/>
            <w:hideMark/>
          </w:tcPr>
          <w:p w14:paraId="3689003D" w14:textId="77777777" w:rsidR="008A62F8" w:rsidRPr="00B66080" w:rsidRDefault="008A62F8" w:rsidP="008A62F8">
            <w:pPr>
              <w:spacing w:before="240" w:after="160" w:line="259" w:lineRule="auto"/>
              <w:jc w:val="center"/>
              <w:rPr>
                <w:rFonts w:ascii="Calibri" w:eastAsiaTheme="minorEastAsia" w:hAnsi="Calibri" w:cs="Calibri"/>
                <w:b/>
                <w:bCs/>
                <w:i/>
                <w:color w:val="00000A"/>
                <w:szCs w:val="18"/>
                <w:lang w:val="hr-HR" w:bidi="en-US"/>
              </w:rPr>
            </w:pPr>
            <w:r w:rsidRPr="00B66080">
              <w:rPr>
                <w:rFonts w:ascii="Calibri" w:eastAsiaTheme="minorEastAsia" w:hAnsi="Calibri" w:cs="Calibri"/>
                <w:b/>
                <w:bCs/>
                <w:i/>
                <w:color w:val="00000A"/>
                <w:szCs w:val="18"/>
                <w:lang w:val="hr-HR" w:bidi="en-US"/>
              </w:rPr>
              <w:t>PRVA PRODAJA VRIJEDNOST (kn)</w:t>
            </w:r>
          </w:p>
        </w:tc>
        <w:tc>
          <w:tcPr>
            <w:tcW w:w="1532" w:type="dxa"/>
            <w:hideMark/>
          </w:tcPr>
          <w:p w14:paraId="40DAF3CF" w14:textId="77777777" w:rsidR="008A62F8" w:rsidRPr="00B66080" w:rsidRDefault="008A62F8" w:rsidP="008A62F8">
            <w:pPr>
              <w:spacing w:before="240" w:after="160" w:line="259" w:lineRule="auto"/>
              <w:jc w:val="center"/>
              <w:rPr>
                <w:rFonts w:ascii="Calibri" w:eastAsiaTheme="minorEastAsia" w:hAnsi="Calibri" w:cs="Calibri"/>
                <w:b/>
                <w:bCs/>
                <w:i/>
                <w:color w:val="00000A"/>
                <w:szCs w:val="18"/>
                <w:lang w:val="hr-HR" w:bidi="en-US"/>
              </w:rPr>
            </w:pPr>
            <w:r w:rsidRPr="00B66080">
              <w:rPr>
                <w:rFonts w:ascii="Calibri" w:eastAsiaTheme="minorEastAsia" w:hAnsi="Calibri" w:cs="Calibri"/>
                <w:b/>
                <w:bCs/>
                <w:i/>
                <w:color w:val="00000A"/>
                <w:szCs w:val="18"/>
                <w:lang w:val="hr-HR" w:bidi="en-US"/>
              </w:rPr>
              <w:t>BROJ PLOVILA KOJI SUDJELUJU U ISKRCAJU</w:t>
            </w:r>
          </w:p>
        </w:tc>
      </w:tr>
      <w:tr w:rsidR="008A62F8" w:rsidRPr="0068178F" w14:paraId="5FF525DD" w14:textId="77777777" w:rsidTr="00065048">
        <w:trPr>
          <w:trHeight w:val="300"/>
        </w:trPr>
        <w:tc>
          <w:tcPr>
            <w:tcW w:w="2244" w:type="dxa"/>
            <w:noWrap/>
            <w:hideMark/>
          </w:tcPr>
          <w:p w14:paraId="5BE3B9BE" w14:textId="77777777" w:rsidR="008A62F8" w:rsidRPr="00B66080" w:rsidRDefault="008A62F8" w:rsidP="008A62F8">
            <w:pPr>
              <w:spacing w:before="240" w:after="160" w:line="259" w:lineRule="auto"/>
              <w:jc w:val="center"/>
              <w:rPr>
                <w:rFonts w:ascii="Calibri" w:eastAsiaTheme="minorEastAsia" w:hAnsi="Calibri" w:cs="Calibri"/>
                <w:b/>
                <w:bCs/>
                <w:i/>
                <w:color w:val="00000A"/>
                <w:szCs w:val="18"/>
                <w:lang w:val="hr-HR" w:bidi="en-US"/>
              </w:rPr>
            </w:pPr>
            <w:r w:rsidRPr="00B66080">
              <w:rPr>
                <w:rFonts w:ascii="Calibri" w:eastAsiaTheme="minorEastAsia" w:hAnsi="Calibri" w:cs="Calibri"/>
                <w:b/>
                <w:bCs/>
                <w:i/>
                <w:color w:val="00000A"/>
                <w:szCs w:val="18"/>
                <w:lang w:val="hr-HR" w:bidi="en-US"/>
              </w:rPr>
              <w:t>BIJELA RIBA</w:t>
            </w:r>
          </w:p>
        </w:tc>
        <w:tc>
          <w:tcPr>
            <w:tcW w:w="1751" w:type="dxa"/>
            <w:noWrap/>
            <w:hideMark/>
          </w:tcPr>
          <w:p w14:paraId="4A599606"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10.049</w:t>
            </w:r>
          </w:p>
        </w:tc>
        <w:tc>
          <w:tcPr>
            <w:tcW w:w="1682" w:type="dxa"/>
            <w:noWrap/>
            <w:hideMark/>
          </w:tcPr>
          <w:p w14:paraId="69DD4283"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5.621,15</w:t>
            </w:r>
          </w:p>
        </w:tc>
        <w:tc>
          <w:tcPr>
            <w:tcW w:w="2135" w:type="dxa"/>
            <w:noWrap/>
            <w:hideMark/>
          </w:tcPr>
          <w:p w14:paraId="684D8FBA"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481.951,89</w:t>
            </w:r>
          </w:p>
        </w:tc>
        <w:tc>
          <w:tcPr>
            <w:tcW w:w="1532" w:type="dxa"/>
            <w:noWrap/>
            <w:hideMark/>
          </w:tcPr>
          <w:p w14:paraId="028FC13E"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33</w:t>
            </w:r>
          </w:p>
        </w:tc>
      </w:tr>
      <w:tr w:rsidR="008A62F8" w:rsidRPr="0068178F" w14:paraId="6155C812" w14:textId="77777777" w:rsidTr="00065048">
        <w:trPr>
          <w:trHeight w:val="300"/>
        </w:trPr>
        <w:tc>
          <w:tcPr>
            <w:tcW w:w="2244" w:type="dxa"/>
            <w:noWrap/>
            <w:hideMark/>
          </w:tcPr>
          <w:p w14:paraId="5ABA6DEC" w14:textId="77777777" w:rsidR="008A62F8" w:rsidRPr="00B66080" w:rsidRDefault="008A62F8" w:rsidP="008A62F8">
            <w:pPr>
              <w:spacing w:before="240" w:after="160" w:line="259" w:lineRule="auto"/>
              <w:jc w:val="center"/>
              <w:rPr>
                <w:rFonts w:ascii="Calibri" w:eastAsiaTheme="minorEastAsia" w:hAnsi="Calibri" w:cs="Calibri"/>
                <w:b/>
                <w:bCs/>
                <w:i/>
                <w:color w:val="00000A"/>
                <w:szCs w:val="18"/>
                <w:lang w:val="hr-HR" w:bidi="en-US"/>
              </w:rPr>
            </w:pPr>
            <w:r w:rsidRPr="00B66080">
              <w:rPr>
                <w:rFonts w:ascii="Calibri" w:eastAsiaTheme="minorEastAsia" w:hAnsi="Calibri" w:cs="Calibri"/>
                <w:b/>
                <w:bCs/>
                <w:i/>
                <w:color w:val="00000A"/>
                <w:szCs w:val="18"/>
                <w:lang w:val="hr-HR" w:bidi="en-US"/>
              </w:rPr>
              <w:t>GLAVONOŠCI</w:t>
            </w:r>
          </w:p>
        </w:tc>
        <w:tc>
          <w:tcPr>
            <w:tcW w:w="1751" w:type="dxa"/>
            <w:noWrap/>
            <w:hideMark/>
          </w:tcPr>
          <w:p w14:paraId="3D17D106"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1.358</w:t>
            </w:r>
          </w:p>
        </w:tc>
        <w:tc>
          <w:tcPr>
            <w:tcW w:w="1682" w:type="dxa"/>
            <w:noWrap/>
            <w:hideMark/>
          </w:tcPr>
          <w:p w14:paraId="55BAA84C"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1.034,10</w:t>
            </w:r>
          </w:p>
        </w:tc>
        <w:tc>
          <w:tcPr>
            <w:tcW w:w="2135" w:type="dxa"/>
            <w:noWrap/>
            <w:hideMark/>
          </w:tcPr>
          <w:p w14:paraId="74D752A2"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76.275,35</w:t>
            </w:r>
          </w:p>
        </w:tc>
        <w:tc>
          <w:tcPr>
            <w:tcW w:w="1532" w:type="dxa"/>
            <w:noWrap/>
            <w:hideMark/>
          </w:tcPr>
          <w:p w14:paraId="038A07B1"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19</w:t>
            </w:r>
          </w:p>
        </w:tc>
      </w:tr>
      <w:tr w:rsidR="008A62F8" w:rsidRPr="0068178F" w14:paraId="5408F679" w14:textId="77777777" w:rsidTr="00065048">
        <w:trPr>
          <w:trHeight w:val="300"/>
        </w:trPr>
        <w:tc>
          <w:tcPr>
            <w:tcW w:w="2244" w:type="dxa"/>
            <w:noWrap/>
            <w:hideMark/>
          </w:tcPr>
          <w:p w14:paraId="32E95247" w14:textId="77777777" w:rsidR="008A62F8" w:rsidRPr="00B66080" w:rsidRDefault="008A62F8" w:rsidP="008A62F8">
            <w:pPr>
              <w:spacing w:before="240" w:after="160" w:line="259" w:lineRule="auto"/>
              <w:jc w:val="center"/>
              <w:rPr>
                <w:rFonts w:ascii="Calibri" w:eastAsiaTheme="minorEastAsia" w:hAnsi="Calibri" w:cs="Calibri"/>
                <w:b/>
                <w:bCs/>
                <w:i/>
                <w:color w:val="00000A"/>
                <w:szCs w:val="18"/>
                <w:lang w:val="hr-HR" w:bidi="en-US"/>
              </w:rPr>
            </w:pPr>
            <w:r w:rsidRPr="00B66080">
              <w:rPr>
                <w:rFonts w:ascii="Calibri" w:eastAsiaTheme="minorEastAsia" w:hAnsi="Calibri" w:cs="Calibri"/>
                <w:b/>
                <w:bCs/>
                <w:i/>
                <w:color w:val="00000A"/>
                <w:szCs w:val="18"/>
                <w:lang w:val="hr-HR" w:bidi="en-US"/>
              </w:rPr>
              <w:t>HRSKAVIČNA RIBA</w:t>
            </w:r>
          </w:p>
        </w:tc>
        <w:tc>
          <w:tcPr>
            <w:tcW w:w="1751" w:type="dxa"/>
            <w:noWrap/>
            <w:hideMark/>
          </w:tcPr>
          <w:p w14:paraId="3C062B4F"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2.080</w:t>
            </w:r>
          </w:p>
        </w:tc>
        <w:tc>
          <w:tcPr>
            <w:tcW w:w="1682" w:type="dxa"/>
            <w:noWrap/>
            <w:hideMark/>
          </w:tcPr>
          <w:p w14:paraId="53B85468"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1.027,75</w:t>
            </w:r>
          </w:p>
        </w:tc>
        <w:tc>
          <w:tcPr>
            <w:tcW w:w="2135" w:type="dxa"/>
            <w:noWrap/>
            <w:hideMark/>
          </w:tcPr>
          <w:p w14:paraId="618B0A66"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38.337,50</w:t>
            </w:r>
          </w:p>
        </w:tc>
        <w:tc>
          <w:tcPr>
            <w:tcW w:w="1532" w:type="dxa"/>
            <w:noWrap/>
            <w:hideMark/>
          </w:tcPr>
          <w:p w14:paraId="2E1AC51F"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7</w:t>
            </w:r>
          </w:p>
        </w:tc>
      </w:tr>
      <w:tr w:rsidR="008A62F8" w:rsidRPr="0068178F" w14:paraId="68E05629" w14:textId="77777777" w:rsidTr="00065048">
        <w:trPr>
          <w:trHeight w:val="300"/>
        </w:trPr>
        <w:tc>
          <w:tcPr>
            <w:tcW w:w="2244" w:type="dxa"/>
            <w:noWrap/>
            <w:hideMark/>
          </w:tcPr>
          <w:p w14:paraId="76E47358" w14:textId="77777777" w:rsidR="008A62F8" w:rsidRPr="00B66080" w:rsidRDefault="008A62F8" w:rsidP="008A62F8">
            <w:pPr>
              <w:spacing w:before="240" w:after="160" w:line="259" w:lineRule="auto"/>
              <w:jc w:val="center"/>
              <w:rPr>
                <w:rFonts w:ascii="Calibri" w:eastAsiaTheme="minorEastAsia" w:hAnsi="Calibri" w:cs="Calibri"/>
                <w:b/>
                <w:bCs/>
                <w:i/>
                <w:color w:val="00000A"/>
                <w:szCs w:val="18"/>
                <w:lang w:val="hr-HR" w:bidi="en-US"/>
              </w:rPr>
            </w:pPr>
            <w:r w:rsidRPr="00B66080">
              <w:rPr>
                <w:rFonts w:ascii="Calibri" w:eastAsiaTheme="minorEastAsia" w:hAnsi="Calibri" w:cs="Calibri"/>
                <w:b/>
                <w:bCs/>
                <w:i/>
                <w:color w:val="00000A"/>
                <w:szCs w:val="18"/>
                <w:lang w:val="hr-HR" w:bidi="en-US"/>
              </w:rPr>
              <w:t>MALA PLAVA RIBA</w:t>
            </w:r>
          </w:p>
        </w:tc>
        <w:tc>
          <w:tcPr>
            <w:tcW w:w="1751" w:type="dxa"/>
            <w:noWrap/>
            <w:hideMark/>
          </w:tcPr>
          <w:p w14:paraId="3529ECAF"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2.513</w:t>
            </w:r>
          </w:p>
        </w:tc>
        <w:tc>
          <w:tcPr>
            <w:tcW w:w="1682" w:type="dxa"/>
            <w:noWrap/>
            <w:hideMark/>
          </w:tcPr>
          <w:p w14:paraId="2469B6D7"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263,50</w:t>
            </w:r>
          </w:p>
        </w:tc>
        <w:tc>
          <w:tcPr>
            <w:tcW w:w="2135" w:type="dxa"/>
            <w:noWrap/>
            <w:hideMark/>
          </w:tcPr>
          <w:p w14:paraId="0698119A"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2.474,50</w:t>
            </w:r>
          </w:p>
        </w:tc>
        <w:tc>
          <w:tcPr>
            <w:tcW w:w="1532" w:type="dxa"/>
            <w:noWrap/>
            <w:hideMark/>
          </w:tcPr>
          <w:p w14:paraId="12E7FCF7"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8</w:t>
            </w:r>
          </w:p>
        </w:tc>
      </w:tr>
      <w:tr w:rsidR="008A62F8" w:rsidRPr="0068178F" w14:paraId="5274D8C5" w14:textId="77777777" w:rsidTr="00065048">
        <w:trPr>
          <w:trHeight w:val="300"/>
        </w:trPr>
        <w:tc>
          <w:tcPr>
            <w:tcW w:w="2244" w:type="dxa"/>
            <w:noWrap/>
            <w:hideMark/>
          </w:tcPr>
          <w:p w14:paraId="01565936" w14:textId="77777777" w:rsidR="008A62F8" w:rsidRPr="00B66080" w:rsidRDefault="008A62F8" w:rsidP="008A62F8">
            <w:pPr>
              <w:spacing w:before="240" w:after="160" w:line="259" w:lineRule="auto"/>
              <w:jc w:val="center"/>
              <w:rPr>
                <w:rFonts w:ascii="Calibri" w:eastAsiaTheme="minorEastAsia" w:hAnsi="Calibri" w:cs="Calibri"/>
                <w:b/>
                <w:bCs/>
                <w:i/>
                <w:color w:val="00000A"/>
                <w:szCs w:val="18"/>
                <w:lang w:val="hr-HR" w:bidi="en-US"/>
              </w:rPr>
            </w:pPr>
            <w:r w:rsidRPr="00B66080">
              <w:rPr>
                <w:rFonts w:ascii="Calibri" w:eastAsiaTheme="minorEastAsia" w:hAnsi="Calibri" w:cs="Calibri"/>
                <w:b/>
                <w:bCs/>
                <w:i/>
                <w:color w:val="00000A"/>
                <w:szCs w:val="18"/>
                <w:lang w:val="hr-HR" w:bidi="en-US"/>
              </w:rPr>
              <w:t>RAKOVI</w:t>
            </w:r>
          </w:p>
        </w:tc>
        <w:tc>
          <w:tcPr>
            <w:tcW w:w="1751" w:type="dxa"/>
            <w:noWrap/>
            <w:hideMark/>
          </w:tcPr>
          <w:p w14:paraId="68A918D3"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149</w:t>
            </w:r>
          </w:p>
        </w:tc>
        <w:tc>
          <w:tcPr>
            <w:tcW w:w="1682" w:type="dxa"/>
            <w:noWrap/>
            <w:hideMark/>
          </w:tcPr>
          <w:p w14:paraId="3A2A36F0"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116,45</w:t>
            </w:r>
          </w:p>
        </w:tc>
        <w:tc>
          <w:tcPr>
            <w:tcW w:w="2135" w:type="dxa"/>
            <w:noWrap/>
            <w:hideMark/>
          </w:tcPr>
          <w:p w14:paraId="008A63CB"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37.548,00</w:t>
            </w:r>
          </w:p>
        </w:tc>
        <w:tc>
          <w:tcPr>
            <w:tcW w:w="1532" w:type="dxa"/>
            <w:noWrap/>
            <w:hideMark/>
          </w:tcPr>
          <w:p w14:paraId="5823049D"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4</w:t>
            </w:r>
          </w:p>
        </w:tc>
      </w:tr>
      <w:tr w:rsidR="008A62F8" w:rsidRPr="0068178F" w14:paraId="722D40BA" w14:textId="77777777" w:rsidTr="00065048">
        <w:trPr>
          <w:trHeight w:val="300"/>
        </w:trPr>
        <w:tc>
          <w:tcPr>
            <w:tcW w:w="2244" w:type="dxa"/>
            <w:noWrap/>
            <w:hideMark/>
          </w:tcPr>
          <w:p w14:paraId="67ACEBC9" w14:textId="77777777" w:rsidR="008A62F8" w:rsidRPr="00B66080" w:rsidRDefault="008A62F8" w:rsidP="008A62F8">
            <w:pPr>
              <w:spacing w:before="240" w:after="160" w:line="259" w:lineRule="auto"/>
              <w:jc w:val="center"/>
              <w:rPr>
                <w:rFonts w:ascii="Calibri" w:eastAsiaTheme="minorEastAsia" w:hAnsi="Calibri" w:cs="Calibri"/>
                <w:b/>
                <w:bCs/>
                <w:i/>
                <w:color w:val="00000A"/>
                <w:szCs w:val="18"/>
                <w:lang w:val="hr-HR" w:bidi="en-US"/>
              </w:rPr>
            </w:pPr>
            <w:r w:rsidRPr="00B66080">
              <w:rPr>
                <w:rFonts w:ascii="Calibri" w:eastAsiaTheme="minorEastAsia" w:hAnsi="Calibri" w:cs="Calibri"/>
                <w:b/>
                <w:bCs/>
                <w:i/>
                <w:color w:val="00000A"/>
                <w:szCs w:val="18"/>
                <w:lang w:val="hr-HR" w:bidi="en-US"/>
              </w:rPr>
              <w:t>VELIKA PLAVA RIBA</w:t>
            </w:r>
          </w:p>
        </w:tc>
        <w:tc>
          <w:tcPr>
            <w:tcW w:w="1751" w:type="dxa"/>
            <w:noWrap/>
            <w:hideMark/>
          </w:tcPr>
          <w:p w14:paraId="6FDE5F46"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2.243</w:t>
            </w:r>
          </w:p>
        </w:tc>
        <w:tc>
          <w:tcPr>
            <w:tcW w:w="1682" w:type="dxa"/>
            <w:noWrap/>
            <w:hideMark/>
          </w:tcPr>
          <w:p w14:paraId="40F9F7CA"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1.686,30</w:t>
            </w:r>
          </w:p>
        </w:tc>
        <w:tc>
          <w:tcPr>
            <w:tcW w:w="2135" w:type="dxa"/>
            <w:noWrap/>
            <w:hideMark/>
          </w:tcPr>
          <w:p w14:paraId="50A3E7DC"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39.549,00</w:t>
            </w:r>
          </w:p>
        </w:tc>
        <w:tc>
          <w:tcPr>
            <w:tcW w:w="1532" w:type="dxa"/>
            <w:noWrap/>
            <w:hideMark/>
          </w:tcPr>
          <w:p w14:paraId="3B02B6D8"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19</w:t>
            </w:r>
          </w:p>
        </w:tc>
      </w:tr>
      <w:tr w:rsidR="008A62F8" w:rsidRPr="0068178F" w14:paraId="09552838" w14:textId="77777777" w:rsidTr="00065048">
        <w:trPr>
          <w:trHeight w:val="300"/>
        </w:trPr>
        <w:tc>
          <w:tcPr>
            <w:tcW w:w="2244" w:type="dxa"/>
            <w:noWrap/>
            <w:hideMark/>
          </w:tcPr>
          <w:p w14:paraId="4D190B9E" w14:textId="77777777" w:rsidR="008A62F8" w:rsidRPr="00B66080" w:rsidRDefault="008A62F8" w:rsidP="008A62F8">
            <w:pPr>
              <w:spacing w:before="240" w:after="160" w:line="259" w:lineRule="auto"/>
              <w:jc w:val="center"/>
              <w:rPr>
                <w:rFonts w:ascii="Calibri" w:eastAsiaTheme="minorEastAsia" w:hAnsi="Calibri" w:cs="Calibri"/>
                <w:b/>
                <w:bCs/>
                <w:i/>
                <w:color w:val="00000A"/>
                <w:szCs w:val="18"/>
                <w:lang w:val="hr-HR" w:bidi="en-US"/>
              </w:rPr>
            </w:pPr>
            <w:r w:rsidRPr="00B66080">
              <w:rPr>
                <w:rFonts w:ascii="Calibri" w:eastAsiaTheme="minorEastAsia" w:hAnsi="Calibri" w:cs="Calibri"/>
                <w:b/>
                <w:bCs/>
                <w:i/>
                <w:color w:val="00000A"/>
                <w:szCs w:val="18"/>
                <w:lang w:val="hr-HR" w:bidi="en-US"/>
              </w:rPr>
              <w:t>ŠKOLJKAŠI</w:t>
            </w:r>
          </w:p>
        </w:tc>
        <w:tc>
          <w:tcPr>
            <w:tcW w:w="1751" w:type="dxa"/>
            <w:noWrap/>
            <w:hideMark/>
          </w:tcPr>
          <w:p w14:paraId="54DF838A"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17.360</w:t>
            </w:r>
          </w:p>
        </w:tc>
        <w:tc>
          <w:tcPr>
            <w:tcW w:w="1682" w:type="dxa"/>
            <w:noWrap/>
            <w:hideMark/>
          </w:tcPr>
          <w:p w14:paraId="1DC6287D"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5.473,10</w:t>
            </w:r>
          </w:p>
        </w:tc>
        <w:tc>
          <w:tcPr>
            <w:tcW w:w="2135" w:type="dxa"/>
            <w:noWrap/>
            <w:hideMark/>
          </w:tcPr>
          <w:p w14:paraId="560C17B4"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301.852,00</w:t>
            </w:r>
          </w:p>
        </w:tc>
        <w:tc>
          <w:tcPr>
            <w:tcW w:w="1532" w:type="dxa"/>
            <w:noWrap/>
            <w:hideMark/>
          </w:tcPr>
          <w:p w14:paraId="28F63B7E"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11</w:t>
            </w:r>
          </w:p>
        </w:tc>
      </w:tr>
      <w:tr w:rsidR="008A62F8" w:rsidRPr="0068178F" w14:paraId="24BCBCA3" w14:textId="77777777" w:rsidTr="00065048">
        <w:trPr>
          <w:trHeight w:val="315"/>
        </w:trPr>
        <w:tc>
          <w:tcPr>
            <w:tcW w:w="2244" w:type="dxa"/>
            <w:noWrap/>
            <w:hideMark/>
          </w:tcPr>
          <w:p w14:paraId="22F49ED9" w14:textId="77777777" w:rsidR="008A62F8" w:rsidRPr="00B66080" w:rsidRDefault="008A62F8" w:rsidP="008A62F8">
            <w:pPr>
              <w:spacing w:before="240" w:after="160" w:line="259" w:lineRule="auto"/>
              <w:jc w:val="center"/>
              <w:rPr>
                <w:rFonts w:ascii="Calibri" w:eastAsiaTheme="minorEastAsia" w:hAnsi="Calibri" w:cs="Calibri"/>
                <w:b/>
                <w:bCs/>
                <w:i/>
                <w:color w:val="00000A"/>
                <w:szCs w:val="18"/>
                <w:lang w:val="hr-HR" w:bidi="en-US"/>
              </w:rPr>
            </w:pPr>
            <w:r w:rsidRPr="00B66080">
              <w:rPr>
                <w:rFonts w:ascii="Calibri" w:eastAsiaTheme="minorEastAsia" w:hAnsi="Calibri" w:cs="Calibri"/>
                <w:b/>
                <w:bCs/>
                <w:i/>
                <w:color w:val="00000A"/>
                <w:szCs w:val="18"/>
                <w:lang w:val="hr-HR" w:bidi="en-US"/>
              </w:rPr>
              <w:t>OSTALI ORGANIZMI</w:t>
            </w:r>
          </w:p>
        </w:tc>
        <w:tc>
          <w:tcPr>
            <w:tcW w:w="1751" w:type="dxa"/>
            <w:noWrap/>
            <w:hideMark/>
          </w:tcPr>
          <w:p w14:paraId="1D7EAEA5"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12.578</w:t>
            </w:r>
          </w:p>
        </w:tc>
        <w:tc>
          <w:tcPr>
            <w:tcW w:w="1682" w:type="dxa"/>
            <w:noWrap/>
            <w:hideMark/>
          </w:tcPr>
          <w:p w14:paraId="1FFEB22E"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10.588,50</w:t>
            </w:r>
          </w:p>
        </w:tc>
        <w:tc>
          <w:tcPr>
            <w:tcW w:w="2135" w:type="dxa"/>
            <w:noWrap/>
            <w:hideMark/>
          </w:tcPr>
          <w:p w14:paraId="09065812"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230.467,62</w:t>
            </w:r>
          </w:p>
        </w:tc>
        <w:tc>
          <w:tcPr>
            <w:tcW w:w="1532" w:type="dxa"/>
            <w:noWrap/>
            <w:hideMark/>
          </w:tcPr>
          <w:p w14:paraId="536D5758" w14:textId="77777777" w:rsidR="008A62F8" w:rsidRPr="00B66080" w:rsidRDefault="008A62F8" w:rsidP="008A62F8">
            <w:pPr>
              <w:spacing w:before="240" w:after="160" w:line="259" w:lineRule="auto"/>
              <w:jc w:val="center"/>
              <w:rPr>
                <w:rFonts w:ascii="Calibri" w:eastAsiaTheme="minorEastAsia" w:hAnsi="Calibri" w:cs="Calibri"/>
                <w:bCs/>
                <w:i/>
                <w:color w:val="00000A"/>
                <w:szCs w:val="18"/>
                <w:lang w:val="hr-HR" w:bidi="en-US"/>
              </w:rPr>
            </w:pPr>
            <w:r w:rsidRPr="00B66080">
              <w:rPr>
                <w:rFonts w:ascii="Calibri" w:eastAsiaTheme="minorEastAsia" w:hAnsi="Calibri" w:cs="Calibri"/>
                <w:bCs/>
                <w:i/>
                <w:color w:val="00000A"/>
                <w:szCs w:val="18"/>
                <w:lang w:val="hr-HR" w:bidi="en-US"/>
              </w:rPr>
              <w:t>5</w:t>
            </w:r>
          </w:p>
        </w:tc>
      </w:tr>
      <w:tr w:rsidR="008A62F8" w:rsidRPr="0068178F" w14:paraId="710BBBAB" w14:textId="77777777" w:rsidTr="00065048">
        <w:trPr>
          <w:trHeight w:val="300"/>
        </w:trPr>
        <w:tc>
          <w:tcPr>
            <w:tcW w:w="2244" w:type="dxa"/>
            <w:noWrap/>
            <w:hideMark/>
          </w:tcPr>
          <w:p w14:paraId="779D81BE" w14:textId="77777777" w:rsidR="008A62F8" w:rsidRPr="00B66080" w:rsidRDefault="008A62F8" w:rsidP="008A62F8">
            <w:pPr>
              <w:spacing w:before="240" w:after="160" w:line="259" w:lineRule="auto"/>
              <w:jc w:val="center"/>
              <w:rPr>
                <w:rFonts w:ascii="Calibri" w:eastAsiaTheme="minorEastAsia" w:hAnsi="Calibri" w:cs="Calibri"/>
                <w:b/>
                <w:bCs/>
                <w:i/>
                <w:color w:val="00000A"/>
                <w:szCs w:val="18"/>
                <w:lang w:val="hr-HR" w:bidi="en-US"/>
              </w:rPr>
            </w:pPr>
            <w:r w:rsidRPr="00B66080">
              <w:rPr>
                <w:rFonts w:ascii="Calibri" w:eastAsiaTheme="minorEastAsia" w:hAnsi="Calibri" w:cs="Calibri"/>
                <w:b/>
                <w:bCs/>
                <w:i/>
                <w:color w:val="00000A"/>
                <w:szCs w:val="18"/>
                <w:lang w:val="hr-HR" w:bidi="en-US"/>
              </w:rPr>
              <w:t>UKUPNO</w:t>
            </w:r>
          </w:p>
        </w:tc>
        <w:tc>
          <w:tcPr>
            <w:tcW w:w="1751" w:type="dxa"/>
            <w:noWrap/>
            <w:hideMark/>
          </w:tcPr>
          <w:p w14:paraId="70874FA1" w14:textId="77777777" w:rsidR="008A62F8" w:rsidRPr="00B66080" w:rsidRDefault="008A62F8" w:rsidP="008A62F8">
            <w:pPr>
              <w:spacing w:before="240" w:after="160" w:line="259" w:lineRule="auto"/>
              <w:jc w:val="center"/>
              <w:rPr>
                <w:rFonts w:ascii="Calibri" w:eastAsiaTheme="minorEastAsia" w:hAnsi="Calibri" w:cs="Calibri"/>
                <w:b/>
                <w:bCs/>
                <w:i/>
                <w:color w:val="00000A"/>
                <w:szCs w:val="18"/>
                <w:lang w:val="hr-HR" w:bidi="en-US"/>
              </w:rPr>
            </w:pPr>
            <w:r w:rsidRPr="00B66080">
              <w:rPr>
                <w:rFonts w:ascii="Calibri" w:eastAsiaTheme="minorEastAsia" w:hAnsi="Calibri" w:cs="Calibri"/>
                <w:b/>
                <w:bCs/>
                <w:i/>
                <w:color w:val="00000A"/>
                <w:szCs w:val="18"/>
                <w:lang w:val="hr-HR" w:bidi="en-US"/>
              </w:rPr>
              <w:t>48.330</w:t>
            </w:r>
          </w:p>
        </w:tc>
        <w:tc>
          <w:tcPr>
            <w:tcW w:w="1682" w:type="dxa"/>
            <w:noWrap/>
            <w:hideMark/>
          </w:tcPr>
          <w:p w14:paraId="1206CC33" w14:textId="77777777" w:rsidR="008A62F8" w:rsidRPr="00B66080" w:rsidRDefault="008A62F8" w:rsidP="008A62F8">
            <w:pPr>
              <w:spacing w:before="240" w:after="160" w:line="259" w:lineRule="auto"/>
              <w:jc w:val="center"/>
              <w:rPr>
                <w:rFonts w:ascii="Calibri" w:eastAsiaTheme="minorEastAsia" w:hAnsi="Calibri" w:cs="Calibri"/>
                <w:b/>
                <w:bCs/>
                <w:i/>
                <w:color w:val="00000A"/>
                <w:szCs w:val="18"/>
                <w:lang w:val="hr-HR" w:bidi="en-US"/>
              </w:rPr>
            </w:pPr>
            <w:r w:rsidRPr="00B66080">
              <w:rPr>
                <w:rFonts w:ascii="Calibri" w:eastAsiaTheme="minorEastAsia" w:hAnsi="Calibri" w:cs="Calibri"/>
                <w:b/>
                <w:bCs/>
                <w:i/>
                <w:color w:val="00000A"/>
                <w:szCs w:val="18"/>
                <w:lang w:val="hr-HR" w:bidi="en-US"/>
              </w:rPr>
              <w:t>25.810,85</w:t>
            </w:r>
          </w:p>
        </w:tc>
        <w:tc>
          <w:tcPr>
            <w:tcW w:w="2135" w:type="dxa"/>
            <w:noWrap/>
            <w:hideMark/>
          </w:tcPr>
          <w:p w14:paraId="29D48BFB" w14:textId="77777777" w:rsidR="008A62F8" w:rsidRPr="00B66080" w:rsidRDefault="008A62F8" w:rsidP="008A62F8">
            <w:pPr>
              <w:spacing w:before="240" w:after="160" w:line="259" w:lineRule="auto"/>
              <w:jc w:val="center"/>
              <w:rPr>
                <w:rFonts w:ascii="Calibri" w:eastAsiaTheme="minorEastAsia" w:hAnsi="Calibri" w:cs="Calibri"/>
                <w:b/>
                <w:bCs/>
                <w:i/>
                <w:color w:val="00000A"/>
                <w:szCs w:val="18"/>
                <w:lang w:val="hr-HR" w:bidi="en-US"/>
              </w:rPr>
            </w:pPr>
            <w:r w:rsidRPr="00B66080">
              <w:rPr>
                <w:rFonts w:ascii="Calibri" w:eastAsiaTheme="minorEastAsia" w:hAnsi="Calibri" w:cs="Calibri"/>
                <w:b/>
                <w:bCs/>
                <w:i/>
                <w:color w:val="00000A"/>
                <w:szCs w:val="18"/>
                <w:lang w:val="hr-HR" w:bidi="en-US"/>
              </w:rPr>
              <w:t>1.208.455,86</w:t>
            </w:r>
          </w:p>
        </w:tc>
        <w:tc>
          <w:tcPr>
            <w:tcW w:w="1532" w:type="dxa"/>
            <w:noWrap/>
            <w:hideMark/>
          </w:tcPr>
          <w:p w14:paraId="5A0AF2A6" w14:textId="77777777" w:rsidR="008A62F8" w:rsidRPr="00B66080" w:rsidRDefault="008A62F8" w:rsidP="008A62F8">
            <w:pPr>
              <w:spacing w:before="240" w:after="160" w:line="259" w:lineRule="auto"/>
              <w:jc w:val="center"/>
              <w:rPr>
                <w:rFonts w:ascii="Calibri" w:eastAsiaTheme="minorEastAsia" w:hAnsi="Calibri" w:cs="Calibri"/>
                <w:b/>
                <w:bCs/>
                <w:i/>
                <w:color w:val="00000A"/>
                <w:szCs w:val="18"/>
                <w:lang w:val="hr-HR" w:bidi="en-US"/>
              </w:rPr>
            </w:pPr>
          </w:p>
        </w:tc>
      </w:tr>
    </w:tbl>
    <w:p w14:paraId="58C1C532" w14:textId="77777777" w:rsidR="00355CD2" w:rsidRPr="0068178F" w:rsidRDefault="00355CD2" w:rsidP="00355CD2">
      <w:pPr>
        <w:rPr>
          <w:lang w:val="hr-HR" w:bidi="en-US"/>
        </w:rPr>
      </w:pPr>
    </w:p>
    <w:p w14:paraId="5BA59D31" w14:textId="12BE6805" w:rsidR="00C21851" w:rsidRPr="0068178F" w:rsidRDefault="00C21851" w:rsidP="004B27F3">
      <w:pPr>
        <w:pStyle w:val="Opisslike"/>
        <w:keepNext/>
        <w:jc w:val="center"/>
        <w:rPr>
          <w:lang w:val="hr-HR"/>
        </w:rPr>
      </w:pPr>
      <w:bookmarkStart w:id="120" w:name="_Ref87948655"/>
      <w:r w:rsidRPr="0068178F">
        <w:rPr>
          <w:lang w:val="hr-HR"/>
        </w:rPr>
        <w:t xml:space="preserve">Tablica </w:t>
      </w:r>
      <w:r w:rsidR="007242B1" w:rsidRPr="0068178F">
        <w:rPr>
          <w:lang w:val="hr-HR"/>
        </w:rPr>
        <w:fldChar w:fldCharType="begin"/>
      </w:r>
      <w:r w:rsidR="007242B1" w:rsidRPr="0068178F">
        <w:rPr>
          <w:lang w:val="hr-HR"/>
        </w:rPr>
        <w:instrText xml:space="preserve"> STYLEREF 2 \s </w:instrText>
      </w:r>
      <w:r w:rsidR="007242B1" w:rsidRPr="0068178F">
        <w:rPr>
          <w:lang w:val="hr-HR"/>
        </w:rPr>
        <w:fldChar w:fldCharType="separate"/>
      </w:r>
      <w:r w:rsidR="007242B1" w:rsidRPr="0068178F">
        <w:rPr>
          <w:lang w:val="hr-HR"/>
        </w:rPr>
        <w:t>9.1</w:t>
      </w:r>
      <w:r w:rsidR="007242B1" w:rsidRPr="0068178F">
        <w:rPr>
          <w:lang w:val="hr-HR"/>
        </w:rPr>
        <w:fldChar w:fldCharType="end"/>
      </w:r>
      <w:r w:rsidR="007242B1" w:rsidRPr="0068178F">
        <w:rPr>
          <w:lang w:val="hr-HR"/>
        </w:rPr>
        <w:noBreakHyphen/>
      </w:r>
      <w:r w:rsidR="007242B1" w:rsidRPr="0068178F">
        <w:rPr>
          <w:lang w:val="hr-HR"/>
        </w:rPr>
        <w:fldChar w:fldCharType="begin"/>
      </w:r>
      <w:r w:rsidR="007242B1" w:rsidRPr="0068178F">
        <w:rPr>
          <w:lang w:val="hr-HR"/>
        </w:rPr>
        <w:instrText xml:space="preserve"> SEQ Tablica \* ARABIC \s 2 </w:instrText>
      </w:r>
      <w:r w:rsidR="007242B1" w:rsidRPr="0068178F">
        <w:rPr>
          <w:lang w:val="hr-HR"/>
        </w:rPr>
        <w:fldChar w:fldCharType="separate"/>
      </w:r>
      <w:r w:rsidR="007242B1" w:rsidRPr="0068178F">
        <w:rPr>
          <w:lang w:val="hr-HR"/>
        </w:rPr>
        <w:t>4</w:t>
      </w:r>
      <w:r w:rsidR="007242B1" w:rsidRPr="0068178F">
        <w:rPr>
          <w:lang w:val="hr-HR"/>
        </w:rPr>
        <w:fldChar w:fldCharType="end"/>
      </w:r>
      <w:bookmarkEnd w:id="120"/>
      <w:r w:rsidRPr="0068178F">
        <w:rPr>
          <w:lang w:val="hr-HR"/>
        </w:rPr>
        <w:t xml:space="preserve"> </w:t>
      </w:r>
      <w:r w:rsidR="004B27F3" w:rsidRPr="0068178F">
        <w:rPr>
          <w:lang w:val="hr-HR"/>
        </w:rPr>
        <w:t>Proizvodnja marikulture na području Grada Šibenika 2019. god. (Ministarstvo poljoprivrede, Uprava ribarstva)</w:t>
      </w:r>
    </w:p>
    <w:tbl>
      <w:tblPr>
        <w:tblW w:w="5017" w:type="pct"/>
        <w:tblLayout w:type="fixed"/>
        <w:tblLook w:val="04A0" w:firstRow="1" w:lastRow="0" w:firstColumn="1" w:lastColumn="0" w:noHBand="0" w:noVBand="1"/>
      </w:tblPr>
      <w:tblGrid>
        <w:gridCol w:w="991"/>
        <w:gridCol w:w="1166"/>
        <w:gridCol w:w="1104"/>
        <w:gridCol w:w="1303"/>
        <w:gridCol w:w="1041"/>
        <w:gridCol w:w="1301"/>
        <w:gridCol w:w="1170"/>
        <w:gridCol w:w="1300"/>
      </w:tblGrid>
      <w:tr w:rsidR="00C21851" w:rsidRPr="0068178F" w14:paraId="5BE8B6CB" w14:textId="77777777" w:rsidTr="00065048">
        <w:trPr>
          <w:trHeight w:val="268"/>
        </w:trPr>
        <w:tc>
          <w:tcPr>
            <w:tcW w:w="5000" w:type="pct"/>
            <w:gridSpan w:val="8"/>
            <w:tcBorders>
              <w:top w:val="single" w:sz="4" w:space="0" w:color="auto"/>
              <w:left w:val="single" w:sz="4" w:space="0" w:color="auto"/>
              <w:bottom w:val="single" w:sz="4" w:space="0" w:color="auto"/>
              <w:right w:val="single" w:sz="4" w:space="0" w:color="auto"/>
            </w:tcBorders>
            <w:shd w:val="clear" w:color="000000" w:fill="D9D9D9"/>
            <w:noWrap/>
            <w:vAlign w:val="bottom"/>
          </w:tcPr>
          <w:p w14:paraId="5847F757" w14:textId="77777777" w:rsidR="00C21851" w:rsidRPr="00B66080" w:rsidRDefault="00C21851" w:rsidP="00C21851">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Grad Šibenik – proizvodnja marikultura 2019. god.</w:t>
            </w:r>
          </w:p>
        </w:tc>
      </w:tr>
      <w:tr w:rsidR="00C21851" w:rsidRPr="0068178F" w14:paraId="7D5935B9" w14:textId="77777777" w:rsidTr="00C21851">
        <w:trPr>
          <w:trHeight w:val="268"/>
        </w:trPr>
        <w:tc>
          <w:tcPr>
            <w:tcW w:w="2433" w:type="pct"/>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9B9830F" w14:textId="77777777" w:rsidR="00C21851" w:rsidRPr="00B66080" w:rsidRDefault="00C21851" w:rsidP="00C21851">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školjkaši</w:t>
            </w:r>
          </w:p>
        </w:tc>
        <w:tc>
          <w:tcPr>
            <w:tcW w:w="2567" w:type="pct"/>
            <w:gridSpan w:val="4"/>
            <w:tcBorders>
              <w:top w:val="single" w:sz="4" w:space="0" w:color="auto"/>
              <w:left w:val="nil"/>
              <w:bottom w:val="single" w:sz="4" w:space="0" w:color="auto"/>
              <w:right w:val="single" w:sz="4" w:space="0" w:color="auto"/>
            </w:tcBorders>
            <w:shd w:val="clear" w:color="000000" w:fill="D9D9D9"/>
            <w:noWrap/>
            <w:vAlign w:val="bottom"/>
            <w:hideMark/>
          </w:tcPr>
          <w:p w14:paraId="2CE58CD9" w14:textId="77777777" w:rsidR="00C21851" w:rsidRPr="00B66080" w:rsidRDefault="00C21851" w:rsidP="00C21851">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bijela morska riba</w:t>
            </w:r>
          </w:p>
        </w:tc>
      </w:tr>
      <w:tr w:rsidR="00C21851" w:rsidRPr="0068178F" w14:paraId="5298566A" w14:textId="77777777" w:rsidTr="00C21851">
        <w:trPr>
          <w:trHeight w:val="281"/>
        </w:trPr>
        <w:tc>
          <w:tcPr>
            <w:tcW w:w="1150" w:type="pct"/>
            <w:gridSpan w:val="2"/>
            <w:tcBorders>
              <w:top w:val="single" w:sz="4" w:space="0" w:color="auto"/>
              <w:left w:val="single" w:sz="4" w:space="0" w:color="auto"/>
              <w:bottom w:val="double" w:sz="6" w:space="0" w:color="auto"/>
              <w:right w:val="single" w:sz="4" w:space="0" w:color="auto"/>
            </w:tcBorders>
            <w:shd w:val="clear" w:color="000000" w:fill="D9D9D9"/>
            <w:noWrap/>
            <w:vAlign w:val="center"/>
            <w:hideMark/>
          </w:tcPr>
          <w:p w14:paraId="626EF2B1" w14:textId="77777777" w:rsidR="00C21851" w:rsidRPr="00B66080" w:rsidRDefault="00C21851" w:rsidP="00C21851">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kamenice</w:t>
            </w:r>
          </w:p>
        </w:tc>
        <w:tc>
          <w:tcPr>
            <w:tcW w:w="1284" w:type="pct"/>
            <w:gridSpan w:val="2"/>
            <w:tcBorders>
              <w:top w:val="single" w:sz="4" w:space="0" w:color="auto"/>
              <w:left w:val="nil"/>
              <w:bottom w:val="double" w:sz="6" w:space="0" w:color="auto"/>
              <w:right w:val="single" w:sz="4" w:space="0" w:color="auto"/>
            </w:tcBorders>
            <w:shd w:val="clear" w:color="000000" w:fill="D9D9D9"/>
            <w:noWrap/>
            <w:vAlign w:val="center"/>
            <w:hideMark/>
          </w:tcPr>
          <w:p w14:paraId="55614D23" w14:textId="77777777" w:rsidR="00C21851" w:rsidRPr="00B66080" w:rsidRDefault="00C21851" w:rsidP="00C21851">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dagnje</w:t>
            </w:r>
          </w:p>
        </w:tc>
        <w:tc>
          <w:tcPr>
            <w:tcW w:w="1249" w:type="pct"/>
            <w:gridSpan w:val="2"/>
            <w:tcBorders>
              <w:top w:val="single" w:sz="4" w:space="0" w:color="auto"/>
              <w:left w:val="nil"/>
              <w:bottom w:val="double" w:sz="6" w:space="0" w:color="auto"/>
              <w:right w:val="single" w:sz="4" w:space="0" w:color="auto"/>
            </w:tcBorders>
            <w:shd w:val="clear" w:color="000000" w:fill="D9D9D9"/>
            <w:noWrap/>
            <w:vAlign w:val="center"/>
            <w:hideMark/>
          </w:tcPr>
          <w:p w14:paraId="10D91395" w14:textId="77777777" w:rsidR="00C21851" w:rsidRPr="00B66080" w:rsidRDefault="00C21851" w:rsidP="00C21851">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komarča</w:t>
            </w:r>
          </w:p>
        </w:tc>
        <w:tc>
          <w:tcPr>
            <w:tcW w:w="1318" w:type="pct"/>
            <w:gridSpan w:val="2"/>
            <w:tcBorders>
              <w:top w:val="single" w:sz="4" w:space="0" w:color="auto"/>
              <w:left w:val="nil"/>
              <w:bottom w:val="double" w:sz="6" w:space="0" w:color="auto"/>
              <w:right w:val="single" w:sz="4" w:space="0" w:color="auto"/>
            </w:tcBorders>
            <w:shd w:val="clear" w:color="000000" w:fill="D9D9D9"/>
            <w:noWrap/>
            <w:vAlign w:val="center"/>
            <w:hideMark/>
          </w:tcPr>
          <w:p w14:paraId="72D0E2C3" w14:textId="77777777" w:rsidR="00C21851" w:rsidRPr="00B66080" w:rsidRDefault="00C21851" w:rsidP="00C21851">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lubin</w:t>
            </w:r>
          </w:p>
        </w:tc>
      </w:tr>
      <w:tr w:rsidR="00C21851" w:rsidRPr="0068178F" w14:paraId="1175AAA5" w14:textId="77777777" w:rsidTr="00C21851">
        <w:trPr>
          <w:trHeight w:val="281"/>
        </w:trPr>
        <w:tc>
          <w:tcPr>
            <w:tcW w:w="528" w:type="pct"/>
            <w:tcBorders>
              <w:top w:val="nil"/>
              <w:left w:val="single" w:sz="4" w:space="0" w:color="auto"/>
              <w:bottom w:val="single" w:sz="4" w:space="0" w:color="auto"/>
              <w:right w:val="single" w:sz="4" w:space="0" w:color="auto"/>
            </w:tcBorders>
            <w:shd w:val="clear" w:color="000000" w:fill="BFBFBF"/>
            <w:noWrap/>
            <w:vAlign w:val="center"/>
            <w:hideMark/>
          </w:tcPr>
          <w:p w14:paraId="3937F8D9" w14:textId="77777777" w:rsidR="00C21851" w:rsidRPr="00B66080" w:rsidRDefault="00C21851" w:rsidP="00C21851">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količina (kg)</w:t>
            </w:r>
          </w:p>
        </w:tc>
        <w:tc>
          <w:tcPr>
            <w:tcW w:w="621" w:type="pct"/>
            <w:tcBorders>
              <w:top w:val="nil"/>
              <w:left w:val="nil"/>
              <w:bottom w:val="single" w:sz="4" w:space="0" w:color="auto"/>
              <w:right w:val="single" w:sz="4" w:space="0" w:color="auto"/>
            </w:tcBorders>
            <w:shd w:val="clear" w:color="000000" w:fill="BFBFBF"/>
            <w:noWrap/>
            <w:vAlign w:val="center"/>
            <w:hideMark/>
          </w:tcPr>
          <w:p w14:paraId="33527C97" w14:textId="77777777" w:rsidR="00C21851" w:rsidRPr="00B66080" w:rsidRDefault="00C21851" w:rsidP="00C21851">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vrijednost (kn)</w:t>
            </w:r>
          </w:p>
        </w:tc>
        <w:tc>
          <w:tcPr>
            <w:tcW w:w="589" w:type="pct"/>
            <w:tcBorders>
              <w:top w:val="nil"/>
              <w:left w:val="nil"/>
              <w:bottom w:val="single" w:sz="4" w:space="0" w:color="auto"/>
              <w:right w:val="single" w:sz="4" w:space="0" w:color="auto"/>
            </w:tcBorders>
            <w:shd w:val="clear" w:color="000000" w:fill="BFBFBF"/>
            <w:noWrap/>
            <w:vAlign w:val="center"/>
            <w:hideMark/>
          </w:tcPr>
          <w:p w14:paraId="7E828BF0" w14:textId="77777777" w:rsidR="00C21851" w:rsidRPr="00B66080" w:rsidRDefault="00C21851" w:rsidP="00C21851">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količina (kg)</w:t>
            </w:r>
          </w:p>
        </w:tc>
        <w:tc>
          <w:tcPr>
            <w:tcW w:w="695" w:type="pct"/>
            <w:tcBorders>
              <w:top w:val="nil"/>
              <w:left w:val="nil"/>
              <w:bottom w:val="single" w:sz="4" w:space="0" w:color="auto"/>
              <w:right w:val="single" w:sz="4" w:space="0" w:color="auto"/>
            </w:tcBorders>
            <w:shd w:val="clear" w:color="000000" w:fill="BFBFBF"/>
            <w:noWrap/>
            <w:vAlign w:val="center"/>
            <w:hideMark/>
          </w:tcPr>
          <w:p w14:paraId="713F6348" w14:textId="77777777" w:rsidR="00C21851" w:rsidRPr="00B66080" w:rsidRDefault="00C21851" w:rsidP="00C21851">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vrijednost (kn)</w:t>
            </w:r>
          </w:p>
        </w:tc>
        <w:tc>
          <w:tcPr>
            <w:tcW w:w="555" w:type="pct"/>
            <w:tcBorders>
              <w:top w:val="nil"/>
              <w:left w:val="nil"/>
              <w:bottom w:val="single" w:sz="4" w:space="0" w:color="auto"/>
              <w:right w:val="single" w:sz="4" w:space="0" w:color="auto"/>
            </w:tcBorders>
            <w:shd w:val="clear" w:color="000000" w:fill="BFBFBF"/>
            <w:noWrap/>
            <w:vAlign w:val="center"/>
            <w:hideMark/>
          </w:tcPr>
          <w:p w14:paraId="27D0ACFB" w14:textId="77777777" w:rsidR="00C21851" w:rsidRPr="00B66080" w:rsidRDefault="00C21851" w:rsidP="00C21851">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količina (kg)</w:t>
            </w:r>
          </w:p>
        </w:tc>
        <w:tc>
          <w:tcPr>
            <w:tcW w:w="694" w:type="pct"/>
            <w:tcBorders>
              <w:top w:val="nil"/>
              <w:left w:val="nil"/>
              <w:bottom w:val="single" w:sz="4" w:space="0" w:color="auto"/>
              <w:right w:val="single" w:sz="4" w:space="0" w:color="auto"/>
            </w:tcBorders>
            <w:shd w:val="clear" w:color="000000" w:fill="BFBFBF"/>
            <w:noWrap/>
            <w:vAlign w:val="center"/>
            <w:hideMark/>
          </w:tcPr>
          <w:p w14:paraId="0B88DB59" w14:textId="77777777" w:rsidR="00C21851" w:rsidRPr="00B66080" w:rsidRDefault="00C21851" w:rsidP="00C21851">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vrijednost (kn)</w:t>
            </w:r>
          </w:p>
        </w:tc>
        <w:tc>
          <w:tcPr>
            <w:tcW w:w="624" w:type="pct"/>
            <w:tcBorders>
              <w:top w:val="nil"/>
              <w:left w:val="nil"/>
              <w:bottom w:val="single" w:sz="4" w:space="0" w:color="auto"/>
              <w:right w:val="single" w:sz="4" w:space="0" w:color="auto"/>
            </w:tcBorders>
            <w:shd w:val="clear" w:color="000000" w:fill="BFBFBF"/>
            <w:noWrap/>
            <w:vAlign w:val="center"/>
            <w:hideMark/>
          </w:tcPr>
          <w:p w14:paraId="1C53A7B9" w14:textId="77777777" w:rsidR="00C21851" w:rsidRPr="00B66080" w:rsidRDefault="00C21851" w:rsidP="00C21851">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količina (kg)</w:t>
            </w:r>
          </w:p>
        </w:tc>
        <w:tc>
          <w:tcPr>
            <w:tcW w:w="694" w:type="pct"/>
            <w:tcBorders>
              <w:top w:val="nil"/>
              <w:left w:val="nil"/>
              <w:bottom w:val="single" w:sz="4" w:space="0" w:color="auto"/>
              <w:right w:val="single" w:sz="4" w:space="0" w:color="auto"/>
            </w:tcBorders>
            <w:shd w:val="clear" w:color="000000" w:fill="BFBFBF"/>
            <w:noWrap/>
            <w:vAlign w:val="center"/>
            <w:hideMark/>
          </w:tcPr>
          <w:p w14:paraId="50561522" w14:textId="77777777" w:rsidR="00C21851" w:rsidRPr="00B66080" w:rsidRDefault="00C21851" w:rsidP="00C21851">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vrijednost (kn)</w:t>
            </w:r>
          </w:p>
        </w:tc>
      </w:tr>
      <w:tr w:rsidR="00C21851" w:rsidRPr="0068178F" w14:paraId="44EA8F50" w14:textId="77777777" w:rsidTr="00C21851">
        <w:trPr>
          <w:trHeight w:val="268"/>
        </w:trPr>
        <w:tc>
          <w:tcPr>
            <w:tcW w:w="528" w:type="pct"/>
            <w:tcBorders>
              <w:top w:val="nil"/>
              <w:left w:val="single" w:sz="4" w:space="0" w:color="auto"/>
              <w:bottom w:val="single" w:sz="4" w:space="0" w:color="auto"/>
              <w:right w:val="single" w:sz="4" w:space="0" w:color="auto"/>
            </w:tcBorders>
            <w:shd w:val="clear" w:color="auto" w:fill="auto"/>
            <w:noWrap/>
            <w:vAlign w:val="bottom"/>
            <w:hideMark/>
          </w:tcPr>
          <w:p w14:paraId="6A2047FE" w14:textId="77777777" w:rsidR="00C21851" w:rsidRPr="00B66080" w:rsidRDefault="00C21851" w:rsidP="00C21851">
            <w:pPr>
              <w:spacing w:before="240" w:after="160" w:line="259" w:lineRule="auto"/>
              <w:jc w:val="center"/>
              <w:rPr>
                <w:rFonts w:ascii="Calibri" w:eastAsia="Times New Roman" w:hAnsi="Calibri" w:cs="Calibri"/>
                <w:bCs/>
                <w:i/>
                <w:color w:val="000000"/>
                <w:sz w:val="20"/>
                <w:szCs w:val="18"/>
                <w:lang w:val="hr-HR" w:eastAsia="hr-HR" w:bidi="en-US"/>
              </w:rPr>
            </w:pPr>
            <w:r w:rsidRPr="00B66080">
              <w:rPr>
                <w:rFonts w:ascii="Calibri" w:eastAsiaTheme="minorEastAsia" w:hAnsi="Calibri" w:cs="Calibri"/>
                <w:bCs/>
                <w:i/>
                <w:color w:val="00000A"/>
                <w:sz w:val="20"/>
                <w:szCs w:val="18"/>
                <w:lang w:val="hr-HR" w:bidi="en-US"/>
              </w:rPr>
              <w:lastRenderedPageBreak/>
              <w:t>1.589,75</w:t>
            </w:r>
          </w:p>
        </w:tc>
        <w:tc>
          <w:tcPr>
            <w:tcW w:w="621" w:type="pct"/>
            <w:tcBorders>
              <w:top w:val="nil"/>
              <w:left w:val="nil"/>
              <w:bottom w:val="single" w:sz="4" w:space="0" w:color="auto"/>
              <w:right w:val="single" w:sz="4" w:space="0" w:color="auto"/>
            </w:tcBorders>
            <w:shd w:val="clear" w:color="auto" w:fill="auto"/>
            <w:noWrap/>
            <w:vAlign w:val="bottom"/>
            <w:hideMark/>
          </w:tcPr>
          <w:p w14:paraId="7376C31F" w14:textId="77777777" w:rsidR="00C21851" w:rsidRPr="00B66080" w:rsidRDefault="00C21851" w:rsidP="00C21851">
            <w:pPr>
              <w:spacing w:before="240" w:after="160" w:line="259" w:lineRule="auto"/>
              <w:jc w:val="center"/>
              <w:rPr>
                <w:rFonts w:ascii="Calibri" w:eastAsia="Times New Roman" w:hAnsi="Calibri" w:cs="Calibri"/>
                <w:bCs/>
                <w:i/>
                <w:color w:val="000000"/>
                <w:sz w:val="20"/>
                <w:szCs w:val="18"/>
                <w:lang w:val="hr-HR" w:eastAsia="hr-HR" w:bidi="en-US"/>
              </w:rPr>
            </w:pPr>
            <w:r w:rsidRPr="00B66080">
              <w:rPr>
                <w:rFonts w:ascii="Calibri" w:eastAsiaTheme="minorEastAsia" w:hAnsi="Calibri" w:cs="Calibri"/>
                <w:bCs/>
                <w:i/>
                <w:color w:val="00000A"/>
                <w:sz w:val="20"/>
                <w:szCs w:val="18"/>
                <w:lang w:val="hr-HR" w:bidi="en-US"/>
              </w:rPr>
              <w:t>208.335,78</w:t>
            </w:r>
          </w:p>
        </w:tc>
        <w:tc>
          <w:tcPr>
            <w:tcW w:w="589" w:type="pct"/>
            <w:tcBorders>
              <w:top w:val="nil"/>
              <w:left w:val="nil"/>
              <w:bottom w:val="single" w:sz="4" w:space="0" w:color="auto"/>
              <w:right w:val="single" w:sz="4" w:space="0" w:color="auto"/>
            </w:tcBorders>
            <w:shd w:val="clear" w:color="auto" w:fill="auto"/>
            <w:noWrap/>
            <w:vAlign w:val="bottom"/>
            <w:hideMark/>
          </w:tcPr>
          <w:p w14:paraId="2E287306" w14:textId="77777777" w:rsidR="00C21851" w:rsidRPr="00B66080" w:rsidRDefault="00C21851" w:rsidP="00C21851">
            <w:pPr>
              <w:spacing w:before="240" w:after="160" w:line="259" w:lineRule="auto"/>
              <w:jc w:val="center"/>
              <w:rPr>
                <w:rFonts w:ascii="Calibri" w:eastAsia="Times New Roman" w:hAnsi="Calibri" w:cs="Calibri"/>
                <w:bCs/>
                <w:i/>
                <w:color w:val="000000"/>
                <w:sz w:val="20"/>
                <w:szCs w:val="18"/>
                <w:lang w:val="hr-HR" w:eastAsia="hr-HR" w:bidi="en-US"/>
              </w:rPr>
            </w:pPr>
            <w:r w:rsidRPr="00B66080">
              <w:rPr>
                <w:rFonts w:ascii="Calibri" w:eastAsiaTheme="minorEastAsia" w:hAnsi="Calibri" w:cs="Calibri"/>
                <w:bCs/>
                <w:i/>
                <w:color w:val="00000A"/>
                <w:sz w:val="20"/>
                <w:szCs w:val="18"/>
                <w:lang w:val="hr-HR" w:bidi="en-US"/>
              </w:rPr>
              <w:t>92.260,00</w:t>
            </w:r>
          </w:p>
        </w:tc>
        <w:tc>
          <w:tcPr>
            <w:tcW w:w="695" w:type="pct"/>
            <w:tcBorders>
              <w:top w:val="nil"/>
              <w:left w:val="nil"/>
              <w:bottom w:val="single" w:sz="4" w:space="0" w:color="auto"/>
              <w:right w:val="single" w:sz="4" w:space="0" w:color="auto"/>
            </w:tcBorders>
            <w:shd w:val="clear" w:color="auto" w:fill="auto"/>
            <w:noWrap/>
            <w:vAlign w:val="bottom"/>
            <w:hideMark/>
          </w:tcPr>
          <w:p w14:paraId="60D18345" w14:textId="77777777" w:rsidR="00C21851" w:rsidRPr="00B66080" w:rsidRDefault="00C21851" w:rsidP="00C21851">
            <w:pPr>
              <w:spacing w:before="240" w:after="160" w:line="259" w:lineRule="auto"/>
              <w:jc w:val="center"/>
              <w:rPr>
                <w:rFonts w:ascii="Calibri" w:eastAsia="Times New Roman" w:hAnsi="Calibri" w:cs="Calibri"/>
                <w:bCs/>
                <w:i/>
                <w:color w:val="000000"/>
                <w:sz w:val="20"/>
                <w:szCs w:val="18"/>
                <w:lang w:val="hr-HR" w:eastAsia="hr-HR" w:bidi="en-US"/>
              </w:rPr>
            </w:pPr>
            <w:r w:rsidRPr="00B66080">
              <w:rPr>
                <w:rFonts w:ascii="Calibri" w:eastAsiaTheme="minorEastAsia" w:hAnsi="Calibri" w:cs="Calibri"/>
                <w:bCs/>
                <w:i/>
                <w:color w:val="00000A"/>
                <w:sz w:val="20"/>
                <w:szCs w:val="18"/>
                <w:lang w:val="hr-HR" w:bidi="en-US"/>
              </w:rPr>
              <w:t>1.007.891,30</w:t>
            </w:r>
          </w:p>
        </w:tc>
        <w:tc>
          <w:tcPr>
            <w:tcW w:w="555" w:type="pct"/>
            <w:tcBorders>
              <w:top w:val="nil"/>
              <w:left w:val="nil"/>
              <w:bottom w:val="single" w:sz="4" w:space="0" w:color="auto"/>
              <w:right w:val="single" w:sz="4" w:space="0" w:color="auto"/>
            </w:tcBorders>
            <w:shd w:val="clear" w:color="auto" w:fill="auto"/>
            <w:noWrap/>
            <w:vAlign w:val="bottom"/>
            <w:hideMark/>
          </w:tcPr>
          <w:p w14:paraId="60A5E2F4" w14:textId="77777777" w:rsidR="00C21851" w:rsidRPr="00B66080" w:rsidRDefault="00C21851" w:rsidP="00C21851">
            <w:pPr>
              <w:spacing w:before="240" w:after="160" w:line="259" w:lineRule="auto"/>
              <w:jc w:val="center"/>
              <w:rPr>
                <w:rFonts w:ascii="Calibri" w:eastAsia="Times New Roman" w:hAnsi="Calibri" w:cs="Calibri"/>
                <w:bCs/>
                <w:i/>
                <w:color w:val="000000"/>
                <w:sz w:val="20"/>
                <w:szCs w:val="18"/>
                <w:lang w:val="hr-HR" w:eastAsia="hr-HR" w:bidi="en-US"/>
              </w:rPr>
            </w:pPr>
            <w:r w:rsidRPr="00B66080">
              <w:rPr>
                <w:rFonts w:ascii="Calibri" w:eastAsiaTheme="minorEastAsia" w:hAnsi="Calibri" w:cs="Calibri"/>
                <w:bCs/>
                <w:i/>
                <w:color w:val="00000A"/>
                <w:sz w:val="20"/>
                <w:szCs w:val="18"/>
                <w:lang w:val="hr-HR" w:bidi="en-US"/>
              </w:rPr>
              <w:t>46.522,07</w:t>
            </w:r>
          </w:p>
        </w:tc>
        <w:tc>
          <w:tcPr>
            <w:tcW w:w="694" w:type="pct"/>
            <w:tcBorders>
              <w:top w:val="nil"/>
              <w:left w:val="nil"/>
              <w:bottom w:val="single" w:sz="4" w:space="0" w:color="auto"/>
              <w:right w:val="single" w:sz="4" w:space="0" w:color="auto"/>
            </w:tcBorders>
            <w:shd w:val="clear" w:color="auto" w:fill="auto"/>
            <w:noWrap/>
            <w:vAlign w:val="bottom"/>
            <w:hideMark/>
          </w:tcPr>
          <w:p w14:paraId="57009244" w14:textId="77777777" w:rsidR="00C21851" w:rsidRPr="00B66080" w:rsidRDefault="00C21851" w:rsidP="00C21851">
            <w:pPr>
              <w:spacing w:before="240" w:after="160" w:line="259" w:lineRule="auto"/>
              <w:jc w:val="center"/>
              <w:rPr>
                <w:rFonts w:ascii="Calibri" w:eastAsia="Times New Roman" w:hAnsi="Calibri" w:cs="Calibri"/>
                <w:bCs/>
                <w:i/>
                <w:color w:val="000000"/>
                <w:sz w:val="20"/>
                <w:szCs w:val="18"/>
                <w:lang w:val="hr-HR" w:eastAsia="hr-HR" w:bidi="en-US"/>
              </w:rPr>
            </w:pPr>
            <w:r w:rsidRPr="00B66080">
              <w:rPr>
                <w:rFonts w:ascii="Calibri" w:eastAsiaTheme="minorEastAsia" w:hAnsi="Calibri" w:cs="Calibri"/>
                <w:bCs/>
                <w:i/>
                <w:color w:val="00000A"/>
                <w:sz w:val="20"/>
                <w:szCs w:val="18"/>
                <w:lang w:val="hr-HR" w:bidi="en-US"/>
              </w:rPr>
              <w:t>2.134.880,07</w:t>
            </w:r>
          </w:p>
        </w:tc>
        <w:tc>
          <w:tcPr>
            <w:tcW w:w="624" w:type="pct"/>
            <w:tcBorders>
              <w:top w:val="nil"/>
              <w:left w:val="nil"/>
              <w:bottom w:val="single" w:sz="4" w:space="0" w:color="auto"/>
              <w:right w:val="single" w:sz="4" w:space="0" w:color="auto"/>
            </w:tcBorders>
            <w:shd w:val="clear" w:color="auto" w:fill="auto"/>
            <w:noWrap/>
            <w:vAlign w:val="bottom"/>
            <w:hideMark/>
          </w:tcPr>
          <w:p w14:paraId="4BF81C8F" w14:textId="77777777" w:rsidR="00C21851" w:rsidRPr="00B66080" w:rsidRDefault="00C21851" w:rsidP="00C21851">
            <w:pPr>
              <w:spacing w:before="240" w:after="160" w:line="259" w:lineRule="auto"/>
              <w:jc w:val="center"/>
              <w:rPr>
                <w:rFonts w:ascii="Calibri" w:eastAsia="Times New Roman" w:hAnsi="Calibri" w:cs="Calibri"/>
                <w:bCs/>
                <w:i/>
                <w:color w:val="000000"/>
                <w:sz w:val="20"/>
                <w:szCs w:val="18"/>
                <w:lang w:val="hr-HR" w:eastAsia="hr-HR" w:bidi="en-US"/>
              </w:rPr>
            </w:pPr>
            <w:r w:rsidRPr="00B66080">
              <w:rPr>
                <w:rFonts w:ascii="Calibri" w:eastAsiaTheme="minorEastAsia" w:hAnsi="Calibri" w:cs="Calibri"/>
                <w:bCs/>
                <w:i/>
                <w:color w:val="00000A"/>
                <w:sz w:val="20"/>
                <w:szCs w:val="18"/>
                <w:lang w:val="hr-HR" w:bidi="en-US"/>
              </w:rPr>
              <w:t>146.694,05</w:t>
            </w:r>
          </w:p>
        </w:tc>
        <w:tc>
          <w:tcPr>
            <w:tcW w:w="694" w:type="pct"/>
            <w:tcBorders>
              <w:top w:val="nil"/>
              <w:left w:val="nil"/>
              <w:bottom w:val="single" w:sz="4" w:space="0" w:color="auto"/>
              <w:right w:val="single" w:sz="4" w:space="0" w:color="auto"/>
            </w:tcBorders>
            <w:shd w:val="clear" w:color="auto" w:fill="auto"/>
            <w:noWrap/>
            <w:vAlign w:val="bottom"/>
            <w:hideMark/>
          </w:tcPr>
          <w:p w14:paraId="086C7C55" w14:textId="77777777" w:rsidR="00C21851" w:rsidRPr="00B66080" w:rsidRDefault="00C21851" w:rsidP="00C21851">
            <w:pPr>
              <w:spacing w:before="240" w:after="160" w:line="259" w:lineRule="auto"/>
              <w:jc w:val="center"/>
              <w:rPr>
                <w:rFonts w:ascii="Calibri" w:eastAsia="Times New Roman" w:hAnsi="Calibri" w:cs="Calibri"/>
                <w:bCs/>
                <w:i/>
                <w:color w:val="000000"/>
                <w:sz w:val="20"/>
                <w:szCs w:val="18"/>
                <w:lang w:val="hr-HR" w:eastAsia="hr-HR" w:bidi="en-US"/>
              </w:rPr>
            </w:pPr>
            <w:r w:rsidRPr="00B66080">
              <w:rPr>
                <w:rFonts w:ascii="Calibri" w:eastAsiaTheme="minorEastAsia" w:hAnsi="Calibri" w:cs="Calibri"/>
                <w:bCs/>
                <w:i/>
                <w:color w:val="00000A"/>
                <w:sz w:val="20"/>
                <w:szCs w:val="18"/>
                <w:lang w:val="hr-HR" w:bidi="en-US"/>
              </w:rPr>
              <w:t>5</w:t>
            </w:r>
            <w:r w:rsidRPr="00B66080">
              <w:rPr>
                <w:rFonts w:ascii="Calibri" w:eastAsia="Times New Roman" w:hAnsi="Calibri" w:cs="Calibri"/>
                <w:bCs/>
                <w:i/>
                <w:color w:val="000000"/>
                <w:sz w:val="20"/>
                <w:szCs w:val="18"/>
                <w:lang w:val="hr-HR" w:eastAsia="hr-HR" w:bidi="en-US"/>
              </w:rPr>
              <w:t>.645.539,14</w:t>
            </w:r>
          </w:p>
        </w:tc>
      </w:tr>
    </w:tbl>
    <w:p w14:paraId="2CA530A5" w14:textId="77777777" w:rsidR="00C21851" w:rsidRPr="0068178F" w:rsidRDefault="00C21851" w:rsidP="00355CD2">
      <w:pPr>
        <w:rPr>
          <w:lang w:val="hr-HR" w:bidi="en-US"/>
        </w:rPr>
      </w:pPr>
    </w:p>
    <w:p w14:paraId="3CDF4271" w14:textId="77777777" w:rsidR="00161A99" w:rsidRPr="0068178F" w:rsidRDefault="00161A99" w:rsidP="00161A99">
      <w:pPr>
        <w:rPr>
          <w:lang w:val="hr-HR" w:bidi="en-US"/>
        </w:rPr>
      </w:pPr>
      <w:r w:rsidRPr="0068178F">
        <w:rPr>
          <w:lang w:val="hr-HR" w:bidi="en-US"/>
        </w:rPr>
        <w:t xml:space="preserve">Jadransko more je zbog svojeg položaja i poluzatvorenog oblika ranjivo na klimatske promjene. Osobito se to odnosi na priobalno područje i otoke. Priobalna područja, osobito estuariji i ušća rijeka su izloženi porastu razine mora, jačem utjecaju zagrijavanja i invaziji stranih vrsta. Klimatske promjene utjecat će na niz abiotičkih i biotičkih procesa i promjena, posebno vezanih uz miješanje vodenog stupca i promjene koncentracije kisika u dubljim slojevima, povećanje kiselosti mora, temperature kao i niz s time vezanih bioloških procesa i utjecaja na bioraznolikost morskog okoliša i ribarstvo. </w:t>
      </w:r>
    </w:p>
    <w:p w14:paraId="5C04B481" w14:textId="77777777" w:rsidR="00161A99" w:rsidRPr="0068178F" w:rsidRDefault="00161A99" w:rsidP="00161A99">
      <w:pPr>
        <w:rPr>
          <w:lang w:val="hr-HR" w:bidi="en-US"/>
        </w:rPr>
      </w:pPr>
      <w:r w:rsidRPr="0068178F">
        <w:rPr>
          <w:lang w:val="hr-HR" w:bidi="en-US"/>
        </w:rPr>
        <w:t>Najvažniji utjecaj ima promjena temperature koja izravno ili posredno utječe na većinu bioloških procesa akvatičkih organizama. Porast temperature izravno potiče migraciju riba, ubrzava rast i spolno sazrijevanje te utječe na trajanje mrijesta. Posredno porast temperature djeluje na organizme smanjenjem razine kisika u moru i zajedno s porastom saliniteta promjenom obrasca strujanja (EPTISA Adria d.o.o., 2017.).</w:t>
      </w:r>
    </w:p>
    <w:p w14:paraId="3B8D8F55" w14:textId="1AF41B74" w:rsidR="00161A99" w:rsidRPr="0068178F" w:rsidRDefault="00161A99" w:rsidP="00161A99">
      <w:pPr>
        <w:rPr>
          <w:lang w:val="hr-HR" w:bidi="en-US"/>
        </w:rPr>
      </w:pPr>
      <w:r w:rsidRPr="0068178F">
        <w:rPr>
          <w:lang w:val="hr-HR" w:bidi="en-US"/>
        </w:rPr>
        <w:t>Smatra se da će temperatura mora u području Mediterana porasti za 2,5-3,0 °C do druge polovice 21. stoljeća. To će za posljedicu imati ograničenje rasprostranjenosti hladnoljubivih vrsta riba samo na najsjevernije dijelove kao što je sjeverni Jadran te će zajedno sa pojačanom migracijom toploljubivih vrsta uzrokovati značajnu promjenu u sastavu ribljih populacija. Morska cvjetnica (P. oceanica) je izuzetno osjetljiva na porast temperature mora. Prema sadašnjim projekcijama, porast temperature mora iznad 28 °C imat će za posljedicu povećanu smrtnost ove vrste u drugoj polovici 21. stoljeća. Livade morskih cvjetnica su važna staništa brojnih vrsta riba pa će se njihova povećana smrtnost negativno odraziti na novačenje riba i stanje bioresursa. Predviđa se da će značajno porasti i kiselost mora. To će zajedno s porastom temperature mora izrazito nepovoljno djelovati na razvoj i rast školjkaša. Nadalje, predviđeni porast razine mora ugrozit će opstanak brojnih ribljih vrsta osobito onih s izraženim migracijama (cipli, jegulje). Uzrok tome će biti prvenstveno degradacija i nestanak staništa koja ovim vrstama služe kao mrijestilišta i rastilišta (EPTISA Adria d.o.o., 2017.).</w:t>
      </w:r>
    </w:p>
    <w:p w14:paraId="40C07AE2" w14:textId="5AE9FD90" w:rsidR="00161A99" w:rsidRPr="0068178F" w:rsidRDefault="00161A99" w:rsidP="00161A99">
      <w:pPr>
        <w:rPr>
          <w:lang w:val="hr-HR" w:bidi="en-US"/>
        </w:rPr>
      </w:pPr>
      <w:r w:rsidRPr="0068178F">
        <w:rPr>
          <w:lang w:val="hr-HR" w:bidi="en-US"/>
        </w:rPr>
        <w:t>Na području Šibenske</w:t>
      </w:r>
      <w:r w:rsidR="00A15C3F" w:rsidRPr="0068178F">
        <w:rPr>
          <w:lang w:val="hr-HR" w:bidi="en-US"/>
        </w:rPr>
        <w:t>-kninske</w:t>
      </w:r>
      <w:r w:rsidRPr="0068178F">
        <w:rPr>
          <w:lang w:val="hr-HR" w:bidi="en-US"/>
        </w:rPr>
        <w:t xml:space="preserve"> županije, konkretno na otoku Zlarinu, prisutno je i koraljarstvo – lov i uzgoj koralja (tzv. „crvenog blaga“). U 13. stoljeću pojavljuju se prvi pisani tragovi o lovu na koralje na Jadranskom moru, a stanovnici otoka Zlarina istaknuti su kao poznati koraljari dok je sam otok Zlarin danas poznat kao otok koralja. Koraljarski centar „Zlarinka“ proizvodi suvenir od crvenog koralja koji je 2010. godine proglašen najboljim suvenirom od Hrvatske turističke zajednice. Tradicija koraljarstva se na Zlarinu održava i slavi kroz manifestaciju „Homo na kureja“ koja se održava svake godine sredinom kolovoza. </w:t>
      </w:r>
    </w:p>
    <w:p w14:paraId="5DC19EB9" w14:textId="33370320" w:rsidR="00161A99" w:rsidRPr="0068178F" w:rsidRDefault="00161A99" w:rsidP="00161A99">
      <w:pPr>
        <w:rPr>
          <w:lang w:val="hr-HR" w:bidi="en-US"/>
        </w:rPr>
      </w:pPr>
      <w:r w:rsidRPr="0068178F">
        <w:rPr>
          <w:lang w:val="hr-HR" w:bidi="en-US"/>
        </w:rPr>
        <w:t>Uz otok Zlarin, na šibenskom akvatoriju ističe se i otok Krapanj koji je najmanji naseljeni hrvatski otok, a poznat je po lovu i preradbi jadranske spužve te stoljetnoj tradiciji ronilaštva, zbog čega je prozvan „otok spužvi“. Početak spužvarstva na otoku Krapnju je bio krajem 17. stoljeća. Tada je stanovnike Krapnja u branju i obradi spužve učio fra Antun s Krete a od tad se Krapljani spominju kao jedini spužvari na istočnoj obali Jadrana te kao jedni od najspretnijih i fizički najizdržljivijih ronioca.</w:t>
      </w:r>
    </w:p>
    <w:p w14:paraId="03D9ECFA" w14:textId="2E6AC68F" w:rsidR="00161A99" w:rsidRPr="0068178F" w:rsidRDefault="00161A99" w:rsidP="00161A99">
      <w:pPr>
        <w:pStyle w:val="Naslov2"/>
        <w:rPr>
          <w:lang w:val="hr-HR"/>
        </w:rPr>
      </w:pPr>
      <w:bookmarkStart w:id="121" w:name="_Toc93319453"/>
      <w:r w:rsidRPr="0068178F">
        <w:rPr>
          <w:lang w:val="hr-HR"/>
        </w:rPr>
        <w:lastRenderedPageBreak/>
        <w:t>Definiranje komponenti analize rizika</w:t>
      </w:r>
      <w:bookmarkEnd w:id="121"/>
    </w:p>
    <w:p w14:paraId="0AB114A4" w14:textId="265413EB" w:rsidR="00161A99" w:rsidRPr="0068178F" w:rsidRDefault="006066EF" w:rsidP="00161A99">
      <w:pPr>
        <w:rPr>
          <w:lang w:val="hr-HR" w:bidi="en-US"/>
        </w:rPr>
      </w:pPr>
      <w:r w:rsidRPr="0068178F">
        <w:rPr>
          <w:lang w:val="hr-HR" w:bidi="en-US"/>
        </w:rPr>
        <w:t>U nastavku je prikazana mapa utjecaja koja predstavlja odnos uzroka i posljedica promjena karakteristika mora uzrokovanih klimatskim promjenama na sektor ribarstva. Odabrana kombinacija temelji se na prethodnim analizama, razgovorima s lokalnim dionicima i klimatskim pokazateljima za područje Grada Šibenika.</w:t>
      </w:r>
    </w:p>
    <w:p w14:paraId="22BE9BCD" w14:textId="77777777" w:rsidR="00AE4590" w:rsidRPr="0068178F" w:rsidRDefault="00AE4590" w:rsidP="00AE4590">
      <w:pPr>
        <w:keepNext/>
        <w:rPr>
          <w:lang w:val="hr-HR"/>
        </w:rPr>
      </w:pPr>
      <w:r w:rsidRPr="0068178F">
        <w:rPr>
          <w:noProof/>
          <w:lang w:val="hr-HR"/>
        </w:rPr>
        <w:drawing>
          <wp:inline distT="0" distB="0" distL="0" distR="0" wp14:anchorId="4B2853C1" wp14:editId="18FE3896">
            <wp:extent cx="5939790" cy="3340839"/>
            <wp:effectExtent l="0" t="0" r="3810" b="0"/>
            <wp:docPr id="43" name="Graph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5939790" cy="3340839"/>
                    </a:xfrm>
                    <a:prstGeom prst="rect">
                      <a:avLst/>
                    </a:prstGeom>
                  </pic:spPr>
                </pic:pic>
              </a:graphicData>
            </a:graphic>
          </wp:inline>
        </w:drawing>
      </w:r>
    </w:p>
    <w:p w14:paraId="32C6E4AA" w14:textId="7881BF8F" w:rsidR="006066EF" w:rsidRPr="0068178F" w:rsidRDefault="00AE4590" w:rsidP="003856DB">
      <w:pPr>
        <w:pStyle w:val="Opisslike"/>
        <w:jc w:val="center"/>
        <w:rPr>
          <w:lang w:val="hr-HR"/>
        </w:rPr>
      </w:pPr>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9.2</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1</w:t>
      </w:r>
      <w:r w:rsidR="00E9597E" w:rsidRPr="0068178F">
        <w:rPr>
          <w:lang w:val="hr-HR"/>
        </w:rPr>
        <w:fldChar w:fldCharType="end"/>
      </w:r>
      <w:r w:rsidRPr="0068178F">
        <w:rPr>
          <w:lang w:val="hr-HR"/>
        </w:rPr>
        <w:t xml:space="preserve"> </w:t>
      </w:r>
      <w:r w:rsidR="003856DB" w:rsidRPr="0068178F">
        <w:rPr>
          <w:lang w:val="hr-HR"/>
        </w:rPr>
        <w:t>Prikaz komponenti rizika za sektor ribarstva</w:t>
      </w:r>
    </w:p>
    <w:p w14:paraId="34BFE74D" w14:textId="0DD72D11" w:rsidR="003856DB" w:rsidRPr="0068178F" w:rsidRDefault="003856DB" w:rsidP="003856DB">
      <w:pPr>
        <w:pStyle w:val="Naslov2"/>
        <w:rPr>
          <w:lang w:val="hr-HR"/>
        </w:rPr>
      </w:pPr>
      <w:bookmarkStart w:id="122" w:name="_Toc93319454"/>
      <w:r w:rsidRPr="0068178F">
        <w:rPr>
          <w:lang w:val="hr-HR"/>
        </w:rPr>
        <w:t>Odabir opasnog događaja na osnovu klimatskih podataka s osvrtom na RVA Hrvatska</w:t>
      </w:r>
      <w:bookmarkEnd w:id="122"/>
    </w:p>
    <w:p w14:paraId="6838F957" w14:textId="77777777" w:rsidR="005301A6" w:rsidRPr="0068178F" w:rsidRDefault="005301A6" w:rsidP="005301A6">
      <w:pPr>
        <w:rPr>
          <w:lang w:val="hr-HR" w:bidi="en-US"/>
        </w:rPr>
      </w:pPr>
      <w:r w:rsidRPr="0068178F">
        <w:rPr>
          <w:lang w:val="hr-HR" w:bidi="en-US"/>
        </w:rPr>
        <w:t>Prema Izvještaju o procijenjenim utjecajima i ranjivosti na klimatske promjene po pojedinim sektorima (EPTISA Adria d.o.o., 2017.), u sektoru ribarstva očekuje se složen i trajan utjecaj klimatskih promjena primarno kroz sljedeće promjene:</w:t>
      </w:r>
    </w:p>
    <w:p w14:paraId="6CC27151" w14:textId="77777777" w:rsidR="005301A6" w:rsidRPr="0068178F" w:rsidRDefault="005301A6" w:rsidP="005301A6">
      <w:pPr>
        <w:rPr>
          <w:lang w:val="hr-HR" w:bidi="en-US"/>
        </w:rPr>
      </w:pPr>
      <w:r w:rsidRPr="0068178F">
        <w:rPr>
          <w:lang w:val="hr-HR" w:bidi="en-US"/>
        </w:rPr>
        <w:t>•</w:t>
      </w:r>
      <w:r w:rsidRPr="0068178F">
        <w:rPr>
          <w:lang w:val="hr-HR" w:bidi="en-US"/>
        </w:rPr>
        <w:tab/>
        <w:t>Procijenjen porast temperature Jadranskog mora (1,6-2,4°C do 2070. godine) imat će za posljedicu migraciju ribe u dublje vode i prema sjeveru, veću brojnost invazivnih vrsta i smanjenje ili nestanak domaćih vrsta ribe te promjenu u izboru vrsta za uzgoj.</w:t>
      </w:r>
    </w:p>
    <w:p w14:paraId="7A823425" w14:textId="77777777" w:rsidR="005301A6" w:rsidRPr="0068178F" w:rsidRDefault="005301A6" w:rsidP="005301A6">
      <w:pPr>
        <w:rPr>
          <w:lang w:val="hr-HR" w:bidi="en-US"/>
        </w:rPr>
      </w:pPr>
      <w:r w:rsidRPr="0068178F">
        <w:rPr>
          <w:lang w:val="hr-HR" w:bidi="en-US"/>
        </w:rPr>
        <w:t>•</w:t>
      </w:r>
      <w:r w:rsidRPr="0068178F">
        <w:rPr>
          <w:lang w:val="hr-HR" w:bidi="en-US"/>
        </w:rPr>
        <w:tab/>
        <w:t>Pozitivni učinci porasta temperature morske vode bit će ubrzani rast i kraći uzgojni ciklus ribe.</w:t>
      </w:r>
    </w:p>
    <w:p w14:paraId="70177C3B" w14:textId="77777777" w:rsidR="005301A6" w:rsidRPr="0068178F" w:rsidRDefault="005301A6" w:rsidP="005301A6">
      <w:pPr>
        <w:rPr>
          <w:lang w:val="hr-HR" w:bidi="en-US"/>
        </w:rPr>
      </w:pPr>
      <w:r w:rsidRPr="0068178F">
        <w:rPr>
          <w:lang w:val="hr-HR" w:bidi="en-US"/>
        </w:rPr>
        <w:lastRenderedPageBreak/>
        <w:t>•</w:t>
      </w:r>
      <w:r w:rsidRPr="0068178F">
        <w:rPr>
          <w:lang w:val="hr-HR" w:bidi="en-US"/>
        </w:rPr>
        <w:tab/>
        <w:t>Procijenjen porast kiselosti Jadranskog mora (0,1-0,2 stupnja pH) onemogućit će uzgoj školjkaša u određenim područjima.</w:t>
      </w:r>
    </w:p>
    <w:p w14:paraId="5005C8F6" w14:textId="77777777" w:rsidR="005301A6" w:rsidRPr="0068178F" w:rsidRDefault="005301A6" w:rsidP="005301A6">
      <w:pPr>
        <w:rPr>
          <w:lang w:val="hr-HR" w:bidi="en-US"/>
        </w:rPr>
      </w:pPr>
      <w:r w:rsidRPr="0068178F">
        <w:rPr>
          <w:lang w:val="hr-HR" w:bidi="en-US"/>
        </w:rPr>
        <w:t>•</w:t>
      </w:r>
      <w:r w:rsidRPr="0068178F">
        <w:rPr>
          <w:lang w:val="hr-HR" w:bidi="en-US"/>
        </w:rPr>
        <w:tab/>
        <w:t>Klimatske promjene ugrozit će ekonomsku održivost ribolova, osobito priobalnog i pridnenog.</w:t>
      </w:r>
    </w:p>
    <w:p w14:paraId="08FB6401" w14:textId="77777777" w:rsidR="005301A6" w:rsidRPr="0068178F" w:rsidRDefault="005301A6" w:rsidP="005301A6">
      <w:pPr>
        <w:rPr>
          <w:lang w:val="hr-HR" w:bidi="en-US"/>
        </w:rPr>
      </w:pPr>
      <w:r w:rsidRPr="0068178F">
        <w:rPr>
          <w:lang w:val="hr-HR" w:bidi="en-US"/>
        </w:rPr>
        <w:t>•</w:t>
      </w:r>
      <w:r w:rsidRPr="0068178F">
        <w:rPr>
          <w:lang w:val="hr-HR" w:bidi="en-US"/>
        </w:rPr>
        <w:tab/>
        <w:t>U uzgoju morskih organizama utjecaj će biti dvojak, pozitivan za uzgoj tune i komarče, a negativan za uzgoj lubina i kamenice.</w:t>
      </w:r>
    </w:p>
    <w:p w14:paraId="3FBEC5F3" w14:textId="47F268B5" w:rsidR="005301A6" w:rsidRPr="0068178F" w:rsidRDefault="005301A6" w:rsidP="005301A6">
      <w:pPr>
        <w:pStyle w:val="Naslov2"/>
        <w:rPr>
          <w:lang w:val="hr-HR"/>
        </w:rPr>
      </w:pPr>
      <w:bookmarkStart w:id="123" w:name="_Toc93319455"/>
      <w:r w:rsidRPr="0068178F">
        <w:rPr>
          <w:lang w:val="hr-HR"/>
        </w:rPr>
        <w:t>Analiza opasnog događaja</w:t>
      </w:r>
      <w:bookmarkEnd w:id="123"/>
    </w:p>
    <w:p w14:paraId="53D87DE0" w14:textId="77777777" w:rsidR="00C40A47" w:rsidRPr="0068178F" w:rsidRDefault="00C40A47" w:rsidP="00C40A47">
      <w:pPr>
        <w:rPr>
          <w:lang w:val="hr-HR" w:bidi="en-US"/>
        </w:rPr>
      </w:pPr>
      <w:r w:rsidRPr="0068178F">
        <w:rPr>
          <w:lang w:val="hr-HR" w:bidi="en-US"/>
        </w:rPr>
        <w:t xml:space="preserve">Sljedeći klimatski parametri su važni za sektor ribarstva: </w:t>
      </w:r>
    </w:p>
    <w:p w14:paraId="3361D4BD" w14:textId="77777777" w:rsidR="00C40A47" w:rsidRPr="0068178F" w:rsidRDefault="00C40A47" w:rsidP="00C40A47">
      <w:pPr>
        <w:rPr>
          <w:lang w:val="hr-HR" w:bidi="en-US"/>
        </w:rPr>
      </w:pPr>
      <w:r w:rsidRPr="0068178F">
        <w:rPr>
          <w:lang w:val="hr-HR" w:bidi="en-US"/>
        </w:rPr>
        <w:t>•</w:t>
      </w:r>
      <w:r w:rsidRPr="0068178F">
        <w:rPr>
          <w:lang w:val="hr-HR" w:bidi="en-US"/>
        </w:rPr>
        <w:tab/>
        <w:t xml:space="preserve">Temperatura površine mora: do 2040. godine očekuje se, na godišnjoj razini, porast temperature površine mora u sjevernom Jadranu za 0,8-1,6 °C. U srednjem i južnom Jadranu porast temperature bi mogao biti do oko 0,8 °C.  </w:t>
      </w:r>
    </w:p>
    <w:p w14:paraId="4B2B32BF" w14:textId="77777777" w:rsidR="00C40A47" w:rsidRPr="0068178F" w:rsidRDefault="00C40A47" w:rsidP="00C40A47">
      <w:pPr>
        <w:rPr>
          <w:lang w:val="hr-HR" w:bidi="en-US"/>
        </w:rPr>
      </w:pPr>
      <w:r w:rsidRPr="0068178F">
        <w:rPr>
          <w:lang w:val="hr-HR" w:bidi="en-US"/>
        </w:rPr>
        <w:t>•</w:t>
      </w:r>
      <w:r w:rsidRPr="0068178F">
        <w:rPr>
          <w:lang w:val="hr-HR" w:bidi="en-US"/>
        </w:rPr>
        <w:tab/>
        <w:t>Slanost površine mora: U razdoblju 2011.-2040. godine očekuje se u godišnjem srednjaku porast saliniteta u čitavom Jadranu do oko 0.4 PSU. Oko sredine stoljeća, za razdoblje 2041.-2070. godine očekuje se daljnje povećanje površinskog saliniteta. Na sjevernom Jadranu, te u dijelu južnog Jadrana porast saliniteta bio bi između 0,4 i 0,8 PSU.</w:t>
      </w:r>
    </w:p>
    <w:p w14:paraId="5346AC4B" w14:textId="77777777" w:rsidR="00C40A47" w:rsidRPr="0068178F" w:rsidRDefault="00C40A47" w:rsidP="00C40A47">
      <w:pPr>
        <w:rPr>
          <w:lang w:val="hr-HR" w:bidi="en-US"/>
        </w:rPr>
      </w:pPr>
      <w:r w:rsidRPr="0068178F">
        <w:rPr>
          <w:lang w:val="hr-HR" w:bidi="en-US"/>
        </w:rPr>
        <w:t>•</w:t>
      </w:r>
      <w:r w:rsidRPr="0068178F">
        <w:rPr>
          <w:lang w:val="hr-HR" w:bidi="en-US"/>
        </w:rPr>
        <w:tab/>
        <w:t xml:space="preserve">Nitrati: porast površinske temperature mora ima za posljedicu pad koncentracije nitrata u površinskom sloju, čime se smanjuje njihova dostupnost primarnim proizvođačima. Prema projekcijama će se koncentracija nitrata u Jadranu sa sadašnjih 2,0 mmol/m3 smanjiti na oko 1,4 mmol/m3 do 2050. godine. </w:t>
      </w:r>
    </w:p>
    <w:p w14:paraId="594C8A18" w14:textId="77777777" w:rsidR="00C40A47" w:rsidRPr="0068178F" w:rsidRDefault="00C40A47" w:rsidP="00C40A47">
      <w:pPr>
        <w:rPr>
          <w:lang w:val="hr-HR" w:bidi="en-US"/>
        </w:rPr>
      </w:pPr>
      <w:r w:rsidRPr="0068178F">
        <w:rPr>
          <w:lang w:val="hr-HR" w:bidi="en-US"/>
        </w:rPr>
        <w:t>•</w:t>
      </w:r>
      <w:r w:rsidRPr="0068178F">
        <w:rPr>
          <w:lang w:val="hr-HR" w:bidi="en-US"/>
        </w:rPr>
        <w:tab/>
        <w:t>Klorofil-a: predviđa se da će koncentracija klorofila-a u području Jadrana do 2050. godine pasti za oko 10 %.</w:t>
      </w:r>
    </w:p>
    <w:p w14:paraId="685A942E" w14:textId="77777777" w:rsidR="00C40A47" w:rsidRPr="0068178F" w:rsidRDefault="00C40A47" w:rsidP="00C40A47">
      <w:pPr>
        <w:rPr>
          <w:lang w:val="hr-HR" w:bidi="en-US"/>
        </w:rPr>
      </w:pPr>
      <w:r w:rsidRPr="0068178F">
        <w:rPr>
          <w:lang w:val="hr-HR" w:bidi="en-US"/>
        </w:rPr>
        <w:t>•</w:t>
      </w:r>
      <w:r w:rsidRPr="0068178F">
        <w:rPr>
          <w:lang w:val="hr-HR" w:bidi="en-US"/>
        </w:rPr>
        <w:tab/>
        <w:t>pH mora: projekcije povećanja kiselosti su podjednake za cijelo područje Mediterana i kreću se oko 0.1 jedinica pH do 2050. godine (EPTISA Adria d.o.o., 2017.).</w:t>
      </w:r>
    </w:p>
    <w:p w14:paraId="75F3A444" w14:textId="77777777" w:rsidR="00C40A47" w:rsidRPr="0068178F" w:rsidRDefault="00C40A47" w:rsidP="00C40A47">
      <w:pPr>
        <w:rPr>
          <w:lang w:val="hr-HR" w:bidi="en-US"/>
        </w:rPr>
      </w:pPr>
      <w:r w:rsidRPr="0068178F">
        <w:rPr>
          <w:lang w:val="hr-HR" w:bidi="en-US"/>
        </w:rPr>
        <w:t>Zasebni indikatori, temeljem kojih se procjenjuje kompozitni indikator utjecaja klimatskih promjena na sektor ribarstva, uključuju projekcije dostupnih klimatskih parametara u domeni svojstva mora:</w:t>
      </w:r>
    </w:p>
    <w:p w14:paraId="1EF1B2B3" w14:textId="77777777" w:rsidR="00C40A47" w:rsidRPr="0068178F" w:rsidRDefault="00C40A47" w:rsidP="00C40A47">
      <w:pPr>
        <w:rPr>
          <w:lang w:val="hr-HR" w:bidi="en-US"/>
        </w:rPr>
      </w:pPr>
      <w:r w:rsidRPr="0068178F">
        <w:rPr>
          <w:lang w:val="hr-HR" w:bidi="en-US"/>
        </w:rPr>
        <w:t>•</w:t>
      </w:r>
      <w:r w:rsidRPr="0068178F">
        <w:rPr>
          <w:lang w:val="hr-HR" w:bidi="en-US"/>
        </w:rPr>
        <w:tab/>
        <w:t>H01_Temperatura površine mora (°C)</w:t>
      </w:r>
    </w:p>
    <w:p w14:paraId="39614961" w14:textId="77777777" w:rsidR="00C40A47" w:rsidRPr="0068178F" w:rsidRDefault="00C40A47" w:rsidP="00C40A47">
      <w:pPr>
        <w:rPr>
          <w:lang w:val="hr-HR" w:bidi="en-US"/>
        </w:rPr>
      </w:pPr>
      <w:r w:rsidRPr="0068178F">
        <w:rPr>
          <w:lang w:val="hr-HR" w:bidi="en-US"/>
        </w:rPr>
        <w:t>•</w:t>
      </w:r>
      <w:r w:rsidRPr="0068178F">
        <w:rPr>
          <w:lang w:val="hr-HR" w:bidi="en-US"/>
        </w:rPr>
        <w:tab/>
        <w:t>H02_Slanost površine mora (PSU)</w:t>
      </w:r>
    </w:p>
    <w:p w14:paraId="6448EB99" w14:textId="77777777" w:rsidR="00C40A47" w:rsidRPr="0068178F" w:rsidRDefault="00C40A47" w:rsidP="00C40A47">
      <w:pPr>
        <w:rPr>
          <w:lang w:val="hr-HR" w:bidi="en-US"/>
        </w:rPr>
      </w:pPr>
      <w:r w:rsidRPr="0068178F">
        <w:rPr>
          <w:lang w:val="hr-HR" w:bidi="en-US"/>
        </w:rPr>
        <w:t>Na godišnjoj razini, rezultati klimatskog modeliranja za Grad Šibenik ukazuju na:</w:t>
      </w:r>
    </w:p>
    <w:p w14:paraId="5C8332DC" w14:textId="77777777" w:rsidR="00C40A47" w:rsidRPr="0068178F" w:rsidRDefault="00C40A47" w:rsidP="00C40A47">
      <w:pPr>
        <w:rPr>
          <w:lang w:val="hr-HR" w:bidi="en-US"/>
        </w:rPr>
      </w:pPr>
      <w:r w:rsidRPr="0068178F">
        <w:rPr>
          <w:lang w:val="hr-HR" w:bidi="en-US"/>
        </w:rPr>
        <w:t>•</w:t>
      </w:r>
      <w:r w:rsidRPr="0068178F">
        <w:rPr>
          <w:lang w:val="hr-HR" w:bidi="en-US"/>
        </w:rPr>
        <w:tab/>
        <w:t>Porast temperature površine mora</w:t>
      </w:r>
    </w:p>
    <w:p w14:paraId="724506B3" w14:textId="3042F970" w:rsidR="005301A6" w:rsidRPr="0068178F" w:rsidRDefault="00C40A47" w:rsidP="00C40A47">
      <w:pPr>
        <w:rPr>
          <w:lang w:val="hr-HR" w:bidi="en-US"/>
        </w:rPr>
      </w:pPr>
      <w:r w:rsidRPr="0068178F">
        <w:rPr>
          <w:lang w:val="hr-HR" w:bidi="en-US"/>
        </w:rPr>
        <w:t>•</w:t>
      </w:r>
      <w:r w:rsidRPr="0068178F">
        <w:rPr>
          <w:lang w:val="hr-HR" w:bidi="en-US"/>
        </w:rPr>
        <w:tab/>
        <w:t>Povećanje slanosti površine mora</w:t>
      </w:r>
    </w:p>
    <w:p w14:paraId="27373654" w14:textId="254C92AE" w:rsidR="00C40A47" w:rsidRPr="0068178F" w:rsidRDefault="00C40A47" w:rsidP="00C40A47">
      <w:pPr>
        <w:pStyle w:val="Naslov2"/>
        <w:rPr>
          <w:lang w:val="hr-HR"/>
        </w:rPr>
      </w:pPr>
      <w:bookmarkStart w:id="124" w:name="_Toc93319456"/>
      <w:r w:rsidRPr="0068178F">
        <w:rPr>
          <w:lang w:val="hr-HR"/>
        </w:rPr>
        <w:lastRenderedPageBreak/>
        <w:t>Analiza osjetljivosti sektora na klimatske promjene</w:t>
      </w:r>
      <w:bookmarkEnd w:id="124"/>
    </w:p>
    <w:p w14:paraId="074F75F0" w14:textId="77777777" w:rsidR="00B574B0" w:rsidRPr="0068178F" w:rsidRDefault="00B574B0" w:rsidP="00B574B0">
      <w:pPr>
        <w:rPr>
          <w:lang w:val="hr-HR" w:bidi="en-US"/>
        </w:rPr>
      </w:pPr>
      <w:r w:rsidRPr="0068178F">
        <w:rPr>
          <w:lang w:val="hr-HR" w:bidi="en-US"/>
        </w:rPr>
        <w:t>U okviru procjene osjetljivosti sektora ribarstva, razmatran je indikator vezan uz iskrcaj (ulov) i uzgoj ribe te drugih morskih organizama na području Grada Šibenika.</w:t>
      </w:r>
    </w:p>
    <w:p w14:paraId="0E6C34BC" w14:textId="77777777" w:rsidR="00B574B0" w:rsidRPr="0068178F" w:rsidRDefault="00B574B0" w:rsidP="00B574B0">
      <w:pPr>
        <w:rPr>
          <w:b/>
          <w:bCs/>
          <w:i/>
          <w:iCs/>
          <w:lang w:val="hr-HR" w:bidi="en-US"/>
        </w:rPr>
      </w:pPr>
      <w:r w:rsidRPr="0068178F">
        <w:rPr>
          <w:b/>
          <w:bCs/>
          <w:i/>
          <w:iCs/>
          <w:lang w:val="hr-HR" w:bidi="en-US"/>
        </w:rPr>
        <w:t>S01_Ulov osjetljivih vrsta</w:t>
      </w:r>
    </w:p>
    <w:p w14:paraId="0A1D6420" w14:textId="77AABDFB" w:rsidR="00B574B0" w:rsidRPr="0068178F" w:rsidRDefault="00B574B0" w:rsidP="00B574B0">
      <w:pPr>
        <w:rPr>
          <w:lang w:val="hr-HR" w:bidi="en-US"/>
        </w:rPr>
      </w:pPr>
      <w:r w:rsidRPr="0068178F">
        <w:rPr>
          <w:lang w:val="hr-HR" w:bidi="en-US"/>
        </w:rPr>
        <w:t>Hrskavičnjače, rakovi (većinom škamp), školjkaši (dagnja) i oslić identificirani su kao vrste odnosno skupine morskih organizama prisutne u ulovu na području Grada Šibenika koje su osjetljive na klimatske promjene. Prema podacima Ministarstva poljoprivrede (Tablica 7 4), ulov navedenih organizama je iznosio 10.712 kg u 2019. godini što čini 22,2 % ukupnog ulova.</w:t>
      </w:r>
    </w:p>
    <w:p w14:paraId="2496CE75" w14:textId="77777777" w:rsidR="00B574B0" w:rsidRPr="0068178F" w:rsidRDefault="00B574B0" w:rsidP="00B574B0">
      <w:pPr>
        <w:rPr>
          <w:b/>
          <w:bCs/>
          <w:i/>
          <w:iCs/>
          <w:lang w:val="hr-HR" w:bidi="en-US"/>
        </w:rPr>
      </w:pPr>
      <w:r w:rsidRPr="0068178F">
        <w:rPr>
          <w:b/>
          <w:bCs/>
          <w:i/>
          <w:iCs/>
          <w:lang w:val="hr-HR" w:bidi="en-US"/>
        </w:rPr>
        <w:t>S02_Uzgoj osjetljivih vrsta</w:t>
      </w:r>
    </w:p>
    <w:p w14:paraId="3772D911" w14:textId="0312E9BA" w:rsidR="00B574B0" w:rsidRPr="0068178F" w:rsidRDefault="00B574B0" w:rsidP="00B574B0">
      <w:pPr>
        <w:rPr>
          <w:lang w:val="hr-HR" w:bidi="en-US"/>
        </w:rPr>
      </w:pPr>
      <w:r w:rsidRPr="0068178F">
        <w:rPr>
          <w:lang w:val="hr-HR" w:bidi="en-US"/>
        </w:rPr>
        <w:t xml:space="preserve">Brancini i orade uzgajaju se u uzgajalištima riba Grada Šibenika, a dagnje i kamenice u uzgajalištima školjkaša. S obzirom na to da brancinu pogoduje hladnija voda, definira se u izračunu kao osjetljiva vrsta zbog opasnosti porasta temperature mora. Udio prodaje brancina 2019. godine iznosio je 61 %, a ukupni udio prodaje osjetljivih uzgojenih vrsta, što uključuje dagnju i brancin, iznosio je 73 %. </w:t>
      </w:r>
    </w:p>
    <w:p w14:paraId="7E1001FA" w14:textId="4BFE3E89" w:rsidR="00C40A47" w:rsidRPr="0068178F" w:rsidRDefault="00B574B0" w:rsidP="00B574B0">
      <w:pPr>
        <w:rPr>
          <w:lang w:val="hr-HR" w:bidi="en-US"/>
        </w:rPr>
      </w:pPr>
      <w:r w:rsidRPr="0068178F">
        <w:rPr>
          <w:lang w:val="hr-HR" w:bidi="en-US"/>
        </w:rPr>
        <w:t>Klimatske promjene imat će potencijalno značajan utjecaj na uzgajalištima riba Grada Šibenika, koje se bavi uzgojem bijele ribe, točnije komarče i lubina, ili orade i brancina. Izračun indikatora se temelji na podacima o zaposlenima u uzgajalištu te godišnjoj prodaji orade i brancina. Budući da brancinu pogoduje hladnija voda, definira se u izračunu kao osjetljiva vrsta zbog opasnosti porasta temperature mora. Usprkos tomu, porast temperatura može imati povoljan utjecaj na uzgoj orade.</w:t>
      </w:r>
    </w:p>
    <w:p w14:paraId="33CFA94E" w14:textId="7D30E27C" w:rsidR="00B574B0" w:rsidRPr="0068178F" w:rsidRDefault="00B574B0" w:rsidP="00B574B0">
      <w:pPr>
        <w:pStyle w:val="Naslov2"/>
        <w:rPr>
          <w:lang w:val="hr-HR"/>
        </w:rPr>
      </w:pPr>
      <w:bookmarkStart w:id="125" w:name="_Toc93319457"/>
      <w:r w:rsidRPr="0068178F">
        <w:rPr>
          <w:lang w:val="hr-HR"/>
        </w:rPr>
        <w:t>Analiza kapaciteta prilagodbe sektora na klimatske promjene</w:t>
      </w:r>
      <w:bookmarkEnd w:id="125"/>
    </w:p>
    <w:p w14:paraId="6047D5C7" w14:textId="77777777" w:rsidR="005D5AEC" w:rsidRPr="0068178F" w:rsidRDefault="005D5AEC" w:rsidP="005D5AEC">
      <w:pPr>
        <w:rPr>
          <w:lang w:val="hr-HR" w:bidi="en-US"/>
        </w:rPr>
      </w:pPr>
      <w:r w:rsidRPr="0068178F">
        <w:rPr>
          <w:lang w:val="hr-HR" w:bidi="en-US"/>
        </w:rPr>
        <w:t>U okviru procjene kapaciteta prilagodbe sektora ribarstva na klimatske promjene, razmatrana su dva zasebna indikatora.</w:t>
      </w:r>
    </w:p>
    <w:p w14:paraId="3EE10AA9" w14:textId="77777777" w:rsidR="005D5AEC" w:rsidRPr="0068178F" w:rsidRDefault="005D5AEC" w:rsidP="005D5AEC">
      <w:pPr>
        <w:rPr>
          <w:b/>
          <w:bCs/>
          <w:i/>
          <w:iCs/>
          <w:lang w:val="hr-HR" w:bidi="en-US"/>
        </w:rPr>
      </w:pPr>
      <w:r w:rsidRPr="0068178F">
        <w:rPr>
          <w:b/>
          <w:bCs/>
          <w:i/>
          <w:iCs/>
          <w:lang w:val="hr-HR" w:bidi="en-US"/>
        </w:rPr>
        <w:t>C01_Indeks razvijenosti</w:t>
      </w:r>
    </w:p>
    <w:p w14:paraId="1A84502E" w14:textId="54E440D7" w:rsidR="005D5AEC" w:rsidRPr="0068178F" w:rsidRDefault="005D5AEC" w:rsidP="005D5AEC">
      <w:pPr>
        <w:rPr>
          <w:lang w:val="hr-HR" w:bidi="en-US"/>
        </w:rPr>
      </w:pPr>
      <w:r w:rsidRPr="0068178F">
        <w:rPr>
          <w:lang w:val="hr-HR" w:bidi="en-US"/>
        </w:rPr>
        <w:t xml:space="preserve">Indeks razvijenosti je opisan u poglavlju 5.7. Usporedbom indeksa razvijenosti Grada Šibenika s ostalim JLS u RH, evidentno je da je Grad Šibenik s indeksom razvijenosti od 106,194 među razvijenijim JLS-ovima, značajno iznad prosjeka RH. </w:t>
      </w:r>
    </w:p>
    <w:p w14:paraId="6104B692" w14:textId="77777777" w:rsidR="005D5AEC" w:rsidRPr="0068178F" w:rsidRDefault="005D5AEC" w:rsidP="005D5AEC">
      <w:pPr>
        <w:rPr>
          <w:b/>
          <w:bCs/>
          <w:i/>
          <w:iCs/>
          <w:lang w:val="hr-HR" w:bidi="en-US"/>
        </w:rPr>
      </w:pPr>
      <w:r w:rsidRPr="0068178F">
        <w:rPr>
          <w:b/>
          <w:bCs/>
          <w:i/>
          <w:iCs/>
          <w:lang w:val="hr-HR" w:bidi="en-US"/>
        </w:rPr>
        <w:t>C02_Razina obrazovanja stanovništva</w:t>
      </w:r>
    </w:p>
    <w:p w14:paraId="0CDCF248" w14:textId="77777777" w:rsidR="005D5AEC" w:rsidRPr="0068178F" w:rsidRDefault="005D5AEC" w:rsidP="005D5AEC">
      <w:pPr>
        <w:rPr>
          <w:lang w:val="hr-HR" w:bidi="en-US"/>
        </w:rPr>
      </w:pPr>
      <w:r w:rsidRPr="0068178F">
        <w:rPr>
          <w:lang w:val="hr-HR" w:bidi="en-US"/>
        </w:rPr>
        <w:t>Uvažajući posljedice klimatskih promjena, važna je i razina educiranosti odnosno obrazovanja stanovništva. Što je ta razina bolja, svojevrsna otpornost ili sposobnost prilagodbe cijelog sektora je veća. S tim u vezi, analizirani su podaci Popisa stanovništva iz 2011. godine koji pokazuju da na području Grada Šibenika udio stanovništva starijeg od 20 godina sa srednjom stručnom spremom i više iznosi 82,5 %.</w:t>
      </w:r>
    </w:p>
    <w:p w14:paraId="2845ED6A" w14:textId="5B6AE54C" w:rsidR="0002400B" w:rsidRPr="0068178F" w:rsidRDefault="0002400B" w:rsidP="0002400B">
      <w:pPr>
        <w:pStyle w:val="Naslov2"/>
        <w:rPr>
          <w:lang w:val="hr-HR"/>
        </w:rPr>
      </w:pPr>
      <w:bookmarkStart w:id="126" w:name="_Toc93319458"/>
      <w:r w:rsidRPr="0068178F">
        <w:rPr>
          <w:lang w:val="hr-HR"/>
        </w:rPr>
        <w:lastRenderedPageBreak/>
        <w:t>Analiza izloženosti sektora na klimatske promjene</w:t>
      </w:r>
      <w:bookmarkEnd w:id="126"/>
    </w:p>
    <w:p w14:paraId="64F6B91E" w14:textId="77777777" w:rsidR="00242384" w:rsidRPr="0068178F" w:rsidRDefault="00242384" w:rsidP="00242384">
      <w:pPr>
        <w:rPr>
          <w:lang w:val="hr-HR" w:bidi="en-US"/>
        </w:rPr>
      </w:pPr>
      <w:r w:rsidRPr="0068178F">
        <w:rPr>
          <w:lang w:val="hr-HR" w:bidi="en-US"/>
        </w:rPr>
        <w:t xml:space="preserve">U okviru procjene izloženosti sektora ribarstva na klimatske promjene, razmatran je indikator vezan uz zaposlenost stanovništva u sektoru ribarstva. </w:t>
      </w:r>
    </w:p>
    <w:p w14:paraId="6828A437" w14:textId="77777777" w:rsidR="00242384" w:rsidRPr="0068178F" w:rsidRDefault="00242384" w:rsidP="00242384">
      <w:pPr>
        <w:rPr>
          <w:b/>
          <w:bCs/>
          <w:i/>
          <w:iCs/>
          <w:lang w:val="hr-HR" w:bidi="en-US"/>
        </w:rPr>
      </w:pPr>
      <w:r w:rsidRPr="0068178F">
        <w:rPr>
          <w:b/>
          <w:bCs/>
          <w:i/>
          <w:iCs/>
          <w:lang w:val="hr-HR" w:bidi="en-US"/>
        </w:rPr>
        <w:t xml:space="preserve">E01_ Zaposleni u sektoru ribarstva </w:t>
      </w:r>
    </w:p>
    <w:p w14:paraId="1D68705E" w14:textId="7A30B688" w:rsidR="0002400B" w:rsidRPr="0068178F" w:rsidRDefault="00242384" w:rsidP="00242384">
      <w:pPr>
        <w:rPr>
          <w:lang w:val="hr-HR" w:bidi="en-US"/>
        </w:rPr>
      </w:pPr>
      <w:r w:rsidRPr="0068178F">
        <w:rPr>
          <w:lang w:val="hr-HR" w:bidi="en-US"/>
        </w:rPr>
        <w:t>Veći udio zaposlenih u sektoru ribarstva u odnosu na ukupno radno stanovništvo ukazuje na veću osjetljivost sektora. Prema podacima Popisa stanovništva iz 2011. godine, udio zaposlenih u sektoru poljoprivrede, šumarstva i ribarstva u odnosu na ukupno zaposlene na području Grada iznosio je 1,2 %.</w:t>
      </w:r>
    </w:p>
    <w:p w14:paraId="183B83AE" w14:textId="3B7FE8A8" w:rsidR="005D5AEC" w:rsidRPr="0068178F" w:rsidRDefault="00242384" w:rsidP="00242384">
      <w:pPr>
        <w:pStyle w:val="Naslov2"/>
        <w:rPr>
          <w:lang w:val="hr-HR"/>
        </w:rPr>
      </w:pPr>
      <w:bookmarkStart w:id="127" w:name="_Toc93319459"/>
      <w:r w:rsidRPr="0068178F">
        <w:rPr>
          <w:lang w:val="hr-HR"/>
        </w:rPr>
        <w:t>Rezultati procjene rizika sektora na utjecaj klimatskih promjena</w:t>
      </w:r>
      <w:bookmarkEnd w:id="127"/>
    </w:p>
    <w:p w14:paraId="5A4FB5EA" w14:textId="74C85848" w:rsidR="00242384" w:rsidRPr="0068178F" w:rsidRDefault="00F70BD9" w:rsidP="00242384">
      <w:pPr>
        <w:rPr>
          <w:lang w:val="hr-HR" w:bidi="en-US"/>
        </w:rPr>
      </w:pPr>
      <w:r w:rsidRPr="0068178F">
        <w:rPr>
          <w:lang w:val="hr-HR" w:bidi="en-US"/>
        </w:rPr>
        <w:t xml:space="preserve">Prema dobivenim rezultatima i sukladno definiranoj metodologiji, rizik sektora ribarstva na utjecaj klimatskih promjena iznosi </w:t>
      </w:r>
      <w:r w:rsidRPr="0068178F">
        <w:rPr>
          <w:b/>
          <w:bCs/>
          <w:lang w:val="hr-HR" w:bidi="en-US"/>
        </w:rPr>
        <w:t>0,49</w:t>
      </w:r>
      <w:r w:rsidRPr="0068178F">
        <w:rPr>
          <w:lang w:val="hr-HR" w:bidi="en-US"/>
        </w:rPr>
        <w:t xml:space="preserve"> što ga svrstava u klasu 3 – srednji rizik (</w:t>
      </w:r>
      <w:r w:rsidR="00106F25" w:rsidRPr="0068178F">
        <w:rPr>
          <w:lang w:val="hr-HR" w:bidi="en-US"/>
        </w:rPr>
        <w:fldChar w:fldCharType="begin"/>
      </w:r>
      <w:r w:rsidR="00106F25" w:rsidRPr="0068178F">
        <w:rPr>
          <w:lang w:val="hr-HR" w:bidi="en-US"/>
        </w:rPr>
        <w:instrText xml:space="preserve"> REF _Ref87948715 \h </w:instrText>
      </w:r>
      <w:r w:rsidR="00106F25" w:rsidRPr="0068178F">
        <w:rPr>
          <w:lang w:val="hr-HR" w:bidi="en-US"/>
        </w:rPr>
      </w:r>
      <w:r w:rsidR="00106F25" w:rsidRPr="0068178F">
        <w:rPr>
          <w:lang w:val="hr-HR" w:bidi="en-US"/>
        </w:rPr>
        <w:fldChar w:fldCharType="separate"/>
      </w:r>
      <w:r w:rsidR="00106F25" w:rsidRPr="0068178F">
        <w:rPr>
          <w:lang w:val="hr-HR"/>
        </w:rPr>
        <w:t>Tablica 9.8</w:t>
      </w:r>
      <w:r w:rsidR="00106F25" w:rsidRPr="0068178F">
        <w:rPr>
          <w:lang w:val="hr-HR"/>
        </w:rPr>
        <w:noBreakHyphen/>
        <w:t>1</w:t>
      </w:r>
      <w:r w:rsidR="00106F25" w:rsidRPr="0068178F">
        <w:rPr>
          <w:lang w:val="hr-HR" w:bidi="en-US"/>
        </w:rPr>
        <w:fldChar w:fldCharType="end"/>
      </w:r>
      <w:r w:rsidRPr="0068178F">
        <w:rPr>
          <w:lang w:val="hr-HR" w:bidi="en-US"/>
        </w:rPr>
        <w:t>).</w:t>
      </w:r>
    </w:p>
    <w:p w14:paraId="4B89A90C" w14:textId="08E8E867" w:rsidR="002B174A" w:rsidRPr="0068178F" w:rsidRDefault="002B174A" w:rsidP="002B174A">
      <w:pPr>
        <w:pStyle w:val="Opisslike"/>
        <w:keepNext/>
        <w:jc w:val="center"/>
        <w:rPr>
          <w:lang w:val="hr-HR"/>
        </w:rPr>
      </w:pPr>
      <w:bookmarkStart w:id="128" w:name="_Ref87948715"/>
      <w:r w:rsidRPr="0068178F">
        <w:rPr>
          <w:lang w:val="hr-HR"/>
        </w:rPr>
        <w:t xml:space="preserve">Tablica </w:t>
      </w:r>
      <w:r w:rsidR="007242B1" w:rsidRPr="0068178F">
        <w:rPr>
          <w:lang w:val="hr-HR"/>
        </w:rPr>
        <w:fldChar w:fldCharType="begin"/>
      </w:r>
      <w:r w:rsidR="007242B1" w:rsidRPr="0068178F">
        <w:rPr>
          <w:lang w:val="hr-HR"/>
        </w:rPr>
        <w:instrText xml:space="preserve"> STYLEREF 2 \s </w:instrText>
      </w:r>
      <w:r w:rsidR="007242B1" w:rsidRPr="0068178F">
        <w:rPr>
          <w:lang w:val="hr-HR"/>
        </w:rPr>
        <w:fldChar w:fldCharType="separate"/>
      </w:r>
      <w:r w:rsidR="007242B1" w:rsidRPr="0068178F">
        <w:rPr>
          <w:lang w:val="hr-HR"/>
        </w:rPr>
        <w:t>9.8</w:t>
      </w:r>
      <w:r w:rsidR="007242B1" w:rsidRPr="0068178F">
        <w:rPr>
          <w:lang w:val="hr-HR"/>
        </w:rPr>
        <w:fldChar w:fldCharType="end"/>
      </w:r>
      <w:r w:rsidR="007242B1" w:rsidRPr="0068178F">
        <w:rPr>
          <w:lang w:val="hr-HR"/>
        </w:rPr>
        <w:noBreakHyphen/>
      </w:r>
      <w:r w:rsidR="007242B1" w:rsidRPr="0068178F">
        <w:rPr>
          <w:lang w:val="hr-HR"/>
        </w:rPr>
        <w:fldChar w:fldCharType="begin"/>
      </w:r>
      <w:r w:rsidR="007242B1" w:rsidRPr="0068178F">
        <w:rPr>
          <w:lang w:val="hr-HR"/>
        </w:rPr>
        <w:instrText xml:space="preserve"> SEQ Tablica \* ARABIC \s 2 </w:instrText>
      </w:r>
      <w:r w:rsidR="007242B1" w:rsidRPr="0068178F">
        <w:rPr>
          <w:lang w:val="hr-HR"/>
        </w:rPr>
        <w:fldChar w:fldCharType="separate"/>
      </w:r>
      <w:r w:rsidR="007242B1" w:rsidRPr="0068178F">
        <w:rPr>
          <w:lang w:val="hr-HR"/>
        </w:rPr>
        <w:t>1</w:t>
      </w:r>
      <w:r w:rsidR="007242B1" w:rsidRPr="0068178F">
        <w:rPr>
          <w:lang w:val="hr-HR"/>
        </w:rPr>
        <w:fldChar w:fldCharType="end"/>
      </w:r>
      <w:bookmarkEnd w:id="128"/>
      <w:r w:rsidRPr="0068178F">
        <w:rPr>
          <w:lang w:val="hr-HR"/>
        </w:rPr>
        <w:t xml:space="preserve"> Procjena rizika sektora ribarstva na utjecaj klimatskih promjena</w:t>
      </w:r>
    </w:p>
    <w:tbl>
      <w:tblPr>
        <w:tblW w:w="8640" w:type="dxa"/>
        <w:jc w:val="center"/>
        <w:tblLook w:val="04A0" w:firstRow="1" w:lastRow="0" w:firstColumn="1" w:lastColumn="0" w:noHBand="0" w:noVBand="1"/>
      </w:tblPr>
      <w:tblGrid>
        <w:gridCol w:w="5340"/>
        <w:gridCol w:w="1720"/>
        <w:gridCol w:w="1580"/>
      </w:tblGrid>
      <w:tr w:rsidR="00911709" w:rsidRPr="0068178F" w14:paraId="578B2E17" w14:textId="77777777" w:rsidTr="00065048">
        <w:trPr>
          <w:trHeight w:val="615"/>
          <w:jc w:val="center"/>
        </w:trPr>
        <w:tc>
          <w:tcPr>
            <w:tcW w:w="5340" w:type="dxa"/>
            <w:tcBorders>
              <w:top w:val="single" w:sz="8" w:space="0" w:color="auto"/>
              <w:left w:val="single" w:sz="8" w:space="0" w:color="auto"/>
              <w:bottom w:val="nil"/>
              <w:right w:val="single" w:sz="4" w:space="0" w:color="auto"/>
            </w:tcBorders>
            <w:shd w:val="clear" w:color="000000" w:fill="006666"/>
            <w:noWrap/>
            <w:vAlign w:val="center"/>
            <w:hideMark/>
          </w:tcPr>
          <w:p w14:paraId="7B23E499" w14:textId="77777777" w:rsidR="00911709" w:rsidRPr="00B66080" w:rsidRDefault="00911709" w:rsidP="00911709">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INDIKATOR</w:t>
            </w:r>
          </w:p>
        </w:tc>
        <w:tc>
          <w:tcPr>
            <w:tcW w:w="1720" w:type="dxa"/>
            <w:tcBorders>
              <w:top w:val="single" w:sz="8" w:space="0" w:color="auto"/>
              <w:left w:val="nil"/>
              <w:bottom w:val="nil"/>
              <w:right w:val="single" w:sz="4" w:space="0" w:color="auto"/>
            </w:tcBorders>
            <w:shd w:val="clear" w:color="000000" w:fill="006666"/>
            <w:vAlign w:val="center"/>
            <w:hideMark/>
          </w:tcPr>
          <w:p w14:paraId="2B05C0BD" w14:textId="77777777" w:rsidR="00911709" w:rsidRPr="00B66080" w:rsidRDefault="00911709" w:rsidP="00911709">
            <w:pPr>
              <w:spacing w:after="0"/>
              <w:jc w:val="center"/>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 xml:space="preserve">Normalizirana vrijednost </w:t>
            </w:r>
          </w:p>
        </w:tc>
        <w:tc>
          <w:tcPr>
            <w:tcW w:w="1580" w:type="dxa"/>
            <w:tcBorders>
              <w:top w:val="single" w:sz="8" w:space="0" w:color="auto"/>
              <w:left w:val="nil"/>
              <w:bottom w:val="nil"/>
              <w:right w:val="single" w:sz="8" w:space="0" w:color="auto"/>
            </w:tcBorders>
            <w:shd w:val="clear" w:color="000000" w:fill="006666"/>
            <w:vAlign w:val="center"/>
            <w:hideMark/>
          </w:tcPr>
          <w:p w14:paraId="16BFCF94" w14:textId="77777777" w:rsidR="00911709" w:rsidRPr="00B66080" w:rsidRDefault="00911709" w:rsidP="00911709">
            <w:pPr>
              <w:spacing w:after="0"/>
              <w:jc w:val="center"/>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Težinski faktor</w:t>
            </w:r>
          </w:p>
        </w:tc>
      </w:tr>
      <w:tr w:rsidR="00911709" w:rsidRPr="0068178F" w14:paraId="2D1FEBD5" w14:textId="77777777" w:rsidTr="00065048">
        <w:trPr>
          <w:trHeight w:val="300"/>
          <w:jc w:val="center"/>
        </w:trPr>
        <w:tc>
          <w:tcPr>
            <w:tcW w:w="8640"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11741395" w14:textId="77777777" w:rsidR="00911709" w:rsidRPr="00B66080" w:rsidRDefault="00911709" w:rsidP="00911709">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OPASNI DOGAĐAJ (promjena svojstva mora)</w:t>
            </w:r>
          </w:p>
        </w:tc>
      </w:tr>
      <w:tr w:rsidR="00911709" w:rsidRPr="0068178F" w14:paraId="040757AB" w14:textId="77777777" w:rsidTr="00065048">
        <w:trPr>
          <w:trHeight w:val="300"/>
          <w:jc w:val="center"/>
        </w:trPr>
        <w:tc>
          <w:tcPr>
            <w:tcW w:w="5340" w:type="dxa"/>
            <w:tcBorders>
              <w:top w:val="nil"/>
              <w:left w:val="single" w:sz="8" w:space="0" w:color="auto"/>
              <w:bottom w:val="single" w:sz="4" w:space="0" w:color="auto"/>
              <w:right w:val="single" w:sz="4" w:space="0" w:color="auto"/>
            </w:tcBorders>
            <w:shd w:val="clear" w:color="auto" w:fill="auto"/>
            <w:noWrap/>
            <w:vAlign w:val="bottom"/>
            <w:hideMark/>
          </w:tcPr>
          <w:p w14:paraId="3CA726C4" w14:textId="77777777" w:rsidR="00911709" w:rsidRPr="00B66080" w:rsidRDefault="00911709" w:rsidP="0091170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H01_Temperatura površine mora </w:t>
            </w:r>
          </w:p>
        </w:tc>
        <w:tc>
          <w:tcPr>
            <w:tcW w:w="1720" w:type="dxa"/>
            <w:tcBorders>
              <w:top w:val="nil"/>
              <w:left w:val="nil"/>
              <w:bottom w:val="single" w:sz="4" w:space="0" w:color="auto"/>
              <w:right w:val="single" w:sz="4" w:space="0" w:color="auto"/>
            </w:tcBorders>
            <w:shd w:val="clear" w:color="auto" w:fill="auto"/>
            <w:noWrap/>
            <w:vAlign w:val="bottom"/>
            <w:hideMark/>
          </w:tcPr>
          <w:p w14:paraId="7387059E" w14:textId="77777777" w:rsidR="00911709" w:rsidRPr="00B66080" w:rsidRDefault="00911709" w:rsidP="0091170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1,00</w:t>
            </w:r>
          </w:p>
        </w:tc>
        <w:tc>
          <w:tcPr>
            <w:tcW w:w="1580" w:type="dxa"/>
            <w:tcBorders>
              <w:top w:val="nil"/>
              <w:left w:val="nil"/>
              <w:bottom w:val="single" w:sz="4" w:space="0" w:color="auto"/>
              <w:right w:val="single" w:sz="8" w:space="0" w:color="auto"/>
            </w:tcBorders>
            <w:shd w:val="clear" w:color="auto" w:fill="auto"/>
            <w:noWrap/>
            <w:vAlign w:val="bottom"/>
            <w:hideMark/>
          </w:tcPr>
          <w:p w14:paraId="1DEF6521" w14:textId="77777777" w:rsidR="00911709" w:rsidRPr="00B66080" w:rsidRDefault="00911709" w:rsidP="0091170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0,70</w:t>
            </w:r>
          </w:p>
        </w:tc>
      </w:tr>
      <w:tr w:rsidR="00911709" w:rsidRPr="0068178F" w14:paraId="7A893CC0" w14:textId="77777777" w:rsidTr="00065048">
        <w:trPr>
          <w:trHeight w:val="300"/>
          <w:jc w:val="center"/>
        </w:trPr>
        <w:tc>
          <w:tcPr>
            <w:tcW w:w="5340" w:type="dxa"/>
            <w:tcBorders>
              <w:top w:val="nil"/>
              <w:left w:val="single" w:sz="8" w:space="0" w:color="auto"/>
              <w:bottom w:val="nil"/>
              <w:right w:val="single" w:sz="4" w:space="0" w:color="auto"/>
            </w:tcBorders>
            <w:shd w:val="clear" w:color="auto" w:fill="auto"/>
            <w:noWrap/>
            <w:vAlign w:val="bottom"/>
            <w:hideMark/>
          </w:tcPr>
          <w:p w14:paraId="28BAE2D6" w14:textId="77777777" w:rsidR="00911709" w:rsidRPr="00B66080" w:rsidRDefault="00911709" w:rsidP="0091170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H02_Salinitet</w:t>
            </w:r>
          </w:p>
        </w:tc>
        <w:tc>
          <w:tcPr>
            <w:tcW w:w="1720" w:type="dxa"/>
            <w:tcBorders>
              <w:top w:val="nil"/>
              <w:left w:val="nil"/>
              <w:bottom w:val="nil"/>
              <w:right w:val="single" w:sz="4" w:space="0" w:color="auto"/>
            </w:tcBorders>
            <w:shd w:val="clear" w:color="auto" w:fill="auto"/>
            <w:noWrap/>
            <w:vAlign w:val="bottom"/>
            <w:hideMark/>
          </w:tcPr>
          <w:p w14:paraId="249CE98F" w14:textId="77777777" w:rsidR="00911709" w:rsidRPr="00B66080" w:rsidRDefault="00911709" w:rsidP="0091170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1,00</w:t>
            </w:r>
          </w:p>
        </w:tc>
        <w:tc>
          <w:tcPr>
            <w:tcW w:w="1580" w:type="dxa"/>
            <w:tcBorders>
              <w:top w:val="nil"/>
              <w:left w:val="nil"/>
              <w:bottom w:val="nil"/>
              <w:right w:val="single" w:sz="8" w:space="0" w:color="auto"/>
            </w:tcBorders>
            <w:shd w:val="clear" w:color="auto" w:fill="auto"/>
            <w:noWrap/>
            <w:vAlign w:val="bottom"/>
            <w:hideMark/>
          </w:tcPr>
          <w:p w14:paraId="32B8E72B" w14:textId="77777777" w:rsidR="00911709" w:rsidRPr="00B66080" w:rsidRDefault="00911709" w:rsidP="0091170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0,30</w:t>
            </w:r>
          </w:p>
        </w:tc>
      </w:tr>
      <w:tr w:rsidR="00911709" w:rsidRPr="0068178F" w14:paraId="6DB98CC0" w14:textId="77777777" w:rsidTr="00065048">
        <w:trPr>
          <w:trHeight w:val="315"/>
          <w:jc w:val="center"/>
        </w:trPr>
        <w:tc>
          <w:tcPr>
            <w:tcW w:w="534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7DEC93AC" w14:textId="77777777" w:rsidR="00911709" w:rsidRPr="00B66080" w:rsidRDefault="00911709" w:rsidP="00911709">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 xml:space="preserve">Objedinjena ocjena opasnog događaja </w:t>
            </w:r>
          </w:p>
        </w:tc>
        <w:tc>
          <w:tcPr>
            <w:tcW w:w="3300" w:type="dxa"/>
            <w:gridSpan w:val="2"/>
            <w:tcBorders>
              <w:top w:val="single" w:sz="4" w:space="0" w:color="auto"/>
              <w:left w:val="nil"/>
              <w:bottom w:val="single" w:sz="8" w:space="0" w:color="auto"/>
              <w:right w:val="single" w:sz="8" w:space="0" w:color="000000"/>
            </w:tcBorders>
            <w:shd w:val="clear" w:color="auto" w:fill="auto"/>
            <w:noWrap/>
            <w:vAlign w:val="bottom"/>
            <w:hideMark/>
          </w:tcPr>
          <w:p w14:paraId="77EA2C7C" w14:textId="77777777" w:rsidR="00911709" w:rsidRPr="00B66080" w:rsidRDefault="00911709" w:rsidP="00911709">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1,00</w:t>
            </w:r>
          </w:p>
        </w:tc>
      </w:tr>
      <w:tr w:rsidR="00911709" w:rsidRPr="0068178F" w14:paraId="4305E6A1" w14:textId="77777777" w:rsidTr="00065048">
        <w:trPr>
          <w:trHeight w:val="300"/>
          <w:jc w:val="center"/>
        </w:trPr>
        <w:tc>
          <w:tcPr>
            <w:tcW w:w="8640"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02599DC3" w14:textId="77777777" w:rsidR="00911709" w:rsidRPr="00B66080" w:rsidRDefault="00911709" w:rsidP="00911709">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RANJIVOST (Osjetljivost + Prilagodba)</w:t>
            </w:r>
          </w:p>
        </w:tc>
      </w:tr>
      <w:tr w:rsidR="00911709" w:rsidRPr="0068178F" w14:paraId="53D144F0" w14:textId="77777777" w:rsidTr="00065048">
        <w:trPr>
          <w:trHeight w:val="300"/>
          <w:jc w:val="center"/>
        </w:trPr>
        <w:tc>
          <w:tcPr>
            <w:tcW w:w="5340" w:type="dxa"/>
            <w:tcBorders>
              <w:top w:val="nil"/>
              <w:left w:val="single" w:sz="8" w:space="0" w:color="auto"/>
              <w:bottom w:val="single" w:sz="4" w:space="0" w:color="auto"/>
              <w:right w:val="single" w:sz="4" w:space="0" w:color="auto"/>
            </w:tcBorders>
            <w:shd w:val="clear" w:color="auto" w:fill="auto"/>
            <w:noWrap/>
            <w:vAlign w:val="bottom"/>
            <w:hideMark/>
          </w:tcPr>
          <w:p w14:paraId="546D8F72" w14:textId="77777777" w:rsidR="00911709" w:rsidRPr="00B66080" w:rsidRDefault="00911709" w:rsidP="0091170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S01_Ulov osjetljivih vrsta</w:t>
            </w:r>
          </w:p>
        </w:tc>
        <w:tc>
          <w:tcPr>
            <w:tcW w:w="1720" w:type="dxa"/>
            <w:tcBorders>
              <w:top w:val="nil"/>
              <w:left w:val="nil"/>
              <w:bottom w:val="single" w:sz="4" w:space="0" w:color="auto"/>
              <w:right w:val="single" w:sz="4" w:space="0" w:color="auto"/>
            </w:tcBorders>
            <w:shd w:val="clear" w:color="auto" w:fill="auto"/>
            <w:noWrap/>
            <w:vAlign w:val="bottom"/>
            <w:hideMark/>
          </w:tcPr>
          <w:p w14:paraId="0A24FAE8" w14:textId="77777777" w:rsidR="00911709" w:rsidRPr="00B66080" w:rsidRDefault="00911709" w:rsidP="0091170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0,22</w:t>
            </w:r>
          </w:p>
        </w:tc>
        <w:tc>
          <w:tcPr>
            <w:tcW w:w="1580" w:type="dxa"/>
            <w:tcBorders>
              <w:top w:val="nil"/>
              <w:left w:val="nil"/>
              <w:bottom w:val="single" w:sz="4" w:space="0" w:color="auto"/>
              <w:right w:val="single" w:sz="8" w:space="0" w:color="auto"/>
            </w:tcBorders>
            <w:shd w:val="clear" w:color="auto" w:fill="auto"/>
            <w:noWrap/>
            <w:vAlign w:val="bottom"/>
            <w:hideMark/>
          </w:tcPr>
          <w:p w14:paraId="47BA5EBD" w14:textId="77777777" w:rsidR="00911709" w:rsidRPr="00B66080" w:rsidRDefault="00911709" w:rsidP="0091170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0,50</w:t>
            </w:r>
          </w:p>
        </w:tc>
      </w:tr>
      <w:tr w:rsidR="00911709" w:rsidRPr="0068178F" w14:paraId="26B1E369" w14:textId="77777777" w:rsidTr="00065048">
        <w:trPr>
          <w:trHeight w:val="300"/>
          <w:jc w:val="center"/>
        </w:trPr>
        <w:tc>
          <w:tcPr>
            <w:tcW w:w="5340" w:type="dxa"/>
            <w:tcBorders>
              <w:top w:val="nil"/>
              <w:left w:val="single" w:sz="8" w:space="0" w:color="auto"/>
              <w:bottom w:val="single" w:sz="4" w:space="0" w:color="auto"/>
              <w:right w:val="single" w:sz="4" w:space="0" w:color="auto"/>
            </w:tcBorders>
            <w:shd w:val="clear" w:color="auto" w:fill="auto"/>
            <w:noWrap/>
            <w:vAlign w:val="bottom"/>
            <w:hideMark/>
          </w:tcPr>
          <w:p w14:paraId="1E4E8195" w14:textId="77777777" w:rsidR="00911709" w:rsidRPr="00B66080" w:rsidRDefault="00911709" w:rsidP="0091170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S02_Uzgoj osjetljivih vrsta</w:t>
            </w:r>
          </w:p>
        </w:tc>
        <w:tc>
          <w:tcPr>
            <w:tcW w:w="1720" w:type="dxa"/>
            <w:tcBorders>
              <w:top w:val="nil"/>
              <w:left w:val="nil"/>
              <w:bottom w:val="single" w:sz="4" w:space="0" w:color="auto"/>
              <w:right w:val="single" w:sz="4" w:space="0" w:color="auto"/>
            </w:tcBorders>
            <w:shd w:val="clear" w:color="auto" w:fill="auto"/>
            <w:noWrap/>
            <w:vAlign w:val="bottom"/>
            <w:hideMark/>
          </w:tcPr>
          <w:p w14:paraId="44CDF52A" w14:textId="77777777" w:rsidR="00911709" w:rsidRPr="00B66080" w:rsidRDefault="00911709" w:rsidP="0091170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0,73</w:t>
            </w:r>
          </w:p>
        </w:tc>
        <w:tc>
          <w:tcPr>
            <w:tcW w:w="1580" w:type="dxa"/>
            <w:tcBorders>
              <w:top w:val="nil"/>
              <w:left w:val="nil"/>
              <w:bottom w:val="single" w:sz="4" w:space="0" w:color="auto"/>
              <w:right w:val="single" w:sz="8" w:space="0" w:color="auto"/>
            </w:tcBorders>
            <w:shd w:val="clear" w:color="auto" w:fill="auto"/>
            <w:noWrap/>
            <w:vAlign w:val="bottom"/>
            <w:hideMark/>
          </w:tcPr>
          <w:p w14:paraId="2C432367" w14:textId="77777777" w:rsidR="00911709" w:rsidRPr="00B66080" w:rsidRDefault="00911709" w:rsidP="0091170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0,50</w:t>
            </w:r>
          </w:p>
        </w:tc>
      </w:tr>
      <w:tr w:rsidR="00911709" w:rsidRPr="0068178F" w14:paraId="007C2ED4" w14:textId="77777777" w:rsidTr="00065048">
        <w:trPr>
          <w:trHeight w:val="300"/>
          <w:jc w:val="center"/>
        </w:trPr>
        <w:tc>
          <w:tcPr>
            <w:tcW w:w="5340" w:type="dxa"/>
            <w:tcBorders>
              <w:top w:val="nil"/>
              <w:left w:val="single" w:sz="8" w:space="0" w:color="auto"/>
              <w:bottom w:val="single" w:sz="4" w:space="0" w:color="auto"/>
              <w:right w:val="single" w:sz="4" w:space="0" w:color="auto"/>
            </w:tcBorders>
            <w:shd w:val="clear" w:color="auto" w:fill="auto"/>
            <w:noWrap/>
            <w:vAlign w:val="bottom"/>
            <w:hideMark/>
          </w:tcPr>
          <w:p w14:paraId="116E0771" w14:textId="77777777" w:rsidR="00911709" w:rsidRPr="00B66080" w:rsidRDefault="00911709" w:rsidP="00911709">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osjetljivosti</w:t>
            </w:r>
          </w:p>
        </w:tc>
        <w:tc>
          <w:tcPr>
            <w:tcW w:w="330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5203ACA" w14:textId="77777777" w:rsidR="00911709" w:rsidRPr="00B66080" w:rsidRDefault="00911709" w:rsidP="00911709">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0,48</w:t>
            </w:r>
          </w:p>
        </w:tc>
      </w:tr>
      <w:tr w:rsidR="00911709" w:rsidRPr="0068178F" w14:paraId="46C34DB7" w14:textId="77777777" w:rsidTr="00065048">
        <w:trPr>
          <w:trHeight w:val="300"/>
          <w:jc w:val="center"/>
        </w:trPr>
        <w:tc>
          <w:tcPr>
            <w:tcW w:w="5340" w:type="dxa"/>
            <w:tcBorders>
              <w:top w:val="nil"/>
              <w:left w:val="single" w:sz="8" w:space="0" w:color="auto"/>
              <w:bottom w:val="single" w:sz="4" w:space="0" w:color="auto"/>
              <w:right w:val="single" w:sz="4" w:space="0" w:color="auto"/>
            </w:tcBorders>
            <w:shd w:val="clear" w:color="auto" w:fill="auto"/>
            <w:vAlign w:val="bottom"/>
            <w:hideMark/>
          </w:tcPr>
          <w:p w14:paraId="371D2D85" w14:textId="77777777" w:rsidR="00911709" w:rsidRPr="00B66080" w:rsidRDefault="00911709" w:rsidP="0091170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C01_Indeks razvijenosti</w:t>
            </w:r>
          </w:p>
        </w:tc>
        <w:tc>
          <w:tcPr>
            <w:tcW w:w="1720" w:type="dxa"/>
            <w:tcBorders>
              <w:top w:val="nil"/>
              <w:left w:val="nil"/>
              <w:bottom w:val="single" w:sz="4" w:space="0" w:color="auto"/>
              <w:right w:val="single" w:sz="4" w:space="0" w:color="auto"/>
            </w:tcBorders>
            <w:shd w:val="clear" w:color="auto" w:fill="auto"/>
            <w:noWrap/>
            <w:vAlign w:val="bottom"/>
            <w:hideMark/>
          </w:tcPr>
          <w:p w14:paraId="75680B20" w14:textId="77777777" w:rsidR="00911709" w:rsidRPr="00B66080" w:rsidRDefault="00911709" w:rsidP="0091170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0,31</w:t>
            </w:r>
          </w:p>
        </w:tc>
        <w:tc>
          <w:tcPr>
            <w:tcW w:w="1580" w:type="dxa"/>
            <w:tcBorders>
              <w:top w:val="nil"/>
              <w:left w:val="nil"/>
              <w:bottom w:val="single" w:sz="4" w:space="0" w:color="auto"/>
              <w:right w:val="single" w:sz="8" w:space="0" w:color="auto"/>
            </w:tcBorders>
            <w:shd w:val="clear" w:color="auto" w:fill="auto"/>
            <w:noWrap/>
            <w:vAlign w:val="bottom"/>
            <w:hideMark/>
          </w:tcPr>
          <w:p w14:paraId="337FBEB1" w14:textId="77777777" w:rsidR="00911709" w:rsidRPr="00B66080" w:rsidRDefault="00911709" w:rsidP="0091170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0,50</w:t>
            </w:r>
          </w:p>
        </w:tc>
      </w:tr>
      <w:tr w:rsidR="00911709" w:rsidRPr="0068178F" w14:paraId="49A0EBCC" w14:textId="77777777" w:rsidTr="00065048">
        <w:trPr>
          <w:trHeight w:val="300"/>
          <w:jc w:val="center"/>
        </w:trPr>
        <w:tc>
          <w:tcPr>
            <w:tcW w:w="5340" w:type="dxa"/>
            <w:tcBorders>
              <w:top w:val="nil"/>
              <w:left w:val="single" w:sz="8" w:space="0" w:color="auto"/>
              <w:bottom w:val="single" w:sz="4" w:space="0" w:color="auto"/>
              <w:right w:val="single" w:sz="4" w:space="0" w:color="auto"/>
            </w:tcBorders>
            <w:shd w:val="clear" w:color="auto" w:fill="auto"/>
            <w:noWrap/>
            <w:vAlign w:val="bottom"/>
            <w:hideMark/>
          </w:tcPr>
          <w:p w14:paraId="4D892EE9" w14:textId="77777777" w:rsidR="00911709" w:rsidRPr="00B66080" w:rsidRDefault="00911709" w:rsidP="0091170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C02_Razina obrazovanja stanovništva</w:t>
            </w:r>
          </w:p>
        </w:tc>
        <w:tc>
          <w:tcPr>
            <w:tcW w:w="1720" w:type="dxa"/>
            <w:tcBorders>
              <w:top w:val="nil"/>
              <w:left w:val="nil"/>
              <w:bottom w:val="single" w:sz="4" w:space="0" w:color="auto"/>
              <w:right w:val="single" w:sz="4" w:space="0" w:color="auto"/>
            </w:tcBorders>
            <w:shd w:val="clear" w:color="auto" w:fill="auto"/>
            <w:noWrap/>
            <w:vAlign w:val="bottom"/>
            <w:hideMark/>
          </w:tcPr>
          <w:p w14:paraId="22D97AC9" w14:textId="77777777" w:rsidR="00911709" w:rsidRPr="00B66080" w:rsidRDefault="00911709" w:rsidP="0091170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0,15</w:t>
            </w:r>
          </w:p>
        </w:tc>
        <w:tc>
          <w:tcPr>
            <w:tcW w:w="1580" w:type="dxa"/>
            <w:tcBorders>
              <w:top w:val="nil"/>
              <w:left w:val="nil"/>
              <w:bottom w:val="single" w:sz="4" w:space="0" w:color="auto"/>
              <w:right w:val="single" w:sz="8" w:space="0" w:color="auto"/>
            </w:tcBorders>
            <w:shd w:val="clear" w:color="auto" w:fill="auto"/>
            <w:noWrap/>
            <w:vAlign w:val="bottom"/>
            <w:hideMark/>
          </w:tcPr>
          <w:p w14:paraId="0C483834" w14:textId="77777777" w:rsidR="00911709" w:rsidRPr="00B66080" w:rsidRDefault="00911709" w:rsidP="0091170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0,50</w:t>
            </w:r>
          </w:p>
        </w:tc>
      </w:tr>
      <w:tr w:rsidR="00911709" w:rsidRPr="0068178F" w14:paraId="3486756E" w14:textId="77777777" w:rsidTr="00065048">
        <w:trPr>
          <w:trHeight w:val="300"/>
          <w:jc w:val="center"/>
        </w:trPr>
        <w:tc>
          <w:tcPr>
            <w:tcW w:w="5340" w:type="dxa"/>
            <w:tcBorders>
              <w:top w:val="nil"/>
              <w:left w:val="single" w:sz="8" w:space="0" w:color="auto"/>
              <w:bottom w:val="single" w:sz="4" w:space="0" w:color="auto"/>
              <w:right w:val="single" w:sz="4" w:space="0" w:color="auto"/>
            </w:tcBorders>
            <w:shd w:val="clear" w:color="auto" w:fill="auto"/>
            <w:noWrap/>
            <w:vAlign w:val="bottom"/>
            <w:hideMark/>
          </w:tcPr>
          <w:p w14:paraId="3D82C0D5" w14:textId="77777777" w:rsidR="00911709" w:rsidRPr="00B66080" w:rsidRDefault="00911709" w:rsidP="00911709">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prilagodbe</w:t>
            </w:r>
          </w:p>
        </w:tc>
        <w:tc>
          <w:tcPr>
            <w:tcW w:w="3300"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5C2C8F68" w14:textId="77777777" w:rsidR="00911709" w:rsidRPr="00B66080" w:rsidRDefault="00911709" w:rsidP="00911709">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0,23</w:t>
            </w:r>
          </w:p>
        </w:tc>
      </w:tr>
      <w:tr w:rsidR="00911709" w:rsidRPr="0068178F" w14:paraId="52B90399" w14:textId="77777777" w:rsidTr="00065048">
        <w:trPr>
          <w:trHeight w:val="315"/>
          <w:jc w:val="center"/>
        </w:trPr>
        <w:tc>
          <w:tcPr>
            <w:tcW w:w="5340" w:type="dxa"/>
            <w:tcBorders>
              <w:top w:val="nil"/>
              <w:left w:val="single" w:sz="8" w:space="0" w:color="auto"/>
              <w:bottom w:val="single" w:sz="8" w:space="0" w:color="auto"/>
              <w:right w:val="single" w:sz="4" w:space="0" w:color="auto"/>
            </w:tcBorders>
            <w:shd w:val="clear" w:color="auto" w:fill="auto"/>
            <w:noWrap/>
            <w:vAlign w:val="bottom"/>
            <w:hideMark/>
          </w:tcPr>
          <w:p w14:paraId="2553BEFA" w14:textId="77777777" w:rsidR="00911709" w:rsidRPr="00B66080" w:rsidRDefault="00911709" w:rsidP="00911709">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ranjivosti (Osjetljivost + Prilagodba)</w:t>
            </w:r>
          </w:p>
        </w:tc>
        <w:tc>
          <w:tcPr>
            <w:tcW w:w="3300" w:type="dxa"/>
            <w:gridSpan w:val="2"/>
            <w:tcBorders>
              <w:top w:val="single" w:sz="4" w:space="0" w:color="auto"/>
              <w:left w:val="nil"/>
              <w:bottom w:val="single" w:sz="8" w:space="0" w:color="auto"/>
              <w:right w:val="single" w:sz="8" w:space="0" w:color="000000"/>
            </w:tcBorders>
            <w:shd w:val="clear" w:color="auto" w:fill="auto"/>
            <w:noWrap/>
            <w:vAlign w:val="bottom"/>
            <w:hideMark/>
          </w:tcPr>
          <w:p w14:paraId="18D23146" w14:textId="77777777" w:rsidR="00911709" w:rsidRPr="00B66080" w:rsidRDefault="00911709" w:rsidP="00911709">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0,35</w:t>
            </w:r>
          </w:p>
        </w:tc>
      </w:tr>
      <w:tr w:rsidR="00911709" w:rsidRPr="0068178F" w14:paraId="11879FB9" w14:textId="77777777" w:rsidTr="00065048">
        <w:trPr>
          <w:trHeight w:val="300"/>
          <w:jc w:val="center"/>
        </w:trPr>
        <w:tc>
          <w:tcPr>
            <w:tcW w:w="8640"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1ECBF520" w14:textId="77777777" w:rsidR="00911709" w:rsidRPr="00B66080" w:rsidRDefault="00911709" w:rsidP="00911709">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IZLOŽENOST</w:t>
            </w:r>
          </w:p>
        </w:tc>
      </w:tr>
      <w:tr w:rsidR="00911709" w:rsidRPr="0068178F" w14:paraId="61E15FA4" w14:textId="77777777" w:rsidTr="00065048">
        <w:trPr>
          <w:trHeight w:val="300"/>
          <w:jc w:val="center"/>
        </w:trPr>
        <w:tc>
          <w:tcPr>
            <w:tcW w:w="5340" w:type="dxa"/>
            <w:tcBorders>
              <w:top w:val="nil"/>
              <w:left w:val="single" w:sz="8" w:space="0" w:color="auto"/>
              <w:bottom w:val="nil"/>
              <w:right w:val="single" w:sz="4" w:space="0" w:color="auto"/>
            </w:tcBorders>
            <w:shd w:val="clear" w:color="auto" w:fill="auto"/>
            <w:noWrap/>
            <w:vAlign w:val="bottom"/>
            <w:hideMark/>
          </w:tcPr>
          <w:p w14:paraId="1B07408B" w14:textId="77777777" w:rsidR="00911709" w:rsidRPr="00B66080" w:rsidRDefault="00911709" w:rsidP="0091170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E01_Zaposleni u sektoru ribarstva</w:t>
            </w:r>
          </w:p>
        </w:tc>
        <w:tc>
          <w:tcPr>
            <w:tcW w:w="1720" w:type="dxa"/>
            <w:tcBorders>
              <w:top w:val="nil"/>
              <w:left w:val="nil"/>
              <w:bottom w:val="nil"/>
              <w:right w:val="single" w:sz="4" w:space="0" w:color="auto"/>
            </w:tcBorders>
            <w:shd w:val="clear" w:color="auto" w:fill="auto"/>
            <w:noWrap/>
            <w:vAlign w:val="bottom"/>
            <w:hideMark/>
          </w:tcPr>
          <w:p w14:paraId="0043E127" w14:textId="77777777" w:rsidR="00911709" w:rsidRPr="00B66080" w:rsidRDefault="00911709" w:rsidP="0091170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0,11</w:t>
            </w:r>
          </w:p>
        </w:tc>
        <w:tc>
          <w:tcPr>
            <w:tcW w:w="1580" w:type="dxa"/>
            <w:tcBorders>
              <w:top w:val="nil"/>
              <w:left w:val="nil"/>
              <w:bottom w:val="nil"/>
              <w:right w:val="single" w:sz="8" w:space="0" w:color="auto"/>
            </w:tcBorders>
            <w:shd w:val="clear" w:color="auto" w:fill="auto"/>
            <w:noWrap/>
            <w:vAlign w:val="bottom"/>
            <w:hideMark/>
          </w:tcPr>
          <w:p w14:paraId="472141AD" w14:textId="77777777" w:rsidR="00911709" w:rsidRPr="00B66080" w:rsidRDefault="00911709" w:rsidP="0091170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1,00</w:t>
            </w:r>
          </w:p>
        </w:tc>
      </w:tr>
      <w:tr w:rsidR="00911709" w:rsidRPr="0068178F" w14:paraId="423C2E19" w14:textId="77777777" w:rsidTr="00065048">
        <w:trPr>
          <w:trHeight w:val="315"/>
          <w:jc w:val="center"/>
        </w:trPr>
        <w:tc>
          <w:tcPr>
            <w:tcW w:w="534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1E1EFDFB" w14:textId="77777777" w:rsidR="00911709" w:rsidRPr="00B66080" w:rsidRDefault="00911709" w:rsidP="00911709">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izloženosti</w:t>
            </w:r>
          </w:p>
        </w:tc>
        <w:tc>
          <w:tcPr>
            <w:tcW w:w="3300" w:type="dxa"/>
            <w:gridSpan w:val="2"/>
            <w:tcBorders>
              <w:top w:val="single" w:sz="4" w:space="0" w:color="auto"/>
              <w:left w:val="nil"/>
              <w:bottom w:val="nil"/>
              <w:right w:val="single" w:sz="8" w:space="0" w:color="000000"/>
            </w:tcBorders>
            <w:shd w:val="clear" w:color="auto" w:fill="auto"/>
            <w:noWrap/>
            <w:vAlign w:val="bottom"/>
            <w:hideMark/>
          </w:tcPr>
          <w:p w14:paraId="26025323" w14:textId="77777777" w:rsidR="00911709" w:rsidRPr="00B66080" w:rsidRDefault="00911709" w:rsidP="00911709">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0,03</w:t>
            </w:r>
          </w:p>
        </w:tc>
      </w:tr>
      <w:tr w:rsidR="00911709" w:rsidRPr="0068178F" w14:paraId="3C966A21" w14:textId="77777777" w:rsidTr="00065048">
        <w:trPr>
          <w:trHeight w:val="315"/>
          <w:jc w:val="center"/>
        </w:trPr>
        <w:tc>
          <w:tcPr>
            <w:tcW w:w="5340" w:type="dxa"/>
            <w:tcBorders>
              <w:top w:val="nil"/>
              <w:left w:val="single" w:sz="8" w:space="0" w:color="auto"/>
              <w:bottom w:val="single" w:sz="8" w:space="0" w:color="auto"/>
              <w:right w:val="single" w:sz="4" w:space="0" w:color="auto"/>
            </w:tcBorders>
            <w:shd w:val="clear" w:color="000000" w:fill="006666"/>
            <w:noWrap/>
            <w:vAlign w:val="bottom"/>
            <w:hideMark/>
          </w:tcPr>
          <w:p w14:paraId="19C13A65" w14:textId="77777777" w:rsidR="00911709" w:rsidRPr="00B66080" w:rsidRDefault="00911709" w:rsidP="00911709">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RIZIK (H, V, E)</w:t>
            </w:r>
          </w:p>
        </w:tc>
        <w:tc>
          <w:tcPr>
            <w:tcW w:w="3300" w:type="dxa"/>
            <w:gridSpan w:val="2"/>
            <w:tcBorders>
              <w:top w:val="nil"/>
              <w:left w:val="single" w:sz="4" w:space="0" w:color="auto"/>
              <w:bottom w:val="single" w:sz="8" w:space="0" w:color="auto"/>
              <w:right w:val="single" w:sz="4" w:space="0" w:color="auto"/>
            </w:tcBorders>
            <w:shd w:val="clear" w:color="000000" w:fill="FFD966"/>
            <w:noWrap/>
            <w:vAlign w:val="bottom"/>
            <w:hideMark/>
          </w:tcPr>
          <w:p w14:paraId="24E9E8D8" w14:textId="77777777" w:rsidR="00911709" w:rsidRPr="00B66080" w:rsidRDefault="00911709" w:rsidP="00911709">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0,49</w:t>
            </w:r>
          </w:p>
        </w:tc>
      </w:tr>
    </w:tbl>
    <w:p w14:paraId="24F786DD" w14:textId="77777777" w:rsidR="00B574B0" w:rsidRPr="0068178F" w:rsidRDefault="00B574B0" w:rsidP="00B574B0">
      <w:pPr>
        <w:rPr>
          <w:lang w:val="hr-HR" w:bidi="en-US"/>
        </w:rPr>
      </w:pPr>
    </w:p>
    <w:p w14:paraId="444ECFE1" w14:textId="05BC636B" w:rsidR="004B400B" w:rsidRPr="0068178F" w:rsidRDefault="004B400B" w:rsidP="004B400B">
      <w:pPr>
        <w:pStyle w:val="Naslov1"/>
        <w:rPr>
          <w:lang w:val="hr-HR"/>
        </w:rPr>
      </w:pPr>
      <w:r w:rsidRPr="0068178F">
        <w:rPr>
          <w:lang w:val="hr-HR"/>
        </w:rPr>
        <w:lastRenderedPageBreak/>
        <w:t xml:space="preserve"> </w:t>
      </w:r>
      <w:bookmarkStart w:id="129" w:name="_Toc93319460"/>
      <w:r w:rsidRPr="0068178F">
        <w:rPr>
          <w:lang w:val="hr-HR"/>
        </w:rPr>
        <w:t>Analiza ranjivosti i rizika pojedinih sektora na učinke klimatskih promjena – Šumarstvo</w:t>
      </w:r>
      <w:bookmarkEnd w:id="129"/>
    </w:p>
    <w:p w14:paraId="3934529A" w14:textId="5F4CB038" w:rsidR="004B400B" w:rsidRPr="0068178F" w:rsidRDefault="004B400B" w:rsidP="004B400B">
      <w:pPr>
        <w:pStyle w:val="Naslov2"/>
        <w:rPr>
          <w:lang w:val="hr-HR"/>
        </w:rPr>
      </w:pPr>
      <w:bookmarkStart w:id="130" w:name="_Toc93319461"/>
      <w:r w:rsidRPr="0068178F">
        <w:rPr>
          <w:lang w:val="hr-HR"/>
        </w:rPr>
        <w:t>Analiza trenutnog stanja</w:t>
      </w:r>
      <w:bookmarkEnd w:id="130"/>
    </w:p>
    <w:p w14:paraId="6B8BB0E1" w14:textId="77777777" w:rsidR="005C5BA9" w:rsidRPr="0068178F" w:rsidRDefault="005C5BA9" w:rsidP="005C5BA9">
      <w:pPr>
        <w:rPr>
          <w:lang w:val="hr-HR" w:bidi="en-US"/>
        </w:rPr>
      </w:pPr>
      <w:r w:rsidRPr="0068178F">
        <w:rPr>
          <w:lang w:val="hr-HR" w:bidi="en-US"/>
        </w:rPr>
        <w:t>Prema Strategiji prilagodbe klimatskim promjenama (NN 46/20), šumarstvo je prepoznato kao jedan od najizloženijih sektora utjecaju klimatskih promjena. Strategija je identificirala sljedeće utjecaje i izazove koji uzrokuju visoku ranjivost sektora šumarstva:</w:t>
      </w:r>
    </w:p>
    <w:p w14:paraId="690D8DCA" w14:textId="77777777" w:rsidR="005C5BA9" w:rsidRPr="0068178F" w:rsidRDefault="005C5BA9" w:rsidP="005C5BA9">
      <w:pPr>
        <w:rPr>
          <w:lang w:val="hr-HR" w:bidi="en-US"/>
        </w:rPr>
      </w:pPr>
      <w:r w:rsidRPr="0068178F">
        <w:rPr>
          <w:lang w:val="hr-HR" w:bidi="en-US"/>
        </w:rPr>
        <w:t>•</w:t>
      </w:r>
      <w:r w:rsidRPr="0068178F">
        <w:rPr>
          <w:lang w:val="hr-HR" w:bidi="en-US"/>
        </w:rPr>
        <w:tab/>
        <w:t>veća učestalost šumskih požara uključujući i pojavu požara u kontinentalnom dijelu Hrvatske zbog povećanja temperatura i smanjenja količine oborina;</w:t>
      </w:r>
    </w:p>
    <w:p w14:paraId="48056782" w14:textId="77777777" w:rsidR="005C5BA9" w:rsidRPr="0068178F" w:rsidRDefault="005C5BA9" w:rsidP="005C5BA9">
      <w:pPr>
        <w:rPr>
          <w:lang w:val="hr-HR" w:bidi="en-US"/>
        </w:rPr>
      </w:pPr>
      <w:r w:rsidRPr="0068178F">
        <w:rPr>
          <w:lang w:val="hr-HR" w:bidi="en-US"/>
        </w:rPr>
        <w:t>•</w:t>
      </w:r>
      <w:r w:rsidRPr="0068178F">
        <w:rPr>
          <w:lang w:val="hr-HR" w:bidi="en-US"/>
        </w:rPr>
        <w:tab/>
        <w:t>smanjenje produktivnosti nekih šumskih ekosustava;</w:t>
      </w:r>
    </w:p>
    <w:p w14:paraId="1260BA00" w14:textId="77777777" w:rsidR="005C5BA9" w:rsidRPr="0068178F" w:rsidRDefault="005C5BA9" w:rsidP="005C5BA9">
      <w:pPr>
        <w:rPr>
          <w:lang w:val="hr-HR" w:bidi="en-US"/>
        </w:rPr>
      </w:pPr>
      <w:r w:rsidRPr="0068178F">
        <w:rPr>
          <w:lang w:val="hr-HR" w:bidi="en-US"/>
        </w:rPr>
        <w:t>•</w:t>
      </w:r>
      <w:r w:rsidRPr="0068178F">
        <w:rPr>
          <w:lang w:val="hr-HR" w:bidi="en-US"/>
        </w:rPr>
        <w:tab/>
        <w:t>migracija štetnih organizama;</w:t>
      </w:r>
    </w:p>
    <w:p w14:paraId="23CC4853" w14:textId="77777777" w:rsidR="005C5BA9" w:rsidRPr="0068178F" w:rsidRDefault="005C5BA9" w:rsidP="005C5BA9">
      <w:pPr>
        <w:rPr>
          <w:lang w:val="hr-HR" w:bidi="en-US"/>
        </w:rPr>
      </w:pPr>
      <w:r w:rsidRPr="0068178F">
        <w:rPr>
          <w:lang w:val="hr-HR" w:bidi="en-US"/>
        </w:rPr>
        <w:t>•</w:t>
      </w:r>
      <w:r w:rsidRPr="0068178F">
        <w:rPr>
          <w:lang w:val="hr-HR" w:bidi="en-US"/>
        </w:rPr>
        <w:tab/>
        <w:t>pomicanje fenoloških faza šumskih vrsta drveća;</w:t>
      </w:r>
    </w:p>
    <w:p w14:paraId="6EFF6613" w14:textId="77777777" w:rsidR="005C5BA9" w:rsidRPr="0068178F" w:rsidRDefault="005C5BA9" w:rsidP="005C5BA9">
      <w:pPr>
        <w:rPr>
          <w:lang w:val="hr-HR" w:bidi="en-US"/>
        </w:rPr>
      </w:pPr>
      <w:r w:rsidRPr="0068178F">
        <w:rPr>
          <w:lang w:val="hr-HR" w:bidi="en-US"/>
        </w:rPr>
        <w:t>•</w:t>
      </w:r>
      <w:r w:rsidRPr="0068178F">
        <w:rPr>
          <w:lang w:val="hr-HR" w:bidi="en-US"/>
        </w:rPr>
        <w:tab/>
        <w:t>povećanje osjetljivosti vrsta drveća na promijenjene klimatske uvjete;</w:t>
      </w:r>
    </w:p>
    <w:p w14:paraId="56FBE382" w14:textId="77777777" w:rsidR="005C5BA9" w:rsidRPr="0068178F" w:rsidRDefault="005C5BA9" w:rsidP="005C5BA9">
      <w:pPr>
        <w:rPr>
          <w:lang w:val="hr-HR" w:bidi="en-US"/>
        </w:rPr>
      </w:pPr>
      <w:r w:rsidRPr="0068178F">
        <w:rPr>
          <w:lang w:val="hr-HR" w:bidi="en-US"/>
        </w:rPr>
        <w:t>•</w:t>
      </w:r>
      <w:r w:rsidRPr="0068178F">
        <w:rPr>
          <w:lang w:val="hr-HR" w:bidi="en-US"/>
        </w:rPr>
        <w:tab/>
        <w:t>povećanje odumiranja vrsta drveća zbog promjena klime;</w:t>
      </w:r>
    </w:p>
    <w:p w14:paraId="1853CEC4" w14:textId="77777777" w:rsidR="005C5BA9" w:rsidRPr="0068178F" w:rsidRDefault="005C5BA9" w:rsidP="005C5BA9">
      <w:pPr>
        <w:rPr>
          <w:lang w:val="hr-HR" w:bidi="en-US"/>
        </w:rPr>
      </w:pPr>
      <w:r w:rsidRPr="0068178F">
        <w:rPr>
          <w:lang w:val="hr-HR" w:bidi="en-US"/>
        </w:rPr>
        <w:t>•</w:t>
      </w:r>
      <w:r w:rsidRPr="0068178F">
        <w:rPr>
          <w:lang w:val="hr-HR" w:bidi="en-US"/>
        </w:rPr>
        <w:tab/>
        <w:t>štete na šumskim ekosustavima zbog povećanja intenziteta i frekvencije učestalosti ekstremnih vremenskih pojava (elementarnih nepogoda);</w:t>
      </w:r>
    </w:p>
    <w:p w14:paraId="622FF531" w14:textId="77777777" w:rsidR="005C5BA9" w:rsidRPr="0068178F" w:rsidRDefault="005C5BA9" w:rsidP="005C5BA9">
      <w:pPr>
        <w:rPr>
          <w:lang w:val="hr-HR" w:bidi="en-US"/>
        </w:rPr>
      </w:pPr>
      <w:r w:rsidRPr="0068178F">
        <w:rPr>
          <w:lang w:val="hr-HR" w:bidi="en-US"/>
        </w:rPr>
        <w:t>•</w:t>
      </w:r>
      <w:r w:rsidRPr="0068178F">
        <w:rPr>
          <w:lang w:val="hr-HR" w:bidi="en-US"/>
        </w:rPr>
        <w:tab/>
        <w:t>smanjenje pojedinih općekorisnih funkcija šuma odnosno smanjenje kapaciteta šumskih ekosustava za pružanjem usluga.</w:t>
      </w:r>
    </w:p>
    <w:p w14:paraId="64DE3749" w14:textId="77777777" w:rsidR="005C5BA9" w:rsidRPr="0068178F" w:rsidRDefault="005C5BA9" w:rsidP="005C5BA9">
      <w:pPr>
        <w:rPr>
          <w:lang w:val="hr-HR" w:bidi="en-US"/>
        </w:rPr>
      </w:pPr>
      <w:r w:rsidRPr="0068178F">
        <w:rPr>
          <w:lang w:val="hr-HR" w:bidi="en-US"/>
        </w:rPr>
        <w:t xml:space="preserve">Šume i šumsko zemljište specifična su prirodna bogatstva koja s općekorisnim i gospodarskim funkcijama šuma uvjetuju poseban način planiranja, gospodarenja i korištenja na načelu održivog gospodarenja. Primjena načela održivoga gospodarenja šumama u svrhu trenutačnog i budućeg ispunjavanja odgovarajuće ekološke, gospodarske i društvene funkcije na lokalnoj, nacionalnoj i globalnoj razini, uvažavajući socioekonomsku važnost šuma i njihov doprinos ruralnom razvoju, ostvaruje se kroz: a) održivo gospodarenje šumama i višenamjensku ulogu šuma, pri čemu se mnogobrojne robe i usluge isporučuju, odnosno pružaju na uravnotežen način te se osigurava zaštita šuma; b) učinkovito korištenje resursa, pri čemu se optimizira doprinos šuma, sektora šumarstva i sa šumom povezanih sektora ruralnom razvoju, rastu i otvaranju radnih mjesta te c) odgovornost za šume na globalnoj razini, pri čemu se promiče održiva proizvodnja i potrošnja šumskih proizvoda. </w:t>
      </w:r>
    </w:p>
    <w:p w14:paraId="3BFBC73B" w14:textId="77777777" w:rsidR="005C5BA9" w:rsidRPr="0068178F" w:rsidRDefault="005C5BA9" w:rsidP="005C5BA9">
      <w:pPr>
        <w:rPr>
          <w:lang w:val="hr-HR" w:bidi="en-US"/>
        </w:rPr>
      </w:pPr>
      <w:r w:rsidRPr="0068178F">
        <w:rPr>
          <w:lang w:val="hr-HR" w:bidi="en-US"/>
        </w:rPr>
        <w:t xml:space="preserve">Ukupna površina šuma i šumskih zemljišta u RH iznosi 2.759.039 ha, što čini 49,3 % kopnene površine države. Od toga je 76 % u vlasništvu RH, dok je 24 % u vlasništvu privatnih šumoposjednika. Hrvatske šume d.o.o., kao javni šumoposjednik koji gospodari šumama i šumskim zemljištima u vlasništvu Republike </w:t>
      </w:r>
      <w:r w:rsidRPr="0068178F">
        <w:rPr>
          <w:lang w:val="hr-HR" w:bidi="en-US"/>
        </w:rPr>
        <w:lastRenderedPageBreak/>
        <w:t xml:space="preserve">Hrvatske, od 2002. godine posjeduje FSC certifikat (Forest Stewardship Certificate), što ukazuje da se šumama gospodari održivo prema strogim ekološkim, socijalnim i ekonomskim standardima. </w:t>
      </w:r>
    </w:p>
    <w:p w14:paraId="5A5F1029" w14:textId="62AF1615" w:rsidR="004B400B" w:rsidRPr="0068178F" w:rsidRDefault="005C5BA9" w:rsidP="005C5BA9">
      <w:pPr>
        <w:rPr>
          <w:lang w:val="hr-HR" w:bidi="en-US"/>
        </w:rPr>
      </w:pPr>
      <w:r w:rsidRPr="0068178F">
        <w:rPr>
          <w:lang w:val="hr-HR" w:bidi="en-US"/>
        </w:rPr>
        <w:t>Šumarija Šibenik gospodari s 34.132 ha državnih šuma i šumskog zemljišta. Od šumskih sastojina prevladavaju šikara, alepski borovi, makija, visoke šume, garizi, šmrika i sl. Šume su</w:t>
      </w:r>
      <w:r w:rsidR="00834184">
        <w:rPr>
          <w:lang w:val="hr-HR" w:bidi="en-US"/>
        </w:rPr>
        <w:t xml:space="preserve"> </w:t>
      </w:r>
      <w:r w:rsidRPr="0068178F">
        <w:rPr>
          <w:lang w:val="hr-HR" w:bidi="en-US"/>
        </w:rPr>
        <w:t>većim dijelom u državnom vlasništvu te su raspoređene u osam gospodarskih jedinica (Guduča, Jamina, Primorski Dolac, Konjička Draga, Jelinjak, Trtar, Rimljača, Hartić) kojima upravljaju Hrvatske šume d.o.o., šumarija Šibenik. Na području Grada Šibenika nalazi se više od 140 privatnih šuma koje zauzimaju 7 % površine Grada.</w:t>
      </w:r>
    </w:p>
    <w:p w14:paraId="6D63D20B" w14:textId="29978615" w:rsidR="004F5035" w:rsidRPr="0068178F" w:rsidRDefault="004F5035" w:rsidP="00F90C54">
      <w:pPr>
        <w:pStyle w:val="Opisslike"/>
        <w:keepNext/>
        <w:jc w:val="center"/>
        <w:rPr>
          <w:lang w:val="hr-HR"/>
        </w:rPr>
      </w:pPr>
      <w:r w:rsidRPr="0068178F">
        <w:rPr>
          <w:lang w:val="hr-HR"/>
        </w:rPr>
        <w:t xml:space="preserve">Tablica </w:t>
      </w:r>
      <w:r w:rsidR="007242B1" w:rsidRPr="0068178F">
        <w:rPr>
          <w:lang w:val="hr-HR"/>
        </w:rPr>
        <w:fldChar w:fldCharType="begin"/>
      </w:r>
      <w:r w:rsidR="007242B1" w:rsidRPr="0068178F">
        <w:rPr>
          <w:lang w:val="hr-HR"/>
        </w:rPr>
        <w:instrText xml:space="preserve"> STYLEREF 2 \s </w:instrText>
      </w:r>
      <w:r w:rsidR="007242B1" w:rsidRPr="0068178F">
        <w:rPr>
          <w:lang w:val="hr-HR"/>
        </w:rPr>
        <w:fldChar w:fldCharType="separate"/>
      </w:r>
      <w:r w:rsidR="007242B1" w:rsidRPr="0068178F">
        <w:rPr>
          <w:lang w:val="hr-HR"/>
        </w:rPr>
        <w:t>10.1</w:t>
      </w:r>
      <w:r w:rsidR="007242B1" w:rsidRPr="0068178F">
        <w:rPr>
          <w:lang w:val="hr-HR"/>
        </w:rPr>
        <w:fldChar w:fldCharType="end"/>
      </w:r>
      <w:r w:rsidR="007242B1" w:rsidRPr="0068178F">
        <w:rPr>
          <w:lang w:val="hr-HR"/>
        </w:rPr>
        <w:noBreakHyphen/>
      </w:r>
      <w:r w:rsidR="007242B1" w:rsidRPr="0068178F">
        <w:rPr>
          <w:lang w:val="hr-HR"/>
        </w:rPr>
        <w:fldChar w:fldCharType="begin"/>
      </w:r>
      <w:r w:rsidR="007242B1" w:rsidRPr="0068178F">
        <w:rPr>
          <w:lang w:val="hr-HR"/>
        </w:rPr>
        <w:instrText xml:space="preserve"> SEQ Tablica \* ARABIC \s 2 </w:instrText>
      </w:r>
      <w:r w:rsidR="007242B1" w:rsidRPr="0068178F">
        <w:rPr>
          <w:lang w:val="hr-HR"/>
        </w:rPr>
        <w:fldChar w:fldCharType="separate"/>
      </w:r>
      <w:r w:rsidR="007242B1" w:rsidRPr="0068178F">
        <w:rPr>
          <w:lang w:val="hr-HR"/>
        </w:rPr>
        <w:t>1</w:t>
      </w:r>
      <w:r w:rsidR="007242B1" w:rsidRPr="0068178F">
        <w:rPr>
          <w:lang w:val="hr-HR"/>
        </w:rPr>
        <w:fldChar w:fldCharType="end"/>
      </w:r>
      <w:r w:rsidRPr="0068178F">
        <w:rPr>
          <w:lang w:val="hr-HR"/>
        </w:rPr>
        <w:t xml:space="preserve"> </w:t>
      </w:r>
      <w:r w:rsidR="00F90C54" w:rsidRPr="0068178F">
        <w:rPr>
          <w:lang w:val="hr-HR"/>
        </w:rPr>
        <w:t>Površine gospodarskih jedinica šuma Grada Šibenika (Hrvatske šume d.o.o., Alfa Atest d.o.o.)</w:t>
      </w:r>
    </w:p>
    <w:p w14:paraId="47BA2903" w14:textId="489AC172" w:rsidR="005C5BA9" w:rsidRPr="0068178F" w:rsidRDefault="004F5035" w:rsidP="005C5BA9">
      <w:pPr>
        <w:rPr>
          <w:lang w:val="hr-HR" w:bidi="en-US"/>
        </w:rPr>
      </w:pPr>
      <w:r w:rsidRPr="0068178F">
        <w:rPr>
          <w:noProof/>
          <w:lang w:val="hr-HR"/>
        </w:rPr>
        <w:drawing>
          <wp:inline distT="0" distB="0" distL="0" distR="0" wp14:anchorId="73FC183D" wp14:editId="293AD698">
            <wp:extent cx="5934075" cy="1562100"/>
            <wp:effectExtent l="0" t="0" r="9525" b="0"/>
            <wp:docPr id="44" name="Picture 4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able&#10;&#10;Description automatically generated"/>
                    <pic:cNvPicPr>
                      <a:picLocks noChangeAspect="1" noChangeArrowheads="1"/>
                    </pic:cNvPicPr>
                  </pic:nvPicPr>
                  <pic:blipFill rotWithShape="1">
                    <a:blip r:embed="rId63">
                      <a:extLst>
                        <a:ext uri="{28A0092B-C50C-407E-A947-70E740481C1C}">
                          <a14:useLocalDpi xmlns:a14="http://schemas.microsoft.com/office/drawing/2010/main" val="0"/>
                        </a:ext>
                      </a:extLst>
                    </a:blip>
                    <a:srcRect t="579" b="579"/>
                    <a:stretch/>
                  </pic:blipFill>
                  <pic:spPr bwMode="auto">
                    <a:xfrm>
                      <a:off x="0" y="0"/>
                      <a:ext cx="5934075" cy="1562100"/>
                    </a:xfrm>
                    <a:prstGeom prst="rect">
                      <a:avLst/>
                    </a:prstGeom>
                    <a:noFill/>
                    <a:ln>
                      <a:noFill/>
                    </a:ln>
                  </pic:spPr>
                </pic:pic>
              </a:graphicData>
            </a:graphic>
          </wp:inline>
        </w:drawing>
      </w:r>
    </w:p>
    <w:p w14:paraId="2E69C23F" w14:textId="77777777" w:rsidR="00BA2F31" w:rsidRPr="0068178F" w:rsidRDefault="00BA2F31" w:rsidP="00BA2F31">
      <w:pPr>
        <w:keepNext/>
        <w:rPr>
          <w:lang w:val="hr-HR"/>
        </w:rPr>
      </w:pPr>
      <w:r w:rsidRPr="0068178F">
        <w:rPr>
          <w:noProof/>
          <w:lang w:val="hr-HR"/>
        </w:rPr>
        <w:lastRenderedPageBreak/>
        <w:drawing>
          <wp:inline distT="0" distB="0" distL="0" distR="0" wp14:anchorId="5877DD6C" wp14:editId="170A8B8D">
            <wp:extent cx="5939790" cy="4203059"/>
            <wp:effectExtent l="0" t="0" r="3810" b="7620"/>
            <wp:docPr id="45" name="Picture 4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5939790" cy="4203059"/>
                    </a:xfrm>
                    <a:prstGeom prst="rect">
                      <a:avLst/>
                    </a:prstGeom>
                    <a:noFill/>
                    <a:ln>
                      <a:noFill/>
                    </a:ln>
                  </pic:spPr>
                </pic:pic>
              </a:graphicData>
            </a:graphic>
          </wp:inline>
        </w:drawing>
      </w:r>
    </w:p>
    <w:p w14:paraId="01C77E3D" w14:textId="44C59F53" w:rsidR="003856DB" w:rsidRPr="0068178F" w:rsidRDefault="00BA2F31" w:rsidP="00E6258C">
      <w:pPr>
        <w:pStyle w:val="Opisslike"/>
        <w:jc w:val="center"/>
        <w:rPr>
          <w:lang w:val="hr-HR"/>
        </w:rPr>
      </w:pPr>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10.1</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1</w:t>
      </w:r>
      <w:r w:rsidR="00E9597E" w:rsidRPr="0068178F">
        <w:rPr>
          <w:lang w:val="hr-HR"/>
        </w:rPr>
        <w:fldChar w:fldCharType="end"/>
      </w:r>
      <w:r w:rsidRPr="0068178F">
        <w:rPr>
          <w:lang w:val="hr-HR"/>
        </w:rPr>
        <w:t xml:space="preserve"> </w:t>
      </w:r>
      <w:r w:rsidR="00E6258C" w:rsidRPr="0068178F">
        <w:rPr>
          <w:lang w:val="hr-HR"/>
        </w:rPr>
        <w:t>Rasprostranjenost privatnih šuma unutar Grada Šibenika (gospodarske jedinice označene zelenim linijama) (Izvor: Hrvatske šume d.o.o.)</w:t>
      </w:r>
    </w:p>
    <w:p w14:paraId="33939B47" w14:textId="77777777" w:rsidR="00F405ED" w:rsidRPr="0068178F" w:rsidRDefault="00F405ED" w:rsidP="00F405ED">
      <w:pPr>
        <w:rPr>
          <w:lang w:val="hr-HR" w:bidi="en-US"/>
        </w:rPr>
      </w:pPr>
      <w:r w:rsidRPr="0068178F">
        <w:rPr>
          <w:lang w:val="hr-HR" w:bidi="en-US"/>
        </w:rPr>
        <w:t>U mediteranskom području najvažniji negativni utjecaj na šume imaju požari čija se veća učestalost očekuje kao posljedica porasta temperature i klimatskih promjena. Prema Registru šumskih požara kojeg vodi Ministarstvo poljoprivrede ukupno je u periodu od 1992.-2015. godine buknulo 6.644 šumska požara, od čega u mediteranskom području 77 %. U nekim godinama, kao što su 2000., 2003. i 2012., broj požara je znatno veći od prosjeka što je u korelaciji s iznimno sušnim godinama. Opožarena površina u navedenom periodu iznosi 315.227 ha od čega 92,6 % u mediteranskom području (EPTISA Adria d.o.o., 2017.).</w:t>
      </w:r>
    </w:p>
    <w:p w14:paraId="04DF1A2A" w14:textId="40B8B5C7" w:rsidR="00E6258C" w:rsidRPr="0068178F" w:rsidRDefault="00F405ED" w:rsidP="00F405ED">
      <w:pPr>
        <w:rPr>
          <w:lang w:val="hr-HR" w:bidi="en-US"/>
        </w:rPr>
      </w:pPr>
      <w:r w:rsidRPr="0068178F">
        <w:rPr>
          <w:lang w:val="hr-HR" w:bidi="en-US"/>
        </w:rPr>
        <w:t xml:space="preserve">Globalno, 2017. godina ušla je u povijest kao jedna od tri najtoplije godine na Zemlji u povijesti temperaturnih mjerenja, odnosno od 1880. godine. Najrecentniji podaci Državnog zavoda za statistiku pokazuju da je 2017. godina u Hrvatskoj bila ekstremna po pitanju opožarene površine kada je opožareno oko 48.500 ha, što je šest puta više od godišnjeg prosjeka u 10-godišnjem razdoblju 2008.- 2017. To je ujedno i 2,5 % ukupne površine šest priobalnih županija. Značajnost šumskih požara ogleda se i u domeni </w:t>
      </w:r>
      <w:r w:rsidRPr="0068178F">
        <w:rPr>
          <w:lang w:val="hr-HR" w:bidi="en-US"/>
        </w:rPr>
        <w:lastRenderedPageBreak/>
        <w:t>prosječnih godišnjih troškova protupožarne zaštite šuma (izrada i nadzor projekta, osmatračka protupožarna služba, izrada i održavanje promatračnica, izrada i održavanje protupožarnih prometnica, postavljanje znakova upozorenja, radovi na suzbijanju požara i čuvanje šuma). Na razini Republike Hrvatske, za razdoblje 1992.-2007. godine, isti su iznosili približno 115 milijuna HRK (EPTISA Adria d.o.o., 2017.).</w:t>
      </w:r>
    </w:p>
    <w:p w14:paraId="689833A2" w14:textId="792A0FA2" w:rsidR="00F405ED" w:rsidRPr="0068178F" w:rsidRDefault="00F405ED" w:rsidP="00AC2BBA">
      <w:pPr>
        <w:pStyle w:val="Naslov2"/>
        <w:rPr>
          <w:lang w:val="hr-HR"/>
        </w:rPr>
      </w:pPr>
      <w:bookmarkStart w:id="131" w:name="_Toc93319462"/>
      <w:r w:rsidRPr="0068178F">
        <w:rPr>
          <w:lang w:val="hr-HR"/>
        </w:rPr>
        <w:t>Definiranje komponenti analize rizika</w:t>
      </w:r>
      <w:bookmarkEnd w:id="131"/>
    </w:p>
    <w:p w14:paraId="0D58688D" w14:textId="0E3242D3" w:rsidR="00AC2BBA" w:rsidRPr="0068178F" w:rsidRDefault="00AC2BBA" w:rsidP="00AC2BBA">
      <w:pPr>
        <w:rPr>
          <w:lang w:val="hr-HR" w:bidi="en-US"/>
        </w:rPr>
      </w:pPr>
      <w:r w:rsidRPr="0068178F">
        <w:rPr>
          <w:lang w:val="hr-HR" w:bidi="en-US"/>
        </w:rPr>
        <w:t>U nastavku je prikazana mapa utjecaja koja predstavlja odnos uzroka i posljedica klimatskih promjena za specifični opasni događaj – šumski požar i njegovo djelovanje na sektor šumarstva (</w:t>
      </w:r>
      <w:r w:rsidR="00106F25" w:rsidRPr="0068178F">
        <w:rPr>
          <w:lang w:val="hr-HR" w:bidi="en-US"/>
        </w:rPr>
        <w:fldChar w:fldCharType="begin"/>
      </w:r>
      <w:r w:rsidR="00106F25" w:rsidRPr="0068178F">
        <w:rPr>
          <w:lang w:val="hr-HR" w:bidi="en-US"/>
        </w:rPr>
        <w:instrText xml:space="preserve"> REF _Ref87948752 \h </w:instrText>
      </w:r>
      <w:r w:rsidR="00106F25" w:rsidRPr="0068178F">
        <w:rPr>
          <w:lang w:val="hr-HR" w:bidi="en-US"/>
        </w:rPr>
      </w:r>
      <w:r w:rsidR="00106F25" w:rsidRPr="0068178F">
        <w:rPr>
          <w:lang w:val="hr-HR" w:bidi="en-US"/>
        </w:rPr>
        <w:fldChar w:fldCharType="separate"/>
      </w:r>
      <w:r w:rsidR="00106F25" w:rsidRPr="0068178F">
        <w:rPr>
          <w:lang w:val="hr-HR"/>
        </w:rPr>
        <w:t>Slika 10.2</w:t>
      </w:r>
      <w:r w:rsidR="00106F25" w:rsidRPr="0068178F">
        <w:rPr>
          <w:lang w:val="hr-HR"/>
        </w:rPr>
        <w:noBreakHyphen/>
        <w:t>1</w:t>
      </w:r>
      <w:r w:rsidR="00106F25" w:rsidRPr="0068178F">
        <w:rPr>
          <w:lang w:val="hr-HR" w:bidi="en-US"/>
        </w:rPr>
        <w:fldChar w:fldCharType="end"/>
      </w:r>
      <w:r w:rsidRPr="0068178F">
        <w:rPr>
          <w:lang w:val="hr-HR" w:bidi="en-US"/>
        </w:rPr>
        <w:t>).</w:t>
      </w:r>
    </w:p>
    <w:p w14:paraId="6005DF37" w14:textId="13AFAF6F" w:rsidR="00AC2BBA" w:rsidRPr="0068178F" w:rsidRDefault="00AC2BBA" w:rsidP="00AC2BBA">
      <w:pPr>
        <w:rPr>
          <w:lang w:val="hr-HR" w:bidi="en-US"/>
        </w:rPr>
      </w:pPr>
      <w:r w:rsidRPr="0068178F">
        <w:rPr>
          <w:lang w:val="hr-HR" w:bidi="en-US"/>
        </w:rPr>
        <w:t>Odabrana kombinacija opasnog događaja i sektora temelji se na prethodnim analizama, razgovorima s lokalnim dionicima i klimatskim pokazateljima za područje Grada Šibenika.</w:t>
      </w:r>
    </w:p>
    <w:p w14:paraId="7789F3A1" w14:textId="77777777" w:rsidR="00A31E13" w:rsidRPr="0068178F" w:rsidRDefault="00A31E13" w:rsidP="00600143">
      <w:pPr>
        <w:keepNext/>
        <w:jc w:val="center"/>
        <w:rPr>
          <w:lang w:val="hr-HR"/>
        </w:rPr>
      </w:pPr>
      <w:r w:rsidRPr="0068178F">
        <w:rPr>
          <w:noProof/>
          <w:lang w:val="hr-HR"/>
        </w:rPr>
        <w:drawing>
          <wp:inline distT="0" distB="0" distL="0" distR="0" wp14:anchorId="5C8E0A2A" wp14:editId="2AE83075">
            <wp:extent cx="5939790" cy="3341561"/>
            <wp:effectExtent l="0" t="0" r="3810" b="0"/>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5939790" cy="3341561"/>
                    </a:xfrm>
                    <a:prstGeom prst="rect">
                      <a:avLst/>
                    </a:prstGeom>
                  </pic:spPr>
                </pic:pic>
              </a:graphicData>
            </a:graphic>
          </wp:inline>
        </w:drawing>
      </w:r>
    </w:p>
    <w:p w14:paraId="0BB19416" w14:textId="08576E93" w:rsidR="00AC2BBA" w:rsidRPr="0068178F" w:rsidRDefault="00A31E13" w:rsidP="00600143">
      <w:pPr>
        <w:pStyle w:val="Opisslike"/>
        <w:jc w:val="center"/>
        <w:rPr>
          <w:lang w:val="hr-HR"/>
        </w:rPr>
      </w:pPr>
      <w:bookmarkStart w:id="132" w:name="_Ref87948752"/>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10.2</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1</w:t>
      </w:r>
      <w:r w:rsidR="00E9597E" w:rsidRPr="0068178F">
        <w:rPr>
          <w:lang w:val="hr-HR"/>
        </w:rPr>
        <w:fldChar w:fldCharType="end"/>
      </w:r>
      <w:bookmarkEnd w:id="132"/>
      <w:r w:rsidRPr="0068178F">
        <w:rPr>
          <w:lang w:val="hr-HR"/>
        </w:rPr>
        <w:t xml:space="preserve"> </w:t>
      </w:r>
      <w:r w:rsidR="00600143" w:rsidRPr="0068178F">
        <w:rPr>
          <w:lang w:val="hr-HR"/>
        </w:rPr>
        <w:t>Prikaz komponenti rizika za sektor šumarstva</w:t>
      </w:r>
    </w:p>
    <w:p w14:paraId="172E26CF" w14:textId="5E6B0C9A" w:rsidR="00600143" w:rsidRPr="0068178F" w:rsidRDefault="00600143" w:rsidP="00600143">
      <w:pPr>
        <w:pStyle w:val="Naslov2"/>
        <w:rPr>
          <w:lang w:val="hr-HR"/>
        </w:rPr>
      </w:pPr>
      <w:bookmarkStart w:id="133" w:name="_Toc93319463"/>
      <w:r w:rsidRPr="0068178F">
        <w:rPr>
          <w:lang w:val="hr-HR"/>
        </w:rPr>
        <w:t>Odabir opasnog događaja na osnovu klimatskih podataka s osvrtom na RVA Hrvatska</w:t>
      </w:r>
      <w:bookmarkEnd w:id="133"/>
    </w:p>
    <w:p w14:paraId="6A121868" w14:textId="3D2DBDE0" w:rsidR="00600143" w:rsidRPr="0068178F" w:rsidRDefault="00AF09A0" w:rsidP="00600143">
      <w:pPr>
        <w:rPr>
          <w:lang w:val="hr-HR" w:bidi="en-US"/>
        </w:rPr>
      </w:pPr>
      <w:r w:rsidRPr="0068178F">
        <w:rPr>
          <w:lang w:val="hr-HR" w:bidi="en-US"/>
        </w:rPr>
        <w:t xml:space="preserve">Prema Izvještaju o procijenjenim utjecajima i ranjivosti na klimatske promjene po pojedinim sektorima (EPTISA Adria d.o.o., 2017.), šumarstvo se smatra jednim od ranjivijih sektora na klimatske promjene, </w:t>
      </w:r>
      <w:r w:rsidRPr="0068178F">
        <w:rPr>
          <w:lang w:val="hr-HR" w:bidi="en-US"/>
        </w:rPr>
        <w:lastRenderedPageBreak/>
        <w:t>pogotovo u mediteranskom području. Stupanj ranjivosti na nivou RH vezan uz požare je definiran kao visok zbog njihove sve veće učestalosti. Također, analiza navodi da dosadašnji trend broja šumskih požara pokazuje da ih je bilo znatno više u sušnim godinama i to u mediteranskom području, a projekcije pokazuju da će rizik od šumskih požara u budućnosti biti veći na području cijele Republike Hrvatske (EPTISA Adria d.o.o., 2017.).</w:t>
      </w:r>
    </w:p>
    <w:p w14:paraId="7E7203CD" w14:textId="62BCDF93" w:rsidR="00AF09A0" w:rsidRPr="0068178F" w:rsidRDefault="00AF09A0" w:rsidP="00AF09A0">
      <w:pPr>
        <w:pStyle w:val="Naslov2"/>
        <w:rPr>
          <w:lang w:val="hr-HR"/>
        </w:rPr>
      </w:pPr>
      <w:bookmarkStart w:id="134" w:name="_Toc93319464"/>
      <w:r w:rsidRPr="0068178F">
        <w:rPr>
          <w:lang w:val="hr-HR"/>
        </w:rPr>
        <w:t>Analiza opasnog događaja</w:t>
      </w:r>
      <w:bookmarkEnd w:id="134"/>
    </w:p>
    <w:p w14:paraId="5FC3CC2E" w14:textId="77777777" w:rsidR="00E6413A" w:rsidRPr="0068178F" w:rsidRDefault="00E6413A" w:rsidP="00E6413A">
      <w:pPr>
        <w:rPr>
          <w:lang w:val="hr-HR" w:bidi="en-US"/>
        </w:rPr>
      </w:pPr>
      <w:r w:rsidRPr="0068178F">
        <w:rPr>
          <w:lang w:val="hr-HR" w:bidi="en-US"/>
        </w:rPr>
        <w:t>Šume osim gospodarske važnosti imaju važnu ulogu u zaštita tla, prometnica i drugih objekata od erozije, bujica i poplava, utječu na vodni režim, klimu, očuvanje i unaprjeđenje okoliša, izgled krajolika te stvaranje uvjeta za odmor, rekreaciju i turizam. Iz tog razloga požari na šumskim površinama rezultiraju velikim poremećajem cijelog ekosustava, uzrokuju velike gospodarske štete i troškove obnove te druge posredne i neposredne gubitke. Pojava požara ovisi o karakteristikama vegetacije (tip i vlažnost vegetacije), klimatskim i meteorološkim čimbenicima i pojavama u atmosferi te antropološkim parametrima (gustoća stanovništva i ljudske aktivnosti).</w:t>
      </w:r>
    </w:p>
    <w:p w14:paraId="757CE02B" w14:textId="77777777" w:rsidR="00E6413A" w:rsidRPr="0068178F" w:rsidRDefault="00E6413A" w:rsidP="00E6413A">
      <w:pPr>
        <w:rPr>
          <w:lang w:val="hr-HR" w:bidi="en-US"/>
        </w:rPr>
      </w:pPr>
      <w:r w:rsidRPr="0068178F">
        <w:rPr>
          <w:lang w:val="hr-HR" w:bidi="en-US"/>
        </w:rPr>
        <w:t>Dva su kritična razdoblja povećane pojave požara na otvorenom prostoru:</w:t>
      </w:r>
    </w:p>
    <w:p w14:paraId="52B0BB32" w14:textId="77777777" w:rsidR="00E6413A" w:rsidRPr="0068178F" w:rsidRDefault="00E6413A" w:rsidP="00E6413A">
      <w:pPr>
        <w:rPr>
          <w:lang w:val="hr-HR" w:bidi="en-US"/>
        </w:rPr>
      </w:pPr>
      <w:r w:rsidRPr="0068178F">
        <w:rPr>
          <w:lang w:val="hr-HR" w:bidi="en-US"/>
        </w:rPr>
        <w:t>•</w:t>
      </w:r>
      <w:r w:rsidRPr="0068178F">
        <w:rPr>
          <w:lang w:val="hr-HR" w:bidi="en-US"/>
        </w:rPr>
        <w:tab/>
        <w:t>Proljetno razdoblje - mjeseci veljača, ožujak i travanj (osobito praćeno sušom i vjetrom, dok nije počeo proces ozelenjivanja vegetacije) kada nastaje povećan broj požara zbog spaljivanja korova i ostalog biootpada zaostalog nakon čišćenja poljoprivrednih i šumskih površina.</w:t>
      </w:r>
    </w:p>
    <w:p w14:paraId="610A4474" w14:textId="77777777" w:rsidR="00E6413A" w:rsidRPr="0068178F" w:rsidRDefault="00E6413A" w:rsidP="00E6413A">
      <w:pPr>
        <w:rPr>
          <w:lang w:val="hr-HR" w:bidi="en-US"/>
        </w:rPr>
      </w:pPr>
      <w:r w:rsidRPr="0068178F">
        <w:rPr>
          <w:lang w:val="hr-HR" w:bidi="en-US"/>
        </w:rPr>
        <w:t>•</w:t>
      </w:r>
      <w:r w:rsidRPr="0068178F">
        <w:rPr>
          <w:lang w:val="hr-HR" w:bidi="en-US"/>
        </w:rPr>
        <w:tab/>
        <w:t xml:space="preserve">Ljetno razdoblje - mjesec srpanj, kolovoz, rujan. Žestina takvih požara osobito je pojačana ukoliko se poklopi i sušno razdoblje i ostali ekstremni meteorološki uvjeti (npr. jak vjetar, visoka temperatura i suhoća zraka, udari groma). </w:t>
      </w:r>
    </w:p>
    <w:p w14:paraId="61F1076E" w14:textId="77777777" w:rsidR="00E6413A" w:rsidRPr="0068178F" w:rsidRDefault="00E6413A" w:rsidP="00E6413A">
      <w:pPr>
        <w:rPr>
          <w:lang w:val="hr-HR" w:bidi="en-US"/>
        </w:rPr>
      </w:pPr>
      <w:r w:rsidRPr="0068178F">
        <w:rPr>
          <w:lang w:val="hr-HR" w:bidi="en-US"/>
        </w:rPr>
        <w:t xml:space="preserve">U posljednjih tri desetljeća klimatske prilike imaju sve važniju ulogu na nastanak i širenje požara otvorenog prostora. Ekstremno visoka temperatura i niska vlažnost zraka (osobito ako je dugotrajno), pokazatelj je vremenskog stanja koje pospješuje isušivanju mrtvog gorivog materijala na tlu, ali i vegetacije općenito te se tako povećava potencijalna opasnost od požara raslinja u toplom dijelu godine. Nadalje, vrućine koje djeluju u sprezi sa sušnim razdobljima stvaraju povoljne vremenske uvjete za nastanak i širenje požara raslinja. </w:t>
      </w:r>
    </w:p>
    <w:p w14:paraId="76B6F960" w14:textId="77777777" w:rsidR="00E6413A" w:rsidRPr="0068178F" w:rsidRDefault="00E6413A" w:rsidP="00E6413A">
      <w:pPr>
        <w:rPr>
          <w:lang w:val="hr-HR" w:bidi="en-US"/>
        </w:rPr>
      </w:pPr>
      <w:r w:rsidRPr="0068178F">
        <w:rPr>
          <w:lang w:val="hr-HR" w:bidi="en-US"/>
        </w:rPr>
        <w:t xml:space="preserve">Zasebni indikatori, temeljem kojih se procjenjuje kompozitni indikator za opasni događaj šumski požar, podrazumijevaju projekcije određenih klimatskih parametara u domeni temperature i oborina: </w:t>
      </w:r>
    </w:p>
    <w:p w14:paraId="6489BFB9" w14:textId="77777777" w:rsidR="00E6413A" w:rsidRPr="0068178F" w:rsidRDefault="00E6413A" w:rsidP="00E6413A">
      <w:pPr>
        <w:rPr>
          <w:lang w:val="hr-HR" w:bidi="en-US"/>
        </w:rPr>
      </w:pPr>
      <w:r w:rsidRPr="0068178F">
        <w:rPr>
          <w:lang w:val="hr-HR" w:bidi="en-US"/>
        </w:rPr>
        <w:t>•</w:t>
      </w:r>
      <w:r w:rsidRPr="0068178F">
        <w:rPr>
          <w:lang w:val="hr-HR" w:bidi="en-US"/>
        </w:rPr>
        <w:tab/>
        <w:t xml:space="preserve">H01_Prosječna godišnja količina oborina (mm/god) </w:t>
      </w:r>
    </w:p>
    <w:p w14:paraId="138D131F" w14:textId="77777777" w:rsidR="00E6413A" w:rsidRPr="0068178F" w:rsidRDefault="00E6413A" w:rsidP="00E6413A">
      <w:pPr>
        <w:rPr>
          <w:lang w:val="hr-HR" w:bidi="en-US"/>
        </w:rPr>
      </w:pPr>
      <w:r w:rsidRPr="0068178F">
        <w:rPr>
          <w:lang w:val="hr-HR" w:bidi="en-US"/>
        </w:rPr>
        <w:t>•</w:t>
      </w:r>
      <w:r w:rsidRPr="0068178F">
        <w:rPr>
          <w:lang w:val="hr-HR" w:bidi="en-US"/>
        </w:rPr>
        <w:tab/>
        <w:t>H02_Ljetni dani (dana/god)</w:t>
      </w:r>
    </w:p>
    <w:p w14:paraId="262349DB" w14:textId="77777777" w:rsidR="00E6413A" w:rsidRPr="0068178F" w:rsidRDefault="00E6413A" w:rsidP="00E6413A">
      <w:pPr>
        <w:rPr>
          <w:lang w:val="hr-HR" w:bidi="en-US"/>
        </w:rPr>
      </w:pPr>
      <w:r w:rsidRPr="0068178F">
        <w:rPr>
          <w:lang w:val="hr-HR" w:bidi="en-US"/>
        </w:rPr>
        <w:t>•</w:t>
      </w:r>
      <w:r w:rsidRPr="0068178F">
        <w:rPr>
          <w:lang w:val="hr-HR" w:bidi="en-US"/>
        </w:rPr>
        <w:tab/>
        <w:t>H03_Tropske noći (dana/god)</w:t>
      </w:r>
    </w:p>
    <w:p w14:paraId="32D515E0" w14:textId="77777777" w:rsidR="00E6413A" w:rsidRPr="0068178F" w:rsidRDefault="00E6413A" w:rsidP="00E6413A">
      <w:pPr>
        <w:rPr>
          <w:lang w:val="hr-HR" w:bidi="en-US"/>
        </w:rPr>
      </w:pPr>
      <w:r w:rsidRPr="0068178F">
        <w:rPr>
          <w:lang w:val="hr-HR" w:bidi="en-US"/>
        </w:rPr>
        <w:t>•</w:t>
      </w:r>
      <w:r w:rsidRPr="0068178F">
        <w:rPr>
          <w:lang w:val="hr-HR" w:bidi="en-US"/>
        </w:rPr>
        <w:tab/>
        <w:t>H04_Prosječna godišnja količina oborina (mm/god)</w:t>
      </w:r>
    </w:p>
    <w:p w14:paraId="33B4F882" w14:textId="77777777" w:rsidR="00E6413A" w:rsidRPr="0068178F" w:rsidRDefault="00E6413A" w:rsidP="00E6413A">
      <w:pPr>
        <w:rPr>
          <w:lang w:val="hr-HR" w:bidi="en-US"/>
        </w:rPr>
      </w:pPr>
      <w:r w:rsidRPr="0068178F">
        <w:rPr>
          <w:lang w:val="hr-HR" w:bidi="en-US"/>
        </w:rPr>
        <w:lastRenderedPageBreak/>
        <w:t>•</w:t>
      </w:r>
      <w:r w:rsidRPr="0068178F">
        <w:rPr>
          <w:lang w:val="hr-HR" w:bidi="en-US"/>
        </w:rPr>
        <w:tab/>
        <w:t>H05_Dnevni intenzitet oborina (mm/god)</w:t>
      </w:r>
    </w:p>
    <w:p w14:paraId="40AE6DAA" w14:textId="77777777" w:rsidR="00E6413A" w:rsidRPr="0068178F" w:rsidRDefault="00E6413A" w:rsidP="00E6413A">
      <w:pPr>
        <w:rPr>
          <w:lang w:val="hr-HR" w:bidi="en-US"/>
        </w:rPr>
      </w:pPr>
      <w:r w:rsidRPr="0068178F">
        <w:rPr>
          <w:lang w:val="hr-HR" w:bidi="en-US"/>
        </w:rPr>
        <w:t>•</w:t>
      </w:r>
      <w:r w:rsidRPr="0068178F">
        <w:rPr>
          <w:lang w:val="hr-HR" w:bidi="en-US"/>
        </w:rPr>
        <w:tab/>
        <w:t>H06_Uzastopni dani bez oborine (dana/god)</w:t>
      </w:r>
    </w:p>
    <w:p w14:paraId="7EB1F5CF" w14:textId="77777777" w:rsidR="00E6413A" w:rsidRPr="0068178F" w:rsidRDefault="00E6413A" w:rsidP="00E6413A">
      <w:pPr>
        <w:rPr>
          <w:lang w:val="hr-HR" w:bidi="en-US"/>
        </w:rPr>
      </w:pPr>
      <w:r w:rsidRPr="0068178F">
        <w:rPr>
          <w:lang w:val="hr-HR" w:bidi="en-US"/>
        </w:rPr>
        <w:t>•</w:t>
      </w:r>
      <w:r w:rsidRPr="0068178F">
        <w:rPr>
          <w:lang w:val="hr-HR" w:bidi="en-US"/>
        </w:rPr>
        <w:tab/>
        <w:t>H07_Broj kišnih dana (dana/god)</w:t>
      </w:r>
    </w:p>
    <w:p w14:paraId="7F630A2C" w14:textId="0C300B5A" w:rsidR="00AF09A0" w:rsidRPr="0068178F" w:rsidRDefault="00E6413A" w:rsidP="00E6413A">
      <w:pPr>
        <w:rPr>
          <w:lang w:val="hr-HR" w:bidi="en-US"/>
        </w:rPr>
      </w:pPr>
      <w:r w:rsidRPr="0068178F">
        <w:rPr>
          <w:lang w:val="hr-HR" w:bidi="en-US"/>
        </w:rPr>
        <w:t>•</w:t>
      </w:r>
      <w:r w:rsidRPr="0068178F">
        <w:rPr>
          <w:lang w:val="hr-HR" w:bidi="en-US"/>
        </w:rPr>
        <w:tab/>
        <w:t>H08_Trajanje toplinskih valova (dana/god).</w:t>
      </w:r>
    </w:p>
    <w:p w14:paraId="576C085F" w14:textId="56918B31" w:rsidR="00E6413A" w:rsidRPr="0068178F" w:rsidRDefault="00E6413A" w:rsidP="00E6413A">
      <w:pPr>
        <w:pStyle w:val="Naslov2"/>
        <w:rPr>
          <w:lang w:val="hr-HR"/>
        </w:rPr>
      </w:pPr>
      <w:bookmarkStart w:id="135" w:name="_Toc93319465"/>
      <w:r w:rsidRPr="0068178F">
        <w:rPr>
          <w:lang w:val="hr-HR"/>
        </w:rPr>
        <w:t>Analiza osjetljivosti sektora na klimatske promjene</w:t>
      </w:r>
      <w:bookmarkEnd w:id="135"/>
    </w:p>
    <w:p w14:paraId="6E5E14D1" w14:textId="77777777" w:rsidR="00C92766" w:rsidRPr="0068178F" w:rsidRDefault="00C92766" w:rsidP="00C92766">
      <w:pPr>
        <w:rPr>
          <w:lang w:val="hr-HR" w:bidi="en-US"/>
        </w:rPr>
      </w:pPr>
      <w:r w:rsidRPr="0068178F">
        <w:rPr>
          <w:lang w:val="hr-HR" w:bidi="en-US"/>
        </w:rPr>
        <w:t xml:space="preserve">Na području Grada Šibenika, od šumskih sastojina prevladavaju šikara, alepski borovi, makija, visoke šume, garizi i šmrika. Sa stanovišta razmatranja zaštite od požara od posebnog interesa su sastojine i kulture četinjača (alepski bor, primorski bor, crni bor) te površine pod šikarom i makijom. </w:t>
      </w:r>
    </w:p>
    <w:p w14:paraId="2A517875" w14:textId="77777777" w:rsidR="00C92766" w:rsidRPr="0068178F" w:rsidRDefault="00C92766" w:rsidP="00C92766">
      <w:pPr>
        <w:rPr>
          <w:lang w:val="hr-HR" w:bidi="en-US"/>
        </w:rPr>
      </w:pPr>
      <w:r w:rsidRPr="0068178F">
        <w:rPr>
          <w:lang w:val="hr-HR" w:bidi="en-US"/>
        </w:rPr>
        <w:t>U okviru procjene osjetljivosti sektora šumarstva na požare, razmatrana su dva zasebna indikatora.</w:t>
      </w:r>
    </w:p>
    <w:p w14:paraId="1286F4F4" w14:textId="77777777" w:rsidR="00C92766" w:rsidRPr="0068178F" w:rsidRDefault="00C92766" w:rsidP="00C92766">
      <w:pPr>
        <w:rPr>
          <w:b/>
          <w:bCs/>
          <w:i/>
          <w:iCs/>
          <w:lang w:val="hr-HR" w:bidi="en-US"/>
        </w:rPr>
      </w:pPr>
      <w:r w:rsidRPr="0068178F">
        <w:rPr>
          <w:b/>
          <w:bCs/>
          <w:i/>
          <w:iCs/>
          <w:lang w:val="hr-HR" w:bidi="en-US"/>
        </w:rPr>
        <w:t>S01_Stupanj opasnosti od šumskog požara</w:t>
      </w:r>
    </w:p>
    <w:p w14:paraId="047C4BD8" w14:textId="00CE1A3E" w:rsidR="00C92766" w:rsidRPr="0068178F" w:rsidRDefault="00C92766" w:rsidP="00C92766">
      <w:pPr>
        <w:rPr>
          <w:lang w:val="hr-HR" w:bidi="en-US"/>
        </w:rPr>
      </w:pPr>
      <w:r w:rsidRPr="0068178F">
        <w:rPr>
          <w:lang w:val="hr-HR" w:bidi="en-US"/>
        </w:rPr>
        <w:t xml:space="preserve">Prema Pravilniku o zaštiti šuma od požara (NN 33/14) stupanj opasnosti od šumskog požara određuje se sukladno mjerilima za procjenu opasnosti od šumskog požara. Šumske površine se svrstavaju u četiri stupnja opasnosti od šumskog požara: mala, umjerena, velika i vrlo velika. Prema podacima dobivenim od Hrvatskih šuma d.o.o. te dostupnim podacima o šumama privatnih šumoposjednika, na području Grada Šibenika 21,7 % šuma spada u kategoriju umjerene, a 78,3 % u kategoriju velike opasnosti od šumskog požara. </w:t>
      </w:r>
    </w:p>
    <w:p w14:paraId="2F7650B9" w14:textId="77777777" w:rsidR="00C92766" w:rsidRPr="0068178F" w:rsidRDefault="00C92766" w:rsidP="00C92766">
      <w:pPr>
        <w:rPr>
          <w:b/>
          <w:bCs/>
          <w:i/>
          <w:iCs/>
          <w:lang w:val="hr-HR" w:bidi="en-US"/>
        </w:rPr>
      </w:pPr>
      <w:r w:rsidRPr="0068178F">
        <w:rPr>
          <w:b/>
          <w:bCs/>
          <w:i/>
          <w:iCs/>
          <w:lang w:val="hr-HR" w:bidi="en-US"/>
        </w:rPr>
        <w:t xml:space="preserve">S02_Udio privatnih šuma </w:t>
      </w:r>
    </w:p>
    <w:p w14:paraId="13FF1A39" w14:textId="690385F9" w:rsidR="00E6413A" w:rsidRPr="0068178F" w:rsidRDefault="00C92766" w:rsidP="00C92766">
      <w:pPr>
        <w:rPr>
          <w:lang w:val="hr-HR" w:bidi="en-US"/>
        </w:rPr>
      </w:pPr>
      <w:r w:rsidRPr="0068178F">
        <w:rPr>
          <w:lang w:val="hr-HR" w:bidi="en-US"/>
        </w:rPr>
        <w:t>Zbog različitog stanja i gospodarenja državnim i privatnim šumama za očekivati je da isti negativni utjecaji, u ovom slučaju rizik od požara, neće jednako utjecati na privatne i državne šume. Gospodarenje privatnim šumama opterećeno je brojnim problemima. Prije svega se to odnosi na uglavnom male parcele, rascjepkani posjed, mnoštvo vlasnika, neriješene imovinsko-pravne odnose te neadekvatno gospodarenje. Na području Grada Šibenika udio privatnih šuma iznosi 7,2 %.</w:t>
      </w:r>
    </w:p>
    <w:p w14:paraId="652A5409" w14:textId="45DC0EBF" w:rsidR="00C92766" w:rsidRPr="0068178F" w:rsidRDefault="00C92766" w:rsidP="00C92766">
      <w:pPr>
        <w:pStyle w:val="Naslov2"/>
        <w:rPr>
          <w:lang w:val="hr-HR"/>
        </w:rPr>
      </w:pPr>
      <w:bookmarkStart w:id="136" w:name="_Toc93319466"/>
      <w:r w:rsidRPr="0068178F">
        <w:rPr>
          <w:lang w:val="hr-HR"/>
        </w:rPr>
        <w:t>Analiza kapaciteta prilagodbe sektora na klimatske promjene</w:t>
      </w:r>
      <w:bookmarkEnd w:id="136"/>
    </w:p>
    <w:p w14:paraId="7B200466" w14:textId="77777777" w:rsidR="00DB08DF" w:rsidRPr="0068178F" w:rsidRDefault="00DB08DF" w:rsidP="00DB08DF">
      <w:pPr>
        <w:rPr>
          <w:lang w:val="hr-HR" w:bidi="en-US"/>
        </w:rPr>
      </w:pPr>
      <w:r w:rsidRPr="0068178F">
        <w:rPr>
          <w:lang w:val="hr-HR" w:bidi="en-US"/>
        </w:rPr>
        <w:t>U okviru procjene kapaciteta prilagodbe sektora šumarstva na požare, razmatrana su tri zasebna indikatora.</w:t>
      </w:r>
    </w:p>
    <w:p w14:paraId="1655A489" w14:textId="77777777" w:rsidR="00DB08DF" w:rsidRPr="0068178F" w:rsidRDefault="00DB08DF" w:rsidP="00DB08DF">
      <w:pPr>
        <w:rPr>
          <w:b/>
          <w:bCs/>
          <w:i/>
          <w:iCs/>
          <w:lang w:val="hr-HR" w:bidi="en-US"/>
        </w:rPr>
      </w:pPr>
      <w:r w:rsidRPr="0068178F">
        <w:rPr>
          <w:b/>
          <w:bCs/>
          <w:i/>
          <w:iCs/>
          <w:lang w:val="hr-HR" w:bidi="en-US"/>
        </w:rPr>
        <w:t>C01_Institucionalni i tehnički kapaciteti za prevenciju, upravljanje i sanaciju požara</w:t>
      </w:r>
    </w:p>
    <w:p w14:paraId="050284DF" w14:textId="2D4948BB" w:rsidR="00DB08DF" w:rsidRPr="0068178F" w:rsidRDefault="00DB08DF" w:rsidP="00DB08DF">
      <w:pPr>
        <w:rPr>
          <w:lang w:val="hr-HR" w:bidi="en-US"/>
        </w:rPr>
      </w:pPr>
      <w:r w:rsidRPr="0068178F">
        <w:rPr>
          <w:lang w:val="hr-HR" w:bidi="en-US"/>
        </w:rPr>
        <w:t xml:space="preserve">Prema Procjeni ugroženosti od požara i tehnoloških eksplozija Grada Šibenika (Alfa Atest, 2016.), na šumskim površinama relativno uredno se provode mjere zaštite od požara koje su propisane u Planovima </w:t>
      </w:r>
      <w:r w:rsidRPr="0068178F">
        <w:rPr>
          <w:lang w:val="hr-HR" w:bidi="en-US"/>
        </w:rPr>
        <w:lastRenderedPageBreak/>
        <w:t>zaštite šuma od požara i Šumsko gospodarstvenim planovima izrađenim od strane Šumarije Šibenik. Motrenje opasnosti od nastanka požara i nastanak požara ustrojen je na zadovoljavajućoj razini kvalitete. Određeni dio šumskih površina je miniran, što bitno negativno utječe na učinkovitost gašenja požara na tim prostorima, te je potrebno poticati nadležna tijela na razminiranje prostora. Cestovne prometnice državne i županijske razine su u zadovoljajućem stanju. Otočne lokalne i nerazvrstane ceste na određenim mjestima nisu dovoljno široke i slabo održavane, te stanjem ne jamče promet vatrogasnim vozilima, osim vozilima za gašenje</w:t>
      </w:r>
    </w:p>
    <w:p w14:paraId="19633B5A" w14:textId="5567A85A" w:rsidR="00DB08DF" w:rsidRPr="0068178F" w:rsidRDefault="00DB08DF" w:rsidP="00DB08DF">
      <w:pPr>
        <w:rPr>
          <w:lang w:val="hr-HR" w:bidi="en-US"/>
        </w:rPr>
      </w:pPr>
      <w:r w:rsidRPr="0068178F">
        <w:rPr>
          <w:lang w:val="hr-HR" w:bidi="en-US"/>
        </w:rPr>
        <w:t xml:space="preserve">šumskih požara. Zaštitni pojasevi uz cestovne prometnice ne održavaju se zadovoljavajućom učestalošću i kvalitetom čistim od trave, raslinja i drugih gorivih tvari, zbog čega postoji opasnost od nastanka i širenja nastalih požara, posebno u razdobljima visokih temperatura zraka. Procjena je zaključila 2016. godine da razina provedbe mjera zaštite od požara i stanje zaštite od požara na prostoru Grada Šibenika u određenim dijelovima nisu u skladu sa propisima, odnosno ne jamče učinkovitu zaštitu, te je zbog toga nužno i to što je god prije moguće ukloniti nedostatke i propuste. </w:t>
      </w:r>
    </w:p>
    <w:p w14:paraId="0EE8B3A1" w14:textId="77777777" w:rsidR="00DB08DF" w:rsidRPr="0068178F" w:rsidRDefault="00DB08DF" w:rsidP="00DB08DF">
      <w:pPr>
        <w:rPr>
          <w:b/>
          <w:bCs/>
          <w:i/>
          <w:iCs/>
          <w:lang w:val="hr-HR" w:bidi="en-US"/>
        </w:rPr>
      </w:pPr>
      <w:r w:rsidRPr="0068178F">
        <w:rPr>
          <w:b/>
          <w:bCs/>
          <w:i/>
          <w:iCs/>
          <w:lang w:val="hr-HR" w:bidi="en-US"/>
        </w:rPr>
        <w:t xml:space="preserve">C02_Razvijenost protupožarnih prosjeka </w:t>
      </w:r>
    </w:p>
    <w:p w14:paraId="103FE95A" w14:textId="77777777" w:rsidR="00DB08DF" w:rsidRPr="0068178F" w:rsidRDefault="00DB08DF" w:rsidP="00DB08DF">
      <w:pPr>
        <w:rPr>
          <w:lang w:val="hr-HR" w:bidi="en-US"/>
        </w:rPr>
      </w:pPr>
      <w:r w:rsidRPr="0068178F">
        <w:rPr>
          <w:lang w:val="hr-HR" w:bidi="en-US"/>
        </w:rPr>
        <w:t>Izgradnja protupožarnih prosjeka s elementima šumskih cesta jedna je od preventivnih mjera protupožarne zaštite. Kako bi se olakšao pristup vatrogasnim vozilima do ugroženih šumskih područja postoji potreba za pojačanim održavanjem postojećih te izgradnjom novih prometnica i šumskih prosjeka u svrhu zaštite šuma od požara.</w:t>
      </w:r>
    </w:p>
    <w:p w14:paraId="7EE7EE91" w14:textId="77777777" w:rsidR="00DB08DF" w:rsidRPr="0068178F" w:rsidRDefault="00DB08DF" w:rsidP="00DB08DF">
      <w:pPr>
        <w:rPr>
          <w:lang w:val="hr-HR" w:bidi="en-US"/>
        </w:rPr>
      </w:pPr>
      <w:r w:rsidRPr="0068178F">
        <w:rPr>
          <w:lang w:val="hr-HR" w:bidi="en-US"/>
        </w:rPr>
        <w:t xml:space="preserve">Dužine šumskih prometnica unutar osam gospodarskih jedinica kojima upravlja Šumarija Šibenik (Trtar, Jamina, Jelinjak, Konjička Draga, Primorski Dolac, Guduća, Hartić, Rimljača) iznosi oko 510 km. Planirano je još 63,31 km (Hrvatske šume d.o.o.), budući da trenutna situacija samo do određene mjere zadovoljava gospodarenje, čuvanje te protupožarnu zaštitu. </w:t>
      </w:r>
    </w:p>
    <w:p w14:paraId="22B83ED1" w14:textId="77777777" w:rsidR="00DB08DF" w:rsidRPr="0068178F" w:rsidRDefault="00DB08DF" w:rsidP="00DB08DF">
      <w:pPr>
        <w:rPr>
          <w:b/>
          <w:bCs/>
          <w:i/>
          <w:iCs/>
          <w:lang w:val="hr-HR" w:bidi="en-US"/>
        </w:rPr>
      </w:pPr>
      <w:r w:rsidRPr="0068178F">
        <w:rPr>
          <w:b/>
          <w:bCs/>
          <w:i/>
          <w:iCs/>
          <w:lang w:val="hr-HR" w:bidi="en-US"/>
        </w:rPr>
        <w:t>C03_Razina obrazovanja stanovništva</w:t>
      </w:r>
    </w:p>
    <w:p w14:paraId="61C3C68E" w14:textId="114EA16F" w:rsidR="00C92766" w:rsidRPr="0068178F" w:rsidRDefault="00DB08DF" w:rsidP="00DB08DF">
      <w:pPr>
        <w:rPr>
          <w:lang w:val="hr-HR" w:bidi="en-US"/>
        </w:rPr>
      </w:pPr>
      <w:r w:rsidRPr="0068178F">
        <w:rPr>
          <w:lang w:val="hr-HR" w:bidi="en-US"/>
        </w:rPr>
        <w:t>Uvažajući moguće uzroke požara, od kojih su najčešći oni antropogenog karaktera, važna je i razina educiranosti odnosno obrazovanja stanovništva. Što je ta razina bolja, svojevrsna otpornost ili sposobnost prilagodbe cijelog sektora je veća. S tim u vezi, analizirani su podaci Popisa stanovništva iz 2011. godine koji pokazuju da na području Grada Šibenika udio stanovništva starijeg od 20 godina sa srednjom stručnom spremom i više iznosi 82,5 %.</w:t>
      </w:r>
    </w:p>
    <w:p w14:paraId="69003D6C" w14:textId="4D653CFB" w:rsidR="00DB08DF" w:rsidRPr="0068178F" w:rsidRDefault="00DB08DF" w:rsidP="00DB08DF">
      <w:pPr>
        <w:pStyle w:val="Naslov2"/>
        <w:rPr>
          <w:lang w:val="hr-HR"/>
        </w:rPr>
      </w:pPr>
      <w:bookmarkStart w:id="137" w:name="_Toc93319467"/>
      <w:r w:rsidRPr="0068178F">
        <w:rPr>
          <w:lang w:val="hr-HR"/>
        </w:rPr>
        <w:t>Analiza izloženosti sektora na klimatske promjene</w:t>
      </w:r>
      <w:bookmarkEnd w:id="137"/>
    </w:p>
    <w:p w14:paraId="671483F5" w14:textId="77777777" w:rsidR="005A1901" w:rsidRPr="0068178F" w:rsidRDefault="005A1901" w:rsidP="005A1901">
      <w:pPr>
        <w:rPr>
          <w:lang w:val="hr-HR" w:bidi="en-US"/>
        </w:rPr>
      </w:pPr>
      <w:r w:rsidRPr="0068178F">
        <w:rPr>
          <w:lang w:val="hr-HR" w:bidi="en-US"/>
        </w:rPr>
        <w:t>U okviru procjene izloženosti sektora šumarstva na požare, razmatran je indikator vezan uz šumske površine.</w:t>
      </w:r>
    </w:p>
    <w:p w14:paraId="19174EF5" w14:textId="77777777" w:rsidR="005A1901" w:rsidRPr="0068178F" w:rsidRDefault="005A1901" w:rsidP="005A1901">
      <w:pPr>
        <w:rPr>
          <w:b/>
          <w:bCs/>
          <w:i/>
          <w:iCs/>
          <w:lang w:val="hr-HR" w:bidi="en-US"/>
        </w:rPr>
      </w:pPr>
      <w:r w:rsidRPr="0068178F">
        <w:rPr>
          <w:b/>
          <w:bCs/>
          <w:i/>
          <w:iCs/>
          <w:lang w:val="hr-HR" w:bidi="en-US"/>
        </w:rPr>
        <w:t>E01_Udio šumskih površina</w:t>
      </w:r>
    </w:p>
    <w:p w14:paraId="01D63DCB" w14:textId="2E3CD7A2" w:rsidR="002045EE" w:rsidRDefault="005A1901" w:rsidP="005A1901">
      <w:pPr>
        <w:rPr>
          <w:lang w:val="hr-HR" w:bidi="en-US"/>
        </w:rPr>
      </w:pPr>
      <w:r w:rsidRPr="0068178F">
        <w:rPr>
          <w:lang w:val="hr-HR" w:bidi="en-US"/>
        </w:rPr>
        <w:lastRenderedPageBreak/>
        <w:t>Udio šuma u ukupnoj površini analiziranog područja važan je indikator pri čemu veći udio sugerira naravno i veću izloženost. Na području Grada Šibenika šumske površine čine značajan dio. Prema CORINE Land Cover (CLC) Hrvatska bazi podataka udio šumskih površina (alepski bor, primorski bor, crni bor, makija, garig) u ukupnoj površini iznosi oko 55 %.</w:t>
      </w:r>
    </w:p>
    <w:p w14:paraId="41AFCCCB" w14:textId="77777777" w:rsidR="0037343F" w:rsidRPr="0068178F" w:rsidRDefault="0037343F" w:rsidP="005A1901">
      <w:pPr>
        <w:rPr>
          <w:lang w:val="hr-HR" w:bidi="en-US"/>
        </w:rPr>
      </w:pPr>
    </w:p>
    <w:p w14:paraId="52691F56" w14:textId="45C8530A" w:rsidR="007030C7" w:rsidRPr="0068178F" w:rsidRDefault="007030C7" w:rsidP="007030C7">
      <w:pPr>
        <w:pStyle w:val="Naslov2"/>
        <w:rPr>
          <w:lang w:val="hr-HR"/>
        </w:rPr>
      </w:pPr>
      <w:bookmarkStart w:id="138" w:name="_Toc93319468"/>
      <w:r w:rsidRPr="0068178F">
        <w:rPr>
          <w:lang w:val="hr-HR"/>
        </w:rPr>
        <w:t>Re</w:t>
      </w:r>
      <w:r w:rsidR="0061683F" w:rsidRPr="0068178F">
        <w:rPr>
          <w:lang w:val="hr-HR"/>
        </w:rPr>
        <w:t>zultati procjene rizika sektora na utjecaj klimatskih promjena</w:t>
      </w:r>
      <w:bookmarkEnd w:id="138"/>
    </w:p>
    <w:p w14:paraId="3BF6C097" w14:textId="66EB5BD0" w:rsidR="006701B9" w:rsidRPr="0068178F" w:rsidRDefault="0025233C" w:rsidP="00106E85">
      <w:pPr>
        <w:rPr>
          <w:lang w:val="hr-HR" w:bidi="en-US"/>
        </w:rPr>
      </w:pPr>
      <w:r w:rsidRPr="0068178F">
        <w:rPr>
          <w:lang w:val="hr-HR" w:bidi="en-US"/>
        </w:rPr>
        <w:t xml:space="preserve">Prema dobivenim rezultatima i sukladno definiranoj metodologiji, rizik sektora šumarstva od šumskih požara iznosi </w:t>
      </w:r>
      <w:r w:rsidRPr="0068178F">
        <w:rPr>
          <w:b/>
          <w:bCs/>
          <w:lang w:val="hr-HR" w:bidi="en-US"/>
        </w:rPr>
        <w:t>0,</w:t>
      </w:r>
      <w:r w:rsidR="00106E85" w:rsidRPr="0068178F">
        <w:rPr>
          <w:b/>
          <w:bCs/>
          <w:lang w:val="hr-HR" w:bidi="en-US"/>
        </w:rPr>
        <w:t>59</w:t>
      </w:r>
      <w:r w:rsidRPr="0068178F">
        <w:rPr>
          <w:lang w:val="hr-HR" w:bidi="en-US"/>
        </w:rPr>
        <w:t xml:space="preserve"> što ga svrstava u klasu </w:t>
      </w:r>
      <w:r w:rsidR="00106E85" w:rsidRPr="0068178F">
        <w:rPr>
          <w:lang w:val="hr-HR" w:bidi="en-US"/>
        </w:rPr>
        <w:t>3</w:t>
      </w:r>
      <w:r w:rsidRPr="0068178F">
        <w:rPr>
          <w:lang w:val="hr-HR" w:bidi="en-US"/>
        </w:rPr>
        <w:t xml:space="preserve"> – </w:t>
      </w:r>
      <w:r w:rsidR="00106E85" w:rsidRPr="0068178F">
        <w:rPr>
          <w:lang w:val="hr-HR" w:bidi="en-US"/>
        </w:rPr>
        <w:t>srednji</w:t>
      </w:r>
      <w:r w:rsidRPr="0068178F">
        <w:rPr>
          <w:lang w:val="hr-HR" w:bidi="en-US"/>
        </w:rPr>
        <w:t xml:space="preserve"> rizik (</w:t>
      </w:r>
      <w:r w:rsidR="00106E85" w:rsidRPr="0068178F">
        <w:rPr>
          <w:lang w:val="hr-HR" w:bidi="en-US"/>
        </w:rPr>
        <w:fldChar w:fldCharType="begin"/>
      </w:r>
      <w:r w:rsidR="00106E85" w:rsidRPr="0068178F">
        <w:rPr>
          <w:lang w:val="hr-HR" w:bidi="en-US"/>
        </w:rPr>
        <w:instrText xml:space="preserve"> REF _Ref90989446 \h </w:instrText>
      </w:r>
      <w:r w:rsidR="00106E85" w:rsidRPr="0068178F">
        <w:rPr>
          <w:lang w:val="hr-HR" w:bidi="en-US"/>
        </w:rPr>
      </w:r>
      <w:r w:rsidR="00106E85" w:rsidRPr="0068178F">
        <w:rPr>
          <w:lang w:val="hr-HR" w:bidi="en-US"/>
        </w:rPr>
        <w:fldChar w:fldCharType="separate"/>
      </w:r>
      <w:r w:rsidR="00106E85" w:rsidRPr="0068178F">
        <w:rPr>
          <w:lang w:val="hr-HR"/>
        </w:rPr>
        <w:t>Tablica 10.8</w:t>
      </w:r>
      <w:r w:rsidR="00106E85" w:rsidRPr="0068178F">
        <w:rPr>
          <w:lang w:val="hr-HR"/>
        </w:rPr>
        <w:noBreakHyphen/>
        <w:t>1</w:t>
      </w:r>
      <w:r w:rsidR="00106E85" w:rsidRPr="0068178F">
        <w:rPr>
          <w:lang w:val="hr-HR" w:bidi="en-US"/>
        </w:rPr>
        <w:fldChar w:fldCharType="end"/>
      </w:r>
      <w:r w:rsidRPr="0068178F">
        <w:rPr>
          <w:lang w:val="hr-HR" w:bidi="en-US"/>
        </w:rPr>
        <w:t>).</w:t>
      </w:r>
    </w:p>
    <w:p w14:paraId="3E5F3C65" w14:textId="67F56270" w:rsidR="00106E85" w:rsidRPr="0068178F" w:rsidRDefault="00106E85" w:rsidP="00106E85">
      <w:pPr>
        <w:pStyle w:val="Opisslike"/>
        <w:keepNext/>
        <w:jc w:val="center"/>
        <w:rPr>
          <w:lang w:val="hr-HR"/>
        </w:rPr>
      </w:pPr>
      <w:bookmarkStart w:id="139" w:name="_Ref90989446"/>
      <w:r w:rsidRPr="0068178F">
        <w:rPr>
          <w:lang w:val="hr-HR"/>
        </w:rPr>
        <w:t xml:space="preserve">Tablica </w:t>
      </w:r>
      <w:r w:rsidR="007242B1" w:rsidRPr="0068178F">
        <w:rPr>
          <w:lang w:val="hr-HR"/>
        </w:rPr>
        <w:fldChar w:fldCharType="begin"/>
      </w:r>
      <w:r w:rsidR="007242B1" w:rsidRPr="0068178F">
        <w:rPr>
          <w:lang w:val="hr-HR"/>
        </w:rPr>
        <w:instrText xml:space="preserve"> STYLEREF 2 \s </w:instrText>
      </w:r>
      <w:r w:rsidR="007242B1" w:rsidRPr="0068178F">
        <w:rPr>
          <w:lang w:val="hr-HR"/>
        </w:rPr>
        <w:fldChar w:fldCharType="separate"/>
      </w:r>
      <w:r w:rsidR="007242B1" w:rsidRPr="0068178F">
        <w:rPr>
          <w:lang w:val="hr-HR"/>
        </w:rPr>
        <w:t>10.8</w:t>
      </w:r>
      <w:r w:rsidR="007242B1" w:rsidRPr="0068178F">
        <w:rPr>
          <w:lang w:val="hr-HR"/>
        </w:rPr>
        <w:fldChar w:fldCharType="end"/>
      </w:r>
      <w:r w:rsidR="007242B1" w:rsidRPr="0068178F">
        <w:rPr>
          <w:lang w:val="hr-HR"/>
        </w:rPr>
        <w:noBreakHyphen/>
      </w:r>
      <w:r w:rsidR="007242B1" w:rsidRPr="0068178F">
        <w:rPr>
          <w:lang w:val="hr-HR"/>
        </w:rPr>
        <w:fldChar w:fldCharType="begin"/>
      </w:r>
      <w:r w:rsidR="007242B1" w:rsidRPr="0068178F">
        <w:rPr>
          <w:lang w:val="hr-HR"/>
        </w:rPr>
        <w:instrText xml:space="preserve"> SEQ Tablica \* ARABIC \s 2 </w:instrText>
      </w:r>
      <w:r w:rsidR="007242B1" w:rsidRPr="0068178F">
        <w:rPr>
          <w:lang w:val="hr-HR"/>
        </w:rPr>
        <w:fldChar w:fldCharType="separate"/>
      </w:r>
      <w:r w:rsidR="007242B1" w:rsidRPr="0068178F">
        <w:rPr>
          <w:lang w:val="hr-HR"/>
        </w:rPr>
        <w:t>1</w:t>
      </w:r>
      <w:r w:rsidR="007242B1" w:rsidRPr="0068178F">
        <w:rPr>
          <w:lang w:val="hr-HR"/>
        </w:rPr>
        <w:fldChar w:fldCharType="end"/>
      </w:r>
      <w:bookmarkEnd w:id="139"/>
      <w:r w:rsidRPr="0068178F">
        <w:rPr>
          <w:lang w:val="hr-HR"/>
        </w:rPr>
        <w:t xml:space="preserve"> Procjena rizika sektora šumarstva na utjecaj klimatskih promjena (veću učestalost šumskih požara)</w:t>
      </w:r>
    </w:p>
    <w:tbl>
      <w:tblPr>
        <w:tblW w:w="8900" w:type="dxa"/>
        <w:jc w:val="center"/>
        <w:tblLook w:val="04A0" w:firstRow="1" w:lastRow="0" w:firstColumn="1" w:lastColumn="0" w:noHBand="0" w:noVBand="1"/>
      </w:tblPr>
      <w:tblGrid>
        <w:gridCol w:w="5500"/>
        <w:gridCol w:w="1780"/>
        <w:gridCol w:w="1620"/>
      </w:tblGrid>
      <w:tr w:rsidR="00106E85" w:rsidRPr="0068178F" w14:paraId="4950C041" w14:textId="77777777" w:rsidTr="00106E85">
        <w:trPr>
          <w:trHeight w:val="588"/>
          <w:jc w:val="center"/>
        </w:trPr>
        <w:tc>
          <w:tcPr>
            <w:tcW w:w="5500" w:type="dxa"/>
            <w:tcBorders>
              <w:top w:val="single" w:sz="8" w:space="0" w:color="auto"/>
              <w:left w:val="single" w:sz="8" w:space="0" w:color="auto"/>
              <w:bottom w:val="nil"/>
              <w:right w:val="single" w:sz="4" w:space="0" w:color="auto"/>
            </w:tcBorders>
            <w:shd w:val="clear" w:color="000000" w:fill="006666"/>
            <w:noWrap/>
            <w:vAlign w:val="center"/>
            <w:hideMark/>
          </w:tcPr>
          <w:p w14:paraId="00DA8F73" w14:textId="77777777" w:rsidR="00106E85" w:rsidRPr="00B66080" w:rsidRDefault="00106E85" w:rsidP="00106E85">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INDIKATOR</w:t>
            </w:r>
          </w:p>
        </w:tc>
        <w:tc>
          <w:tcPr>
            <w:tcW w:w="1780" w:type="dxa"/>
            <w:tcBorders>
              <w:top w:val="single" w:sz="8" w:space="0" w:color="auto"/>
              <w:left w:val="nil"/>
              <w:bottom w:val="nil"/>
              <w:right w:val="single" w:sz="4" w:space="0" w:color="auto"/>
            </w:tcBorders>
            <w:shd w:val="clear" w:color="000000" w:fill="006666"/>
            <w:vAlign w:val="center"/>
            <w:hideMark/>
          </w:tcPr>
          <w:p w14:paraId="5BBDCF25" w14:textId="77777777" w:rsidR="00106E85" w:rsidRPr="00B66080" w:rsidRDefault="00106E85" w:rsidP="00106E85">
            <w:pPr>
              <w:spacing w:after="0"/>
              <w:jc w:val="center"/>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 xml:space="preserve">Normalizirana vrijednost </w:t>
            </w:r>
          </w:p>
        </w:tc>
        <w:tc>
          <w:tcPr>
            <w:tcW w:w="1620" w:type="dxa"/>
            <w:tcBorders>
              <w:top w:val="single" w:sz="8" w:space="0" w:color="auto"/>
              <w:left w:val="nil"/>
              <w:bottom w:val="nil"/>
              <w:right w:val="single" w:sz="8" w:space="0" w:color="auto"/>
            </w:tcBorders>
            <w:shd w:val="clear" w:color="000000" w:fill="006666"/>
            <w:vAlign w:val="center"/>
            <w:hideMark/>
          </w:tcPr>
          <w:p w14:paraId="1BC0AA44" w14:textId="77777777" w:rsidR="00106E85" w:rsidRPr="00B66080" w:rsidRDefault="00106E85" w:rsidP="00106E85">
            <w:pPr>
              <w:spacing w:after="0"/>
              <w:jc w:val="center"/>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Težinski faktor</w:t>
            </w:r>
          </w:p>
        </w:tc>
      </w:tr>
      <w:tr w:rsidR="00106E85" w:rsidRPr="0068178F" w14:paraId="3AE0EEF1" w14:textId="77777777" w:rsidTr="00106E85">
        <w:trPr>
          <w:trHeight w:val="288"/>
          <w:jc w:val="center"/>
        </w:trPr>
        <w:tc>
          <w:tcPr>
            <w:tcW w:w="8900"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39EC5761" w14:textId="77777777" w:rsidR="00106E85" w:rsidRPr="00B66080" w:rsidRDefault="00106E85" w:rsidP="00106E85">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OPASNI DOGAĐAJ</w:t>
            </w:r>
          </w:p>
        </w:tc>
      </w:tr>
      <w:tr w:rsidR="00106E85" w:rsidRPr="0068178F" w14:paraId="29D3D87E" w14:textId="77777777" w:rsidTr="00106E85">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623B710F" w14:textId="77777777" w:rsidR="00106E85" w:rsidRPr="00B66080" w:rsidRDefault="00106E85" w:rsidP="00106E85">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H01_Prosječna godišnja temperatura</w:t>
            </w:r>
          </w:p>
        </w:tc>
        <w:tc>
          <w:tcPr>
            <w:tcW w:w="1780" w:type="dxa"/>
            <w:tcBorders>
              <w:top w:val="nil"/>
              <w:left w:val="nil"/>
              <w:bottom w:val="single" w:sz="4" w:space="0" w:color="auto"/>
              <w:right w:val="single" w:sz="4" w:space="0" w:color="auto"/>
            </w:tcBorders>
            <w:shd w:val="clear" w:color="auto" w:fill="auto"/>
            <w:noWrap/>
            <w:vAlign w:val="bottom"/>
            <w:hideMark/>
          </w:tcPr>
          <w:p w14:paraId="1D6D40AA"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1.00</w:t>
            </w:r>
          </w:p>
        </w:tc>
        <w:tc>
          <w:tcPr>
            <w:tcW w:w="1620" w:type="dxa"/>
            <w:tcBorders>
              <w:top w:val="nil"/>
              <w:left w:val="nil"/>
              <w:bottom w:val="single" w:sz="4" w:space="0" w:color="auto"/>
              <w:right w:val="single" w:sz="8" w:space="0" w:color="auto"/>
            </w:tcBorders>
            <w:shd w:val="clear" w:color="auto" w:fill="auto"/>
            <w:noWrap/>
            <w:vAlign w:val="bottom"/>
            <w:hideMark/>
          </w:tcPr>
          <w:p w14:paraId="03568909"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0.18</w:t>
            </w:r>
          </w:p>
        </w:tc>
      </w:tr>
      <w:tr w:rsidR="00106E85" w:rsidRPr="0068178F" w14:paraId="53921BD7" w14:textId="77777777" w:rsidTr="00106E85">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3F25126B" w14:textId="77777777" w:rsidR="00106E85" w:rsidRPr="00B66080" w:rsidRDefault="00106E85" w:rsidP="00106E85">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H02_Ljetni dani</w:t>
            </w:r>
          </w:p>
        </w:tc>
        <w:tc>
          <w:tcPr>
            <w:tcW w:w="1780" w:type="dxa"/>
            <w:tcBorders>
              <w:top w:val="nil"/>
              <w:left w:val="nil"/>
              <w:bottom w:val="single" w:sz="4" w:space="0" w:color="auto"/>
              <w:right w:val="single" w:sz="4" w:space="0" w:color="auto"/>
            </w:tcBorders>
            <w:shd w:val="clear" w:color="auto" w:fill="auto"/>
            <w:noWrap/>
            <w:vAlign w:val="bottom"/>
            <w:hideMark/>
          </w:tcPr>
          <w:p w14:paraId="0C407900"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0.83</w:t>
            </w:r>
          </w:p>
        </w:tc>
        <w:tc>
          <w:tcPr>
            <w:tcW w:w="1620" w:type="dxa"/>
            <w:tcBorders>
              <w:top w:val="nil"/>
              <w:left w:val="nil"/>
              <w:bottom w:val="single" w:sz="4" w:space="0" w:color="auto"/>
              <w:right w:val="single" w:sz="8" w:space="0" w:color="auto"/>
            </w:tcBorders>
            <w:shd w:val="clear" w:color="auto" w:fill="auto"/>
            <w:noWrap/>
            <w:vAlign w:val="bottom"/>
            <w:hideMark/>
          </w:tcPr>
          <w:p w14:paraId="206EBE95"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0.13</w:t>
            </w:r>
          </w:p>
        </w:tc>
      </w:tr>
      <w:tr w:rsidR="00106E85" w:rsidRPr="0068178F" w14:paraId="124A9F5A" w14:textId="77777777" w:rsidTr="00106E85">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2742EC69" w14:textId="77777777" w:rsidR="00106E85" w:rsidRPr="00B66080" w:rsidRDefault="00106E85" w:rsidP="00106E85">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H03_Tropske noći</w:t>
            </w:r>
          </w:p>
        </w:tc>
        <w:tc>
          <w:tcPr>
            <w:tcW w:w="1780" w:type="dxa"/>
            <w:tcBorders>
              <w:top w:val="nil"/>
              <w:left w:val="nil"/>
              <w:bottom w:val="single" w:sz="4" w:space="0" w:color="auto"/>
              <w:right w:val="single" w:sz="4" w:space="0" w:color="auto"/>
            </w:tcBorders>
            <w:shd w:val="clear" w:color="auto" w:fill="auto"/>
            <w:noWrap/>
            <w:vAlign w:val="bottom"/>
            <w:hideMark/>
          </w:tcPr>
          <w:p w14:paraId="4D7441CC"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1.00</w:t>
            </w:r>
          </w:p>
        </w:tc>
        <w:tc>
          <w:tcPr>
            <w:tcW w:w="1620" w:type="dxa"/>
            <w:tcBorders>
              <w:top w:val="nil"/>
              <w:left w:val="nil"/>
              <w:bottom w:val="single" w:sz="4" w:space="0" w:color="auto"/>
              <w:right w:val="single" w:sz="8" w:space="0" w:color="auto"/>
            </w:tcBorders>
            <w:shd w:val="clear" w:color="auto" w:fill="auto"/>
            <w:noWrap/>
            <w:vAlign w:val="bottom"/>
            <w:hideMark/>
          </w:tcPr>
          <w:p w14:paraId="000D1E28"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0.13</w:t>
            </w:r>
          </w:p>
        </w:tc>
      </w:tr>
      <w:tr w:rsidR="00106E85" w:rsidRPr="0068178F" w14:paraId="4ED5D32C" w14:textId="77777777" w:rsidTr="00106E85">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53D009BA" w14:textId="77777777" w:rsidR="00106E85" w:rsidRPr="00B66080" w:rsidRDefault="00106E85" w:rsidP="00106E85">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H04_Prosječna godišnja količina oborina</w:t>
            </w:r>
          </w:p>
        </w:tc>
        <w:tc>
          <w:tcPr>
            <w:tcW w:w="1780" w:type="dxa"/>
            <w:tcBorders>
              <w:top w:val="nil"/>
              <w:left w:val="nil"/>
              <w:bottom w:val="single" w:sz="4" w:space="0" w:color="auto"/>
              <w:right w:val="single" w:sz="4" w:space="0" w:color="auto"/>
            </w:tcBorders>
            <w:shd w:val="clear" w:color="auto" w:fill="auto"/>
            <w:noWrap/>
            <w:vAlign w:val="bottom"/>
            <w:hideMark/>
          </w:tcPr>
          <w:p w14:paraId="6F11F762"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0.17</w:t>
            </w:r>
          </w:p>
        </w:tc>
        <w:tc>
          <w:tcPr>
            <w:tcW w:w="1620" w:type="dxa"/>
            <w:tcBorders>
              <w:top w:val="nil"/>
              <w:left w:val="nil"/>
              <w:bottom w:val="single" w:sz="4" w:space="0" w:color="auto"/>
              <w:right w:val="single" w:sz="8" w:space="0" w:color="auto"/>
            </w:tcBorders>
            <w:shd w:val="clear" w:color="auto" w:fill="auto"/>
            <w:noWrap/>
            <w:vAlign w:val="bottom"/>
            <w:hideMark/>
          </w:tcPr>
          <w:p w14:paraId="1F4C57ED"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0.13</w:t>
            </w:r>
          </w:p>
        </w:tc>
      </w:tr>
      <w:tr w:rsidR="00106E85" w:rsidRPr="0068178F" w14:paraId="1D87F889" w14:textId="77777777" w:rsidTr="00106E85">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7C132209" w14:textId="77777777" w:rsidR="00106E85" w:rsidRPr="00B66080" w:rsidRDefault="00106E85" w:rsidP="00106E85">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H05_Trajanje toplinskih valova</w:t>
            </w:r>
          </w:p>
        </w:tc>
        <w:tc>
          <w:tcPr>
            <w:tcW w:w="1780" w:type="dxa"/>
            <w:tcBorders>
              <w:top w:val="nil"/>
              <w:left w:val="nil"/>
              <w:bottom w:val="single" w:sz="4" w:space="0" w:color="auto"/>
              <w:right w:val="single" w:sz="4" w:space="0" w:color="auto"/>
            </w:tcBorders>
            <w:shd w:val="clear" w:color="auto" w:fill="auto"/>
            <w:noWrap/>
            <w:vAlign w:val="bottom"/>
            <w:hideMark/>
          </w:tcPr>
          <w:p w14:paraId="050DB86C"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1.00</w:t>
            </w:r>
          </w:p>
        </w:tc>
        <w:tc>
          <w:tcPr>
            <w:tcW w:w="1620" w:type="dxa"/>
            <w:tcBorders>
              <w:top w:val="nil"/>
              <w:left w:val="nil"/>
              <w:bottom w:val="single" w:sz="4" w:space="0" w:color="auto"/>
              <w:right w:val="single" w:sz="8" w:space="0" w:color="auto"/>
            </w:tcBorders>
            <w:shd w:val="clear" w:color="auto" w:fill="auto"/>
            <w:noWrap/>
            <w:vAlign w:val="bottom"/>
            <w:hideMark/>
          </w:tcPr>
          <w:p w14:paraId="7A68B22A"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0.13</w:t>
            </w:r>
          </w:p>
        </w:tc>
      </w:tr>
      <w:tr w:rsidR="00106E85" w:rsidRPr="0068178F" w14:paraId="7998AC29" w14:textId="77777777" w:rsidTr="00106E85">
        <w:trPr>
          <w:trHeight w:val="288"/>
          <w:jc w:val="center"/>
        </w:trPr>
        <w:tc>
          <w:tcPr>
            <w:tcW w:w="5500" w:type="dxa"/>
            <w:tcBorders>
              <w:top w:val="nil"/>
              <w:left w:val="single" w:sz="8" w:space="0" w:color="auto"/>
              <w:bottom w:val="nil"/>
              <w:right w:val="single" w:sz="4" w:space="0" w:color="auto"/>
            </w:tcBorders>
            <w:shd w:val="clear" w:color="auto" w:fill="auto"/>
            <w:noWrap/>
            <w:vAlign w:val="bottom"/>
            <w:hideMark/>
          </w:tcPr>
          <w:p w14:paraId="04565C3E" w14:textId="77777777" w:rsidR="00106E85" w:rsidRPr="00B66080" w:rsidRDefault="00106E85" w:rsidP="00106E85">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H06_Uzastopni dani bez oborine</w:t>
            </w:r>
          </w:p>
        </w:tc>
        <w:tc>
          <w:tcPr>
            <w:tcW w:w="1780" w:type="dxa"/>
            <w:tcBorders>
              <w:top w:val="nil"/>
              <w:left w:val="nil"/>
              <w:bottom w:val="nil"/>
              <w:right w:val="single" w:sz="4" w:space="0" w:color="auto"/>
            </w:tcBorders>
            <w:shd w:val="clear" w:color="auto" w:fill="auto"/>
            <w:noWrap/>
            <w:vAlign w:val="bottom"/>
            <w:hideMark/>
          </w:tcPr>
          <w:p w14:paraId="001D5A0B"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0.08</w:t>
            </w:r>
          </w:p>
        </w:tc>
        <w:tc>
          <w:tcPr>
            <w:tcW w:w="1620" w:type="dxa"/>
            <w:tcBorders>
              <w:top w:val="nil"/>
              <w:left w:val="nil"/>
              <w:bottom w:val="nil"/>
              <w:right w:val="single" w:sz="8" w:space="0" w:color="auto"/>
            </w:tcBorders>
            <w:shd w:val="clear" w:color="auto" w:fill="auto"/>
            <w:noWrap/>
            <w:vAlign w:val="bottom"/>
            <w:hideMark/>
          </w:tcPr>
          <w:p w14:paraId="01140F39"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0.13</w:t>
            </w:r>
          </w:p>
        </w:tc>
      </w:tr>
      <w:tr w:rsidR="00106E85" w:rsidRPr="0068178F" w14:paraId="05C9BA9A" w14:textId="77777777" w:rsidTr="00106E85">
        <w:trPr>
          <w:trHeight w:val="288"/>
          <w:jc w:val="center"/>
        </w:trPr>
        <w:tc>
          <w:tcPr>
            <w:tcW w:w="5500" w:type="dxa"/>
            <w:tcBorders>
              <w:top w:val="single" w:sz="4" w:space="0" w:color="auto"/>
              <w:left w:val="single" w:sz="8" w:space="0" w:color="auto"/>
              <w:bottom w:val="nil"/>
              <w:right w:val="single" w:sz="4" w:space="0" w:color="auto"/>
            </w:tcBorders>
            <w:shd w:val="clear" w:color="auto" w:fill="auto"/>
            <w:noWrap/>
            <w:vAlign w:val="bottom"/>
            <w:hideMark/>
          </w:tcPr>
          <w:p w14:paraId="7111A0C8" w14:textId="77777777" w:rsidR="00106E85" w:rsidRPr="00B66080" w:rsidRDefault="00106E85" w:rsidP="00106E85">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H07_Broj kišnih dana</w:t>
            </w:r>
          </w:p>
        </w:tc>
        <w:tc>
          <w:tcPr>
            <w:tcW w:w="1780" w:type="dxa"/>
            <w:tcBorders>
              <w:top w:val="single" w:sz="4" w:space="0" w:color="auto"/>
              <w:left w:val="nil"/>
              <w:bottom w:val="nil"/>
              <w:right w:val="single" w:sz="4" w:space="0" w:color="auto"/>
            </w:tcBorders>
            <w:shd w:val="clear" w:color="auto" w:fill="auto"/>
            <w:noWrap/>
            <w:vAlign w:val="bottom"/>
            <w:hideMark/>
          </w:tcPr>
          <w:p w14:paraId="4C520FDE"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0.17</w:t>
            </w:r>
          </w:p>
        </w:tc>
        <w:tc>
          <w:tcPr>
            <w:tcW w:w="1620" w:type="dxa"/>
            <w:tcBorders>
              <w:top w:val="single" w:sz="4" w:space="0" w:color="auto"/>
              <w:left w:val="nil"/>
              <w:bottom w:val="nil"/>
              <w:right w:val="single" w:sz="8" w:space="0" w:color="auto"/>
            </w:tcBorders>
            <w:shd w:val="clear" w:color="auto" w:fill="auto"/>
            <w:noWrap/>
            <w:vAlign w:val="bottom"/>
            <w:hideMark/>
          </w:tcPr>
          <w:p w14:paraId="03379131"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0.07</w:t>
            </w:r>
          </w:p>
        </w:tc>
      </w:tr>
      <w:tr w:rsidR="00106E85" w:rsidRPr="0068178F" w14:paraId="55AAF148" w14:textId="77777777" w:rsidTr="00106E85">
        <w:trPr>
          <w:trHeight w:val="288"/>
          <w:jc w:val="center"/>
        </w:trPr>
        <w:tc>
          <w:tcPr>
            <w:tcW w:w="5500" w:type="dxa"/>
            <w:tcBorders>
              <w:top w:val="single" w:sz="4" w:space="0" w:color="auto"/>
              <w:left w:val="single" w:sz="8" w:space="0" w:color="auto"/>
              <w:bottom w:val="nil"/>
              <w:right w:val="single" w:sz="4" w:space="0" w:color="auto"/>
            </w:tcBorders>
            <w:shd w:val="clear" w:color="auto" w:fill="auto"/>
            <w:noWrap/>
            <w:vAlign w:val="bottom"/>
            <w:hideMark/>
          </w:tcPr>
          <w:p w14:paraId="27086976" w14:textId="77777777" w:rsidR="00106E85" w:rsidRPr="00B66080" w:rsidRDefault="00106E85" w:rsidP="00106E85">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H08_Trajanje toplinskih valova</w:t>
            </w:r>
          </w:p>
        </w:tc>
        <w:tc>
          <w:tcPr>
            <w:tcW w:w="1780" w:type="dxa"/>
            <w:tcBorders>
              <w:top w:val="single" w:sz="4" w:space="0" w:color="auto"/>
              <w:left w:val="nil"/>
              <w:bottom w:val="nil"/>
              <w:right w:val="single" w:sz="4" w:space="0" w:color="auto"/>
            </w:tcBorders>
            <w:shd w:val="clear" w:color="auto" w:fill="auto"/>
            <w:noWrap/>
            <w:vAlign w:val="bottom"/>
            <w:hideMark/>
          </w:tcPr>
          <w:p w14:paraId="08C2913A"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1.00</w:t>
            </w:r>
          </w:p>
        </w:tc>
        <w:tc>
          <w:tcPr>
            <w:tcW w:w="1620" w:type="dxa"/>
            <w:tcBorders>
              <w:top w:val="single" w:sz="4" w:space="0" w:color="auto"/>
              <w:left w:val="nil"/>
              <w:bottom w:val="nil"/>
              <w:right w:val="single" w:sz="8" w:space="0" w:color="auto"/>
            </w:tcBorders>
            <w:shd w:val="clear" w:color="auto" w:fill="auto"/>
            <w:noWrap/>
            <w:vAlign w:val="bottom"/>
            <w:hideMark/>
          </w:tcPr>
          <w:p w14:paraId="2B4A1F99"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0.10</w:t>
            </w:r>
          </w:p>
        </w:tc>
      </w:tr>
      <w:tr w:rsidR="00106E85" w:rsidRPr="0068178F" w14:paraId="372B239E" w14:textId="77777777" w:rsidTr="00106E85">
        <w:trPr>
          <w:trHeight w:val="300"/>
          <w:jc w:val="center"/>
        </w:trPr>
        <w:tc>
          <w:tcPr>
            <w:tcW w:w="550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19F73E4C" w14:textId="77777777" w:rsidR="00106E85" w:rsidRPr="00B66080" w:rsidRDefault="00106E85" w:rsidP="00106E85">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 xml:space="preserve">Objedinjena ocjena opasnog događaja </w:t>
            </w:r>
          </w:p>
        </w:tc>
        <w:tc>
          <w:tcPr>
            <w:tcW w:w="3400" w:type="dxa"/>
            <w:gridSpan w:val="2"/>
            <w:tcBorders>
              <w:top w:val="single" w:sz="4" w:space="0" w:color="auto"/>
              <w:left w:val="nil"/>
              <w:bottom w:val="single" w:sz="8" w:space="0" w:color="auto"/>
              <w:right w:val="single" w:sz="8" w:space="0" w:color="000000"/>
            </w:tcBorders>
            <w:shd w:val="clear" w:color="auto" w:fill="auto"/>
            <w:noWrap/>
            <w:vAlign w:val="bottom"/>
            <w:hideMark/>
          </w:tcPr>
          <w:p w14:paraId="3D1DB164" w14:textId="77777777" w:rsidR="00106E85" w:rsidRPr="00B66080" w:rsidRDefault="00106E85" w:rsidP="00106E85">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0.58</w:t>
            </w:r>
          </w:p>
        </w:tc>
      </w:tr>
      <w:tr w:rsidR="00106E85" w:rsidRPr="0068178F" w14:paraId="296563FB" w14:textId="77777777" w:rsidTr="00106E85">
        <w:trPr>
          <w:trHeight w:val="288"/>
          <w:jc w:val="center"/>
        </w:trPr>
        <w:tc>
          <w:tcPr>
            <w:tcW w:w="8900"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0D023985" w14:textId="77777777" w:rsidR="00106E85" w:rsidRPr="00B66080" w:rsidRDefault="00106E85" w:rsidP="00106E85">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RANJIVOST (Osjetljivost + Prilagodba)</w:t>
            </w:r>
          </w:p>
        </w:tc>
      </w:tr>
      <w:tr w:rsidR="00106E85" w:rsidRPr="0068178F" w14:paraId="076FE860" w14:textId="77777777" w:rsidTr="00106E85">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31B964A8" w14:textId="77777777" w:rsidR="00106E85" w:rsidRPr="00B66080" w:rsidRDefault="00106E85" w:rsidP="00106E85">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S01_Stupanj opasnosti od šumskog požara</w:t>
            </w:r>
          </w:p>
        </w:tc>
        <w:tc>
          <w:tcPr>
            <w:tcW w:w="1780" w:type="dxa"/>
            <w:tcBorders>
              <w:top w:val="nil"/>
              <w:left w:val="nil"/>
              <w:bottom w:val="single" w:sz="4" w:space="0" w:color="auto"/>
              <w:right w:val="single" w:sz="4" w:space="0" w:color="auto"/>
            </w:tcBorders>
            <w:shd w:val="clear" w:color="auto" w:fill="auto"/>
            <w:noWrap/>
            <w:vAlign w:val="bottom"/>
            <w:hideMark/>
          </w:tcPr>
          <w:p w14:paraId="30575E05"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0.70</w:t>
            </w:r>
          </w:p>
        </w:tc>
        <w:tc>
          <w:tcPr>
            <w:tcW w:w="1620" w:type="dxa"/>
            <w:tcBorders>
              <w:top w:val="nil"/>
              <w:left w:val="nil"/>
              <w:bottom w:val="single" w:sz="4" w:space="0" w:color="auto"/>
              <w:right w:val="single" w:sz="8" w:space="0" w:color="auto"/>
            </w:tcBorders>
            <w:shd w:val="clear" w:color="auto" w:fill="auto"/>
            <w:noWrap/>
            <w:vAlign w:val="bottom"/>
            <w:hideMark/>
          </w:tcPr>
          <w:p w14:paraId="22BEA941"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0.90</w:t>
            </w:r>
          </w:p>
        </w:tc>
      </w:tr>
      <w:tr w:rsidR="00106E85" w:rsidRPr="0068178F" w14:paraId="79757E61" w14:textId="77777777" w:rsidTr="00106E85">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6B326278" w14:textId="77777777" w:rsidR="00106E85" w:rsidRPr="00B66080" w:rsidRDefault="00106E85" w:rsidP="00106E85">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S02_Udio privatnih šuma </w:t>
            </w:r>
          </w:p>
        </w:tc>
        <w:tc>
          <w:tcPr>
            <w:tcW w:w="1780" w:type="dxa"/>
            <w:tcBorders>
              <w:top w:val="nil"/>
              <w:left w:val="nil"/>
              <w:bottom w:val="single" w:sz="4" w:space="0" w:color="auto"/>
              <w:right w:val="single" w:sz="4" w:space="0" w:color="auto"/>
            </w:tcBorders>
            <w:shd w:val="clear" w:color="auto" w:fill="auto"/>
            <w:noWrap/>
            <w:vAlign w:val="bottom"/>
            <w:hideMark/>
          </w:tcPr>
          <w:p w14:paraId="06F88D42"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0.07</w:t>
            </w:r>
          </w:p>
        </w:tc>
        <w:tc>
          <w:tcPr>
            <w:tcW w:w="1620" w:type="dxa"/>
            <w:tcBorders>
              <w:top w:val="nil"/>
              <w:left w:val="nil"/>
              <w:bottom w:val="single" w:sz="4" w:space="0" w:color="auto"/>
              <w:right w:val="single" w:sz="8" w:space="0" w:color="auto"/>
            </w:tcBorders>
            <w:shd w:val="clear" w:color="auto" w:fill="auto"/>
            <w:noWrap/>
            <w:vAlign w:val="bottom"/>
            <w:hideMark/>
          </w:tcPr>
          <w:p w14:paraId="084FD39A"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0.10</w:t>
            </w:r>
          </w:p>
        </w:tc>
      </w:tr>
      <w:tr w:rsidR="00106E85" w:rsidRPr="0068178F" w14:paraId="45425EC5" w14:textId="77777777" w:rsidTr="00106E85">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2B7E3B5D" w14:textId="77777777" w:rsidR="00106E85" w:rsidRPr="00B66080" w:rsidRDefault="00106E85" w:rsidP="00106E85">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osjetljivosti</w:t>
            </w:r>
          </w:p>
        </w:tc>
        <w:tc>
          <w:tcPr>
            <w:tcW w:w="3400"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24B81675" w14:textId="77777777" w:rsidR="00106E85" w:rsidRPr="00B66080" w:rsidRDefault="00106E85" w:rsidP="00106E85">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0.64</w:t>
            </w:r>
          </w:p>
        </w:tc>
      </w:tr>
      <w:tr w:rsidR="00106E85" w:rsidRPr="0068178F" w14:paraId="4C16B3CB" w14:textId="77777777" w:rsidTr="00106E85">
        <w:trPr>
          <w:trHeight w:val="576"/>
          <w:jc w:val="center"/>
        </w:trPr>
        <w:tc>
          <w:tcPr>
            <w:tcW w:w="5500" w:type="dxa"/>
            <w:tcBorders>
              <w:top w:val="nil"/>
              <w:left w:val="single" w:sz="8" w:space="0" w:color="auto"/>
              <w:bottom w:val="single" w:sz="4" w:space="0" w:color="auto"/>
              <w:right w:val="single" w:sz="4" w:space="0" w:color="auto"/>
            </w:tcBorders>
            <w:shd w:val="clear" w:color="auto" w:fill="auto"/>
            <w:vAlign w:val="bottom"/>
            <w:hideMark/>
          </w:tcPr>
          <w:p w14:paraId="1E3A845C" w14:textId="77777777" w:rsidR="00106E85" w:rsidRPr="00B66080" w:rsidRDefault="00106E85" w:rsidP="00106E85">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C01_Institucionalni i tehnički kapaciteti za prevenciju, upravljanje i sanaciju požara</w:t>
            </w:r>
          </w:p>
        </w:tc>
        <w:tc>
          <w:tcPr>
            <w:tcW w:w="1780" w:type="dxa"/>
            <w:tcBorders>
              <w:top w:val="nil"/>
              <w:left w:val="nil"/>
              <w:bottom w:val="single" w:sz="4" w:space="0" w:color="auto"/>
              <w:right w:val="single" w:sz="4" w:space="0" w:color="auto"/>
            </w:tcBorders>
            <w:shd w:val="clear" w:color="auto" w:fill="auto"/>
            <w:noWrap/>
            <w:vAlign w:val="bottom"/>
            <w:hideMark/>
          </w:tcPr>
          <w:p w14:paraId="45F47A43"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0.70</w:t>
            </w:r>
          </w:p>
        </w:tc>
        <w:tc>
          <w:tcPr>
            <w:tcW w:w="1620" w:type="dxa"/>
            <w:tcBorders>
              <w:top w:val="nil"/>
              <w:left w:val="nil"/>
              <w:bottom w:val="single" w:sz="4" w:space="0" w:color="auto"/>
              <w:right w:val="single" w:sz="8" w:space="0" w:color="auto"/>
            </w:tcBorders>
            <w:shd w:val="clear" w:color="auto" w:fill="auto"/>
            <w:noWrap/>
            <w:vAlign w:val="bottom"/>
            <w:hideMark/>
          </w:tcPr>
          <w:p w14:paraId="4F03490F"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0.45</w:t>
            </w:r>
          </w:p>
        </w:tc>
      </w:tr>
      <w:tr w:rsidR="00106E85" w:rsidRPr="0068178F" w14:paraId="250CC217" w14:textId="77777777" w:rsidTr="00106E85">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1DFC4971" w14:textId="77777777" w:rsidR="00106E85" w:rsidRPr="00B66080" w:rsidRDefault="00106E85" w:rsidP="00106E85">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C02_Razvijenost protupožarnih prosjeka </w:t>
            </w:r>
          </w:p>
        </w:tc>
        <w:tc>
          <w:tcPr>
            <w:tcW w:w="1780" w:type="dxa"/>
            <w:tcBorders>
              <w:top w:val="nil"/>
              <w:left w:val="nil"/>
              <w:bottom w:val="single" w:sz="4" w:space="0" w:color="auto"/>
              <w:right w:val="single" w:sz="4" w:space="0" w:color="auto"/>
            </w:tcBorders>
            <w:shd w:val="clear" w:color="auto" w:fill="auto"/>
            <w:noWrap/>
            <w:vAlign w:val="bottom"/>
            <w:hideMark/>
          </w:tcPr>
          <w:p w14:paraId="729A2D98"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0.65</w:t>
            </w:r>
          </w:p>
        </w:tc>
        <w:tc>
          <w:tcPr>
            <w:tcW w:w="1620" w:type="dxa"/>
            <w:tcBorders>
              <w:top w:val="nil"/>
              <w:left w:val="nil"/>
              <w:bottom w:val="single" w:sz="4" w:space="0" w:color="auto"/>
              <w:right w:val="single" w:sz="8" w:space="0" w:color="auto"/>
            </w:tcBorders>
            <w:shd w:val="clear" w:color="auto" w:fill="auto"/>
            <w:noWrap/>
            <w:vAlign w:val="bottom"/>
            <w:hideMark/>
          </w:tcPr>
          <w:p w14:paraId="1FD40D3E"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0.50</w:t>
            </w:r>
          </w:p>
        </w:tc>
      </w:tr>
      <w:tr w:rsidR="00106E85" w:rsidRPr="0068178F" w14:paraId="3256182E" w14:textId="77777777" w:rsidTr="00106E85">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757EB987" w14:textId="77777777" w:rsidR="00106E85" w:rsidRPr="00B66080" w:rsidRDefault="00106E85" w:rsidP="00106E85">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C03_Razina obrazovanja stanovništva</w:t>
            </w:r>
          </w:p>
        </w:tc>
        <w:tc>
          <w:tcPr>
            <w:tcW w:w="1780" w:type="dxa"/>
            <w:tcBorders>
              <w:top w:val="nil"/>
              <w:left w:val="nil"/>
              <w:bottom w:val="single" w:sz="4" w:space="0" w:color="auto"/>
              <w:right w:val="single" w:sz="4" w:space="0" w:color="auto"/>
            </w:tcBorders>
            <w:shd w:val="clear" w:color="auto" w:fill="auto"/>
            <w:noWrap/>
            <w:vAlign w:val="bottom"/>
            <w:hideMark/>
          </w:tcPr>
          <w:p w14:paraId="19A073B2"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0.15</w:t>
            </w:r>
          </w:p>
        </w:tc>
        <w:tc>
          <w:tcPr>
            <w:tcW w:w="1620" w:type="dxa"/>
            <w:tcBorders>
              <w:top w:val="nil"/>
              <w:left w:val="nil"/>
              <w:bottom w:val="single" w:sz="4" w:space="0" w:color="auto"/>
              <w:right w:val="single" w:sz="8" w:space="0" w:color="auto"/>
            </w:tcBorders>
            <w:shd w:val="clear" w:color="auto" w:fill="auto"/>
            <w:noWrap/>
            <w:vAlign w:val="bottom"/>
            <w:hideMark/>
          </w:tcPr>
          <w:p w14:paraId="3B832CAF"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0.05</w:t>
            </w:r>
          </w:p>
        </w:tc>
      </w:tr>
      <w:tr w:rsidR="00106E85" w:rsidRPr="0068178F" w14:paraId="3C250065" w14:textId="77777777" w:rsidTr="00106E85">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2BEA780D" w14:textId="77777777" w:rsidR="00106E85" w:rsidRPr="00B66080" w:rsidRDefault="00106E85" w:rsidP="00106E85">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prilagodbe</w:t>
            </w:r>
          </w:p>
        </w:tc>
        <w:tc>
          <w:tcPr>
            <w:tcW w:w="3400"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5D0C4E4E" w14:textId="77777777" w:rsidR="00106E85" w:rsidRPr="00B66080" w:rsidRDefault="00106E85" w:rsidP="00106E85">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0.65</w:t>
            </w:r>
          </w:p>
        </w:tc>
      </w:tr>
      <w:tr w:rsidR="00106E85" w:rsidRPr="0068178F" w14:paraId="3D4E7BBE" w14:textId="77777777" w:rsidTr="00106E85">
        <w:trPr>
          <w:trHeight w:val="300"/>
          <w:jc w:val="center"/>
        </w:trPr>
        <w:tc>
          <w:tcPr>
            <w:tcW w:w="5500" w:type="dxa"/>
            <w:tcBorders>
              <w:top w:val="nil"/>
              <w:left w:val="single" w:sz="8" w:space="0" w:color="auto"/>
              <w:bottom w:val="single" w:sz="8" w:space="0" w:color="auto"/>
              <w:right w:val="single" w:sz="4" w:space="0" w:color="auto"/>
            </w:tcBorders>
            <w:shd w:val="clear" w:color="auto" w:fill="auto"/>
            <w:noWrap/>
            <w:vAlign w:val="bottom"/>
            <w:hideMark/>
          </w:tcPr>
          <w:p w14:paraId="728CF868" w14:textId="77777777" w:rsidR="00106E85" w:rsidRPr="00B66080" w:rsidRDefault="00106E85" w:rsidP="00106E85">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ranjivosti (Osjetljivost + Prilagodba)</w:t>
            </w:r>
          </w:p>
        </w:tc>
        <w:tc>
          <w:tcPr>
            <w:tcW w:w="3400"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2522A631" w14:textId="77777777" w:rsidR="00106E85" w:rsidRPr="00B66080" w:rsidRDefault="00106E85" w:rsidP="00106E85">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0.64</w:t>
            </w:r>
          </w:p>
        </w:tc>
      </w:tr>
      <w:tr w:rsidR="00106E85" w:rsidRPr="0068178F" w14:paraId="75C15652" w14:textId="77777777" w:rsidTr="00106E85">
        <w:trPr>
          <w:trHeight w:val="288"/>
          <w:jc w:val="center"/>
        </w:trPr>
        <w:tc>
          <w:tcPr>
            <w:tcW w:w="8900"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06EE0EFB" w14:textId="77777777" w:rsidR="00106E85" w:rsidRPr="00B66080" w:rsidRDefault="00106E85" w:rsidP="00106E85">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IZLOŽENOST</w:t>
            </w:r>
          </w:p>
        </w:tc>
      </w:tr>
      <w:tr w:rsidR="00106E85" w:rsidRPr="0068178F" w14:paraId="702FB73A" w14:textId="77777777" w:rsidTr="00106E85">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15198F43" w14:textId="77777777" w:rsidR="00106E85" w:rsidRPr="00B66080" w:rsidRDefault="00106E85" w:rsidP="00106E85">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lastRenderedPageBreak/>
              <w:t>E01_Udio šumskih površina</w:t>
            </w:r>
          </w:p>
        </w:tc>
        <w:tc>
          <w:tcPr>
            <w:tcW w:w="1780" w:type="dxa"/>
            <w:tcBorders>
              <w:top w:val="nil"/>
              <w:left w:val="nil"/>
              <w:bottom w:val="single" w:sz="4" w:space="0" w:color="auto"/>
              <w:right w:val="single" w:sz="4" w:space="0" w:color="auto"/>
            </w:tcBorders>
            <w:shd w:val="clear" w:color="auto" w:fill="auto"/>
            <w:noWrap/>
            <w:vAlign w:val="bottom"/>
            <w:hideMark/>
          </w:tcPr>
          <w:p w14:paraId="1099C067"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0.55</w:t>
            </w:r>
          </w:p>
        </w:tc>
        <w:tc>
          <w:tcPr>
            <w:tcW w:w="1620" w:type="dxa"/>
            <w:tcBorders>
              <w:top w:val="nil"/>
              <w:left w:val="nil"/>
              <w:bottom w:val="single" w:sz="4" w:space="0" w:color="auto"/>
              <w:right w:val="single" w:sz="8" w:space="0" w:color="auto"/>
            </w:tcBorders>
            <w:shd w:val="clear" w:color="auto" w:fill="auto"/>
            <w:noWrap/>
            <w:vAlign w:val="bottom"/>
            <w:hideMark/>
          </w:tcPr>
          <w:p w14:paraId="7576F8B2" w14:textId="77777777" w:rsidR="00106E85" w:rsidRPr="00B66080" w:rsidRDefault="00106E85" w:rsidP="00106E85">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1.00</w:t>
            </w:r>
          </w:p>
        </w:tc>
      </w:tr>
      <w:tr w:rsidR="00106E85" w:rsidRPr="0068178F" w14:paraId="19EBC8DF" w14:textId="77777777" w:rsidTr="00106E85">
        <w:trPr>
          <w:trHeight w:val="300"/>
          <w:jc w:val="center"/>
        </w:trPr>
        <w:tc>
          <w:tcPr>
            <w:tcW w:w="5500" w:type="dxa"/>
            <w:tcBorders>
              <w:top w:val="nil"/>
              <w:left w:val="single" w:sz="8" w:space="0" w:color="auto"/>
              <w:bottom w:val="single" w:sz="8" w:space="0" w:color="auto"/>
              <w:right w:val="single" w:sz="4" w:space="0" w:color="auto"/>
            </w:tcBorders>
            <w:shd w:val="clear" w:color="auto" w:fill="auto"/>
            <w:noWrap/>
            <w:vAlign w:val="bottom"/>
            <w:hideMark/>
          </w:tcPr>
          <w:p w14:paraId="719521EE" w14:textId="77777777" w:rsidR="00106E85" w:rsidRPr="00B66080" w:rsidRDefault="00106E85" w:rsidP="00106E85">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izloženosti</w:t>
            </w:r>
          </w:p>
        </w:tc>
        <w:tc>
          <w:tcPr>
            <w:tcW w:w="3400"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01439D07" w14:textId="77777777" w:rsidR="00106E85" w:rsidRPr="00B66080" w:rsidRDefault="00106E85" w:rsidP="00106E85">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0.55</w:t>
            </w:r>
          </w:p>
        </w:tc>
      </w:tr>
      <w:tr w:rsidR="00106E85" w:rsidRPr="0068178F" w14:paraId="7313AC70" w14:textId="77777777" w:rsidTr="00106E85">
        <w:trPr>
          <w:trHeight w:val="300"/>
          <w:jc w:val="center"/>
        </w:trPr>
        <w:tc>
          <w:tcPr>
            <w:tcW w:w="5500" w:type="dxa"/>
            <w:tcBorders>
              <w:top w:val="nil"/>
              <w:left w:val="single" w:sz="8" w:space="0" w:color="auto"/>
              <w:bottom w:val="single" w:sz="8" w:space="0" w:color="auto"/>
              <w:right w:val="single" w:sz="4" w:space="0" w:color="auto"/>
            </w:tcBorders>
            <w:shd w:val="clear" w:color="000000" w:fill="006666"/>
            <w:noWrap/>
            <w:vAlign w:val="bottom"/>
            <w:hideMark/>
          </w:tcPr>
          <w:p w14:paraId="0585D6C1" w14:textId="77777777" w:rsidR="00106E85" w:rsidRPr="00B66080" w:rsidRDefault="00106E85" w:rsidP="00106E85">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RIZIK (H, V, E)</w:t>
            </w:r>
          </w:p>
        </w:tc>
        <w:tc>
          <w:tcPr>
            <w:tcW w:w="3400" w:type="dxa"/>
            <w:gridSpan w:val="2"/>
            <w:tcBorders>
              <w:top w:val="nil"/>
              <w:left w:val="single" w:sz="4" w:space="0" w:color="auto"/>
              <w:bottom w:val="single" w:sz="8" w:space="0" w:color="auto"/>
              <w:right w:val="single" w:sz="4" w:space="0" w:color="auto"/>
            </w:tcBorders>
            <w:shd w:val="clear" w:color="000000" w:fill="FFD966"/>
            <w:noWrap/>
            <w:vAlign w:val="bottom"/>
            <w:hideMark/>
          </w:tcPr>
          <w:p w14:paraId="7A8C4A84" w14:textId="77777777" w:rsidR="00106E85" w:rsidRPr="00B66080" w:rsidRDefault="00106E85" w:rsidP="00106E85">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0.59</w:t>
            </w:r>
          </w:p>
        </w:tc>
      </w:tr>
    </w:tbl>
    <w:p w14:paraId="1AD40AF3" w14:textId="77777777" w:rsidR="00BA2F31" w:rsidRPr="0068178F" w:rsidRDefault="00BA2F31" w:rsidP="003856DB">
      <w:pPr>
        <w:rPr>
          <w:lang w:val="hr-HR" w:bidi="en-US"/>
        </w:rPr>
      </w:pPr>
    </w:p>
    <w:p w14:paraId="3004DA00" w14:textId="457AF1BD" w:rsidR="00D23D37" w:rsidRPr="0068178F" w:rsidRDefault="00D23D37" w:rsidP="00D23D37">
      <w:pPr>
        <w:pStyle w:val="Naslov1"/>
        <w:rPr>
          <w:lang w:val="hr-HR"/>
        </w:rPr>
      </w:pPr>
      <w:r w:rsidRPr="0068178F">
        <w:rPr>
          <w:lang w:val="hr-HR"/>
        </w:rPr>
        <w:t xml:space="preserve">  </w:t>
      </w:r>
      <w:bookmarkStart w:id="140" w:name="_Toc93319469"/>
      <w:r w:rsidRPr="0068178F">
        <w:rPr>
          <w:lang w:val="hr-HR"/>
        </w:rPr>
        <w:t>Analiza ranjivosti i rizika pojedinih sektora na učinke klimatskih promjena – Prirodni eko</w:t>
      </w:r>
      <w:r w:rsidR="00F910CD" w:rsidRPr="0068178F">
        <w:rPr>
          <w:lang w:val="hr-HR"/>
        </w:rPr>
        <w:t>sustavi i bioraznolikost</w:t>
      </w:r>
      <w:bookmarkEnd w:id="140"/>
    </w:p>
    <w:p w14:paraId="35DD7780" w14:textId="4C5CA9A4" w:rsidR="00F910CD" w:rsidRPr="0068178F" w:rsidRDefault="00F910CD" w:rsidP="00F910CD">
      <w:pPr>
        <w:pStyle w:val="Naslov2"/>
        <w:rPr>
          <w:lang w:val="hr-HR"/>
        </w:rPr>
      </w:pPr>
      <w:bookmarkStart w:id="141" w:name="_Toc93319470"/>
      <w:r w:rsidRPr="0068178F">
        <w:rPr>
          <w:lang w:val="hr-HR"/>
        </w:rPr>
        <w:t>Analiza trenutnog stanja</w:t>
      </w:r>
      <w:bookmarkEnd w:id="141"/>
    </w:p>
    <w:p w14:paraId="32029989" w14:textId="77777777" w:rsidR="003133FF" w:rsidRPr="0068178F" w:rsidRDefault="003133FF" w:rsidP="003133FF">
      <w:pPr>
        <w:rPr>
          <w:lang w:val="hr-HR" w:bidi="en-US"/>
        </w:rPr>
      </w:pPr>
      <w:r w:rsidRPr="0068178F">
        <w:rPr>
          <w:lang w:val="hr-HR" w:bidi="en-US"/>
        </w:rPr>
        <w:t>Bioraznolikost i usluge koje ekosustavi pružaju su trenutno u najvećoj mjeri ugroženi degradacijom i gubitkom staništa, neodrživim iskorištavanjem prirodnih resursa i onečišćenjem. Međutim klimatske promjene snažno utječu na okoliš te potenciraju postojeće okolišne probleme.</w:t>
      </w:r>
    </w:p>
    <w:p w14:paraId="28C8F796" w14:textId="77777777" w:rsidR="003133FF" w:rsidRPr="0068178F" w:rsidRDefault="003133FF" w:rsidP="003133FF">
      <w:pPr>
        <w:rPr>
          <w:lang w:val="hr-HR" w:bidi="en-US"/>
        </w:rPr>
      </w:pPr>
      <w:r w:rsidRPr="0068178F">
        <w:rPr>
          <w:lang w:val="hr-HR" w:bidi="en-US"/>
        </w:rPr>
        <w:t>Prema Strategiji prilagodbe klimatskim promjenama (NN 46/20) bioraznolikost je prepoznata kao jedno od područja koja su najviše izložena utjecaju klimatskih promjena. Strategija je identificirala sljedeće utjecaje i izazove koji uzrokuju visoku ranjivost bioraznolikosti:</w:t>
      </w:r>
    </w:p>
    <w:p w14:paraId="40CEEEAA" w14:textId="77777777" w:rsidR="003133FF" w:rsidRPr="0068178F" w:rsidRDefault="003133FF" w:rsidP="003133FF">
      <w:pPr>
        <w:rPr>
          <w:lang w:val="hr-HR" w:bidi="en-US"/>
        </w:rPr>
      </w:pPr>
      <w:r w:rsidRPr="0068178F">
        <w:rPr>
          <w:lang w:val="hr-HR" w:bidi="en-US"/>
        </w:rPr>
        <w:t>•</w:t>
      </w:r>
      <w:r w:rsidRPr="0068178F">
        <w:rPr>
          <w:lang w:val="hr-HR" w:bidi="en-US"/>
        </w:rPr>
        <w:tab/>
        <w:t>smanjenje površine, promjena udjela te nestanak nekih staništa;</w:t>
      </w:r>
    </w:p>
    <w:p w14:paraId="5DA6B9EF" w14:textId="77777777" w:rsidR="003133FF" w:rsidRPr="0068178F" w:rsidRDefault="003133FF" w:rsidP="003133FF">
      <w:pPr>
        <w:rPr>
          <w:lang w:val="hr-HR" w:bidi="en-US"/>
        </w:rPr>
      </w:pPr>
      <w:r w:rsidRPr="0068178F">
        <w:rPr>
          <w:lang w:val="hr-HR" w:bidi="en-US"/>
        </w:rPr>
        <w:t>•</w:t>
      </w:r>
      <w:r w:rsidRPr="0068178F">
        <w:rPr>
          <w:lang w:val="hr-HR" w:bidi="en-US"/>
        </w:rPr>
        <w:tab/>
        <w:t>fragmentacija staništa;</w:t>
      </w:r>
    </w:p>
    <w:p w14:paraId="6037FF48" w14:textId="77777777" w:rsidR="003133FF" w:rsidRPr="0068178F" w:rsidRDefault="003133FF" w:rsidP="003133FF">
      <w:pPr>
        <w:rPr>
          <w:lang w:val="hr-HR" w:bidi="en-US"/>
        </w:rPr>
      </w:pPr>
      <w:r w:rsidRPr="0068178F">
        <w:rPr>
          <w:lang w:val="hr-HR" w:bidi="en-US"/>
        </w:rPr>
        <w:t>•</w:t>
      </w:r>
      <w:r w:rsidRPr="0068178F">
        <w:rPr>
          <w:lang w:val="hr-HR" w:bidi="en-US"/>
        </w:rPr>
        <w:tab/>
        <w:t>promjene u strukturi, procesima, funkcijama i uslugama;</w:t>
      </w:r>
    </w:p>
    <w:p w14:paraId="5F4957DA" w14:textId="77777777" w:rsidR="003133FF" w:rsidRPr="0068178F" w:rsidRDefault="003133FF" w:rsidP="003133FF">
      <w:pPr>
        <w:rPr>
          <w:lang w:val="hr-HR" w:bidi="en-US"/>
        </w:rPr>
      </w:pPr>
      <w:r w:rsidRPr="0068178F">
        <w:rPr>
          <w:lang w:val="hr-HR" w:bidi="en-US"/>
        </w:rPr>
        <w:t>•</w:t>
      </w:r>
      <w:r w:rsidRPr="0068178F">
        <w:rPr>
          <w:lang w:val="hr-HR" w:bidi="en-US"/>
        </w:rPr>
        <w:tab/>
        <w:t>promjene u sastavu zajednica vrsta;</w:t>
      </w:r>
    </w:p>
    <w:p w14:paraId="1BBC3936" w14:textId="77777777" w:rsidR="003133FF" w:rsidRPr="0068178F" w:rsidRDefault="003133FF" w:rsidP="003133FF">
      <w:pPr>
        <w:rPr>
          <w:lang w:val="hr-HR" w:bidi="en-US"/>
        </w:rPr>
      </w:pPr>
      <w:r w:rsidRPr="0068178F">
        <w:rPr>
          <w:lang w:val="hr-HR" w:bidi="en-US"/>
        </w:rPr>
        <w:t>•</w:t>
      </w:r>
      <w:r w:rsidRPr="0068178F">
        <w:rPr>
          <w:lang w:val="hr-HR" w:bidi="en-US"/>
        </w:rPr>
        <w:tab/>
        <w:t>promjene u fenologiji;</w:t>
      </w:r>
    </w:p>
    <w:p w14:paraId="1EEB9F7D" w14:textId="77777777" w:rsidR="003133FF" w:rsidRPr="0068178F" w:rsidRDefault="003133FF" w:rsidP="003133FF">
      <w:pPr>
        <w:rPr>
          <w:lang w:val="hr-HR" w:bidi="en-US"/>
        </w:rPr>
      </w:pPr>
      <w:r w:rsidRPr="0068178F">
        <w:rPr>
          <w:lang w:val="hr-HR" w:bidi="en-US"/>
        </w:rPr>
        <w:t>•</w:t>
      </w:r>
      <w:r w:rsidRPr="0068178F">
        <w:rPr>
          <w:lang w:val="hr-HR" w:bidi="en-US"/>
        </w:rPr>
        <w:tab/>
        <w:t>prekid cvatnje biljnih kriofilnih i stenotermnih vrsta uz skraćenje vegetacije i smanjenje vigora</w:t>
      </w:r>
    </w:p>
    <w:p w14:paraId="50525434" w14:textId="77777777" w:rsidR="003133FF" w:rsidRPr="0068178F" w:rsidRDefault="003133FF" w:rsidP="003133FF">
      <w:pPr>
        <w:rPr>
          <w:lang w:val="hr-HR" w:bidi="en-US"/>
        </w:rPr>
      </w:pPr>
      <w:r w:rsidRPr="0068178F">
        <w:rPr>
          <w:lang w:val="hr-HR" w:bidi="en-US"/>
        </w:rPr>
        <w:t>•</w:t>
      </w:r>
      <w:r w:rsidRPr="0068178F">
        <w:rPr>
          <w:lang w:val="hr-HR" w:bidi="en-US"/>
        </w:rPr>
        <w:tab/>
        <w:t>oštećivanje, degradacija i izumiranje uslijed klimatskih ekstrema (dugotrajne suše, prevelike količine oborina u kratko vrijeme, olujni vjetrovi, prejako sunčano zračenje i dr.);</w:t>
      </w:r>
    </w:p>
    <w:p w14:paraId="017527E9" w14:textId="77777777" w:rsidR="003133FF" w:rsidRPr="0068178F" w:rsidRDefault="003133FF" w:rsidP="003133FF">
      <w:pPr>
        <w:rPr>
          <w:lang w:val="hr-HR" w:bidi="en-US"/>
        </w:rPr>
      </w:pPr>
      <w:r w:rsidRPr="0068178F">
        <w:rPr>
          <w:lang w:val="hr-HR" w:bidi="en-US"/>
        </w:rPr>
        <w:t>•</w:t>
      </w:r>
      <w:r w:rsidRPr="0068178F">
        <w:rPr>
          <w:lang w:val="hr-HR" w:bidi="en-US"/>
        </w:rPr>
        <w:tab/>
        <w:t>promjene u brojnosti i rasprostranjenosti vrsta;</w:t>
      </w:r>
    </w:p>
    <w:p w14:paraId="0688C108" w14:textId="77777777" w:rsidR="003133FF" w:rsidRPr="0068178F" w:rsidRDefault="003133FF" w:rsidP="003133FF">
      <w:pPr>
        <w:rPr>
          <w:lang w:val="hr-HR" w:bidi="en-US"/>
        </w:rPr>
      </w:pPr>
      <w:r w:rsidRPr="0068178F">
        <w:rPr>
          <w:lang w:val="hr-HR" w:bidi="en-US"/>
        </w:rPr>
        <w:t>•</w:t>
      </w:r>
      <w:r w:rsidRPr="0068178F">
        <w:rPr>
          <w:lang w:val="hr-HR" w:bidi="en-US"/>
        </w:rPr>
        <w:tab/>
        <w:t>gubitak vrsta prilagođenih na život u uskom rasponu ekoloških uvjeta (osobito endemskih vrsta ograničene rasprostranjenosti);</w:t>
      </w:r>
    </w:p>
    <w:p w14:paraId="476209E7" w14:textId="77777777" w:rsidR="003133FF" w:rsidRPr="0068178F" w:rsidRDefault="003133FF" w:rsidP="003133FF">
      <w:pPr>
        <w:rPr>
          <w:lang w:val="hr-HR" w:bidi="en-US"/>
        </w:rPr>
      </w:pPr>
      <w:r w:rsidRPr="0068178F">
        <w:rPr>
          <w:lang w:val="hr-HR" w:bidi="en-US"/>
        </w:rPr>
        <w:t>•</w:t>
      </w:r>
      <w:r w:rsidRPr="0068178F">
        <w:rPr>
          <w:lang w:val="hr-HR" w:bidi="en-US"/>
        </w:rPr>
        <w:tab/>
        <w:t>pojava i širenje invazivnih stranih vrsta i vrsta koje su prilagođene na život u širokom rasponu ekoloških uvjeta te potiskivanje zavičajnih vrsta;</w:t>
      </w:r>
    </w:p>
    <w:p w14:paraId="1722B886" w14:textId="77777777" w:rsidR="003133FF" w:rsidRPr="0068178F" w:rsidRDefault="003133FF" w:rsidP="003133FF">
      <w:pPr>
        <w:rPr>
          <w:lang w:val="hr-HR" w:bidi="en-US"/>
        </w:rPr>
      </w:pPr>
      <w:r w:rsidRPr="0068178F">
        <w:rPr>
          <w:lang w:val="hr-HR" w:bidi="en-US"/>
        </w:rPr>
        <w:t>•</w:t>
      </w:r>
      <w:r w:rsidRPr="0068178F">
        <w:rPr>
          <w:lang w:val="hr-HR" w:bidi="en-US"/>
        </w:rPr>
        <w:tab/>
        <w:t>promjene u interakcijama među vrstama (pozitivne i negativne);</w:t>
      </w:r>
    </w:p>
    <w:p w14:paraId="2A0D997D" w14:textId="77777777" w:rsidR="003133FF" w:rsidRPr="0068178F" w:rsidRDefault="003133FF" w:rsidP="003133FF">
      <w:pPr>
        <w:rPr>
          <w:lang w:val="hr-HR" w:bidi="en-US"/>
        </w:rPr>
      </w:pPr>
      <w:r w:rsidRPr="0068178F">
        <w:rPr>
          <w:lang w:val="hr-HR" w:bidi="en-US"/>
        </w:rPr>
        <w:lastRenderedPageBreak/>
        <w:t>•</w:t>
      </w:r>
      <w:r w:rsidRPr="0068178F">
        <w:rPr>
          <w:lang w:val="hr-HR" w:bidi="en-US"/>
        </w:rPr>
        <w:tab/>
        <w:t>promjene u životnim ciklusima;</w:t>
      </w:r>
    </w:p>
    <w:p w14:paraId="66C61BB6" w14:textId="77777777" w:rsidR="003133FF" w:rsidRPr="0068178F" w:rsidRDefault="003133FF" w:rsidP="003133FF">
      <w:pPr>
        <w:rPr>
          <w:lang w:val="hr-HR" w:bidi="en-US"/>
        </w:rPr>
      </w:pPr>
      <w:r w:rsidRPr="0068178F">
        <w:rPr>
          <w:lang w:val="hr-HR" w:bidi="en-US"/>
        </w:rPr>
        <w:t>•</w:t>
      </w:r>
      <w:r w:rsidRPr="0068178F">
        <w:rPr>
          <w:lang w:val="hr-HR" w:bidi="en-US"/>
        </w:rPr>
        <w:tab/>
        <w:t>promjene u vremenu migracija;</w:t>
      </w:r>
    </w:p>
    <w:p w14:paraId="59220403" w14:textId="77777777" w:rsidR="003133FF" w:rsidRPr="0068178F" w:rsidRDefault="003133FF" w:rsidP="003133FF">
      <w:pPr>
        <w:rPr>
          <w:lang w:val="hr-HR" w:bidi="en-US"/>
        </w:rPr>
      </w:pPr>
      <w:r w:rsidRPr="0068178F">
        <w:rPr>
          <w:lang w:val="hr-HR" w:bidi="en-US"/>
        </w:rPr>
        <w:t>•</w:t>
      </w:r>
      <w:r w:rsidRPr="0068178F">
        <w:rPr>
          <w:lang w:val="hr-HR" w:bidi="en-US"/>
        </w:rPr>
        <w:tab/>
        <w:t>smanjenje populacija šumskih vrsta uslijed učestalih požara uzrokovanih povećanjem prosječne temperature zraka i neravnomjerno raspoređenom količinom oborina;</w:t>
      </w:r>
    </w:p>
    <w:p w14:paraId="0900BA57" w14:textId="77777777" w:rsidR="003133FF" w:rsidRPr="0068178F" w:rsidRDefault="003133FF" w:rsidP="003133FF">
      <w:pPr>
        <w:rPr>
          <w:lang w:val="hr-HR" w:bidi="en-US"/>
        </w:rPr>
      </w:pPr>
      <w:r w:rsidRPr="0068178F">
        <w:rPr>
          <w:lang w:val="hr-HR" w:bidi="en-US"/>
        </w:rPr>
        <w:t>•</w:t>
      </w:r>
      <w:r w:rsidRPr="0068178F">
        <w:rPr>
          <w:lang w:val="hr-HR" w:bidi="en-US"/>
        </w:rPr>
        <w:tab/>
        <w:t>smanjenje i nestanak slatkovodnih vrsta jadranskog sliva uslijed zaslanjenja obalnih staništa uzrokovanih podizanjem razine mora;</w:t>
      </w:r>
    </w:p>
    <w:p w14:paraId="7BF94783" w14:textId="77777777" w:rsidR="003133FF" w:rsidRPr="0068178F" w:rsidRDefault="003133FF" w:rsidP="003133FF">
      <w:pPr>
        <w:rPr>
          <w:lang w:val="hr-HR" w:bidi="en-US"/>
        </w:rPr>
      </w:pPr>
      <w:r w:rsidRPr="0068178F">
        <w:rPr>
          <w:lang w:val="hr-HR" w:bidi="en-US"/>
        </w:rPr>
        <w:t>•</w:t>
      </w:r>
      <w:r w:rsidRPr="0068178F">
        <w:rPr>
          <w:lang w:val="hr-HR" w:bidi="en-US"/>
        </w:rPr>
        <w:tab/>
        <w:t>širenje morskih vrsta prema sjeveru i pojava termofilnih (tropskih) invazivnih stranih morskih vrsta zbog povećanja temperature mora.</w:t>
      </w:r>
    </w:p>
    <w:p w14:paraId="2539575D" w14:textId="77777777" w:rsidR="003133FF" w:rsidRPr="0068178F" w:rsidRDefault="003133FF" w:rsidP="003133FF">
      <w:pPr>
        <w:rPr>
          <w:lang w:val="hr-HR" w:bidi="en-US"/>
        </w:rPr>
      </w:pPr>
      <w:r w:rsidRPr="0068178F">
        <w:rPr>
          <w:lang w:val="hr-HR" w:bidi="en-US"/>
        </w:rPr>
        <w:t>Republika Hrvatska odlikuje se velikom raznolikošću biljnih i životinjskih vrsta osobito u kontekstu zapadne i srednje Europe. Razlog tomu je geografski položaj RH na dodiru triju biogeografskih regija te velika raznolikost staništa što rezultira širokim spektrom različitih ekoloških uvjeta za razvoj flore i faune.</w:t>
      </w:r>
    </w:p>
    <w:p w14:paraId="23D95E7B" w14:textId="77777777" w:rsidR="003133FF" w:rsidRPr="0068178F" w:rsidRDefault="003133FF" w:rsidP="003133FF">
      <w:pPr>
        <w:rPr>
          <w:lang w:val="hr-HR" w:bidi="en-US"/>
        </w:rPr>
      </w:pPr>
      <w:r w:rsidRPr="0068178F">
        <w:rPr>
          <w:lang w:val="hr-HR" w:bidi="en-US"/>
        </w:rPr>
        <w:t>Broj poznatih vrsta i podvrsta u Republici Hrvatskoj je gotovo 40.000, iako se pretpostavlja da je ukupan broj vrsta i podvrsta znatno veći. Oko 3 % od ukupnog broja poznatih vrsta čine endemi. Najveći udio endema (približno 70 %) je među pripadnicima špiljske faune.</w:t>
      </w:r>
    </w:p>
    <w:p w14:paraId="650A6A66" w14:textId="77777777" w:rsidR="003133FF" w:rsidRPr="0068178F" w:rsidRDefault="003133FF" w:rsidP="003133FF">
      <w:pPr>
        <w:rPr>
          <w:lang w:val="hr-HR" w:bidi="en-US"/>
        </w:rPr>
      </w:pPr>
      <w:r w:rsidRPr="0068178F">
        <w:rPr>
          <w:lang w:val="hr-HR" w:bidi="en-US"/>
        </w:rPr>
        <w:t>U RH trajno je zaštićeno 409 područja u devet nacionalnih kategorija zaštite što zauzima 8,61 % ukupne površine RH, odnosno 12,32 % kopnenog teritorija i 1,95 % teritorijalnog mora. Pristupanjem EU utvrđena su područja ekološke mreže Natura 2000 koja je proglašena na 36,73 % kopnenog teritorija, 15,42 % mora, odnosno na 29,08 % ukupne površine RH (Strategija i akcijski plan zaštite prirode Republike Hrvatske za razdoblje od 2017. do 2025. godine, NN 72/17).</w:t>
      </w:r>
    </w:p>
    <w:p w14:paraId="5BA0C377" w14:textId="77777777" w:rsidR="003133FF" w:rsidRPr="0068178F" w:rsidRDefault="003133FF" w:rsidP="003133FF">
      <w:pPr>
        <w:rPr>
          <w:lang w:val="hr-HR" w:bidi="en-US"/>
        </w:rPr>
      </w:pPr>
      <w:r w:rsidRPr="0068178F">
        <w:rPr>
          <w:lang w:val="hr-HR" w:bidi="en-US"/>
        </w:rPr>
        <w:t xml:space="preserve">Klima Grada Šibenika je sredozemna sa sušnim i vrućim ljetima te blagim kišnim zimama, s dva kišovitija perioda, u ranom proljeću ili ranom ljetu i kasnoj jeseni. Brojna i bogata biološka raznolikost kopnenih, morskih i podzemnih staništa na području Grada Šibenika dokazana je brojem zaštićenih područja, poput nacionalnog parka Krka, značajnih krajobraza (Krka – donji tok; Gvozdenovo-Kamenar; Kanal-Luka) te područja predviđenih za zaštitu temeljem Zakona o zaštiti prirode (NN 80/13, 15/18, 14/19, 127/19): Spomenik prirode – špilja Tradanj (Zaton), posebni rezervat – ornitološki Kanjon Gudače, značajni krajobraz Uvale Stupica vela, Stupica mala i Kabal s akvatorijem i otocima, značajni krajobraz Uvala Lovišća (otok Zlarin), značajni krajobraz Poluotok Oštrica, park-šuma Šuma na otoku Krapnju i park-šuma Šuma Jelinjak (ECOINA, 2018.). Osim zakonski zaštićenih područja, na području Grada Šibenika postoje i područja zaštićena unutar sustava Ekološke mreže Natura 2000, gdje su određena područja značajna za očuvanje i ostvarivanje povoljnog stanja divljih vrsta ptica od interesa za Europsku uniju, kao i njihovih staništa, te područja značajna za očuvanje migratornih vrsta ptica, a osobito močvarna područja od međunarodne važnosti (Područja očuvanja značajna za ptice – POP), te područja značajna za očuvanje i ostvarivanje povoljnog stanja drugih divljih vrsta i njihovih staništa, kao i prirodnih stanišnih tipova od interesa za Europsku uniju (Područja očuvanja značajna za vrste i stanišne tipove – POVS). Na području Grada Šibenika </w:t>
      </w:r>
      <w:r w:rsidRPr="0068178F">
        <w:rPr>
          <w:lang w:val="hr-HR" w:bidi="en-US"/>
        </w:rPr>
        <w:lastRenderedPageBreak/>
        <w:t xml:space="preserve">nalazi se jedno područje značajno za ptice (POP – Krka i okolni plato) te 20 područja očuvanja značajnih za vrste i staništa (POVS). </w:t>
      </w:r>
    </w:p>
    <w:p w14:paraId="41778219" w14:textId="77777777" w:rsidR="003133FF" w:rsidRPr="0068178F" w:rsidRDefault="003133FF" w:rsidP="003133FF">
      <w:pPr>
        <w:rPr>
          <w:lang w:val="hr-HR" w:bidi="en-US"/>
        </w:rPr>
      </w:pPr>
      <w:r w:rsidRPr="0068178F">
        <w:rPr>
          <w:lang w:val="hr-HR" w:bidi="en-US"/>
        </w:rPr>
        <w:t>Prema podacima iz Crvenih knjiga, na području Grada Šibenika prisutno je 3.000 ugroženih, rijetkih i izumrlih svojti. Zabilježeno je nekoliko vrsta invazivnih vrsta algi (npr. Caulerpa taxifolia, Caulerpa racemosa, Womersleyella setacea, Paraleucilla magna), 14 vrsta riba (npr. srebrenopruga napuhača (Lagocephalus sceleratus)) i 38 biljnih vrsta (npr. srebrnolista pomoćnica (Solanum eleagnifolium Cav.), pajasen (Alianthus altissima (Mill. Swingle]). Najčešće invazivne vrste su alohotne (strane) vrste, ali ponekad i zavičajne svojte mogu imati učinke kao i invazivne (ECOINA, 2018.).</w:t>
      </w:r>
    </w:p>
    <w:p w14:paraId="7946D19A" w14:textId="20C6D911" w:rsidR="00F910CD" w:rsidRPr="0068178F" w:rsidRDefault="003133FF" w:rsidP="003133FF">
      <w:pPr>
        <w:rPr>
          <w:lang w:val="hr-HR" w:bidi="en-US"/>
        </w:rPr>
      </w:pPr>
      <w:r w:rsidRPr="0068178F">
        <w:rPr>
          <w:lang w:val="hr-HR" w:bidi="en-US"/>
        </w:rPr>
        <w:t>Ljudske djelatnosti poput urbanizacije (neplanske i bespravne gradnje), turizma (gdje su najposjećenija mjesta na području Grada ujedno i najosjetljivija te najizloženija pritiscima ove gospodarske djelatnosti), prometa (koji uzrokuje fragmentaciju staništa, buku, onečišćenje i uznemiravanje faune), intenzivne poljoprivrede i ribarstva, požara, unosa invazivnih vrsta, onečišćenja otpadom i otpadnim vodama uzrokuju osiromašenje i ugrozu biološke raznolikosti.</w:t>
      </w:r>
    </w:p>
    <w:p w14:paraId="1170A6E2" w14:textId="77777777" w:rsidR="00AD5B54" w:rsidRPr="0068178F" w:rsidRDefault="00BC35EC" w:rsidP="00AD5B54">
      <w:pPr>
        <w:keepNext/>
        <w:rPr>
          <w:lang w:val="hr-HR"/>
        </w:rPr>
      </w:pPr>
      <w:r w:rsidRPr="0068178F">
        <w:rPr>
          <w:noProof/>
          <w:lang w:val="hr-HR"/>
        </w:rPr>
        <w:lastRenderedPageBreak/>
        <w:drawing>
          <wp:inline distT="0" distB="0" distL="0" distR="0" wp14:anchorId="4E5A4CEB" wp14:editId="1AF618C1">
            <wp:extent cx="5939790" cy="4203065"/>
            <wp:effectExtent l="0" t="0" r="3810" b="6985"/>
            <wp:docPr id="47" name="Picture 4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5939790" cy="4203065"/>
                    </a:xfrm>
                    <a:prstGeom prst="rect">
                      <a:avLst/>
                    </a:prstGeom>
                    <a:noFill/>
                    <a:ln>
                      <a:noFill/>
                    </a:ln>
                  </pic:spPr>
                </pic:pic>
              </a:graphicData>
            </a:graphic>
          </wp:inline>
        </w:drawing>
      </w:r>
    </w:p>
    <w:p w14:paraId="5C39B612" w14:textId="1DB720F2" w:rsidR="003133FF" w:rsidRPr="0068178F" w:rsidRDefault="00AD5B54" w:rsidP="00AD5B54">
      <w:pPr>
        <w:pStyle w:val="Opisslike"/>
        <w:jc w:val="center"/>
        <w:rPr>
          <w:lang w:val="hr-HR"/>
        </w:rPr>
      </w:pPr>
      <w:bookmarkStart w:id="142" w:name="_Ref87949119"/>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11.1</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1</w:t>
      </w:r>
      <w:r w:rsidR="00E9597E" w:rsidRPr="0068178F">
        <w:rPr>
          <w:lang w:val="hr-HR"/>
        </w:rPr>
        <w:fldChar w:fldCharType="end"/>
      </w:r>
      <w:bookmarkEnd w:id="142"/>
      <w:r w:rsidRPr="0068178F">
        <w:rPr>
          <w:lang w:val="hr-HR"/>
        </w:rPr>
        <w:t xml:space="preserve"> </w:t>
      </w:r>
      <w:r w:rsidR="00516110">
        <w:rPr>
          <w:lang w:val="hr-HR"/>
        </w:rPr>
        <w:t>Na</w:t>
      </w:r>
      <w:r w:rsidR="00D76FB4">
        <w:rPr>
          <w:lang w:val="hr-HR"/>
        </w:rPr>
        <w:t>tura 200 područja</w:t>
      </w:r>
      <w:r w:rsidRPr="0068178F">
        <w:rPr>
          <w:lang w:val="hr-HR"/>
        </w:rPr>
        <w:t xml:space="preserve"> na području Grada Šibenika (izvor: Bioportal)</w:t>
      </w:r>
    </w:p>
    <w:p w14:paraId="102EB0B3" w14:textId="77777777" w:rsidR="00B41A42" w:rsidRPr="0068178F" w:rsidRDefault="00B41A42" w:rsidP="00B41A42">
      <w:pPr>
        <w:keepNext/>
        <w:jc w:val="center"/>
        <w:rPr>
          <w:lang w:val="hr-HR"/>
        </w:rPr>
      </w:pPr>
      <w:r w:rsidRPr="0068178F">
        <w:rPr>
          <w:noProof/>
          <w:lang w:val="hr-HR"/>
        </w:rPr>
        <w:lastRenderedPageBreak/>
        <w:drawing>
          <wp:inline distT="0" distB="0" distL="0" distR="0" wp14:anchorId="0506C94B" wp14:editId="7064E2FD">
            <wp:extent cx="4752000" cy="3362400"/>
            <wp:effectExtent l="0" t="0" r="0" b="0"/>
            <wp:docPr id="48" name="Picture 4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4752000" cy="3362400"/>
                    </a:xfrm>
                    <a:prstGeom prst="rect">
                      <a:avLst/>
                    </a:prstGeom>
                    <a:noFill/>
                    <a:ln>
                      <a:noFill/>
                    </a:ln>
                  </pic:spPr>
                </pic:pic>
              </a:graphicData>
            </a:graphic>
          </wp:inline>
        </w:drawing>
      </w:r>
    </w:p>
    <w:p w14:paraId="4D03D3D5" w14:textId="1B06B7B5" w:rsidR="00AD5B54" w:rsidRPr="0068178F" w:rsidRDefault="00B41A42" w:rsidP="00B41A42">
      <w:pPr>
        <w:pStyle w:val="Opisslike"/>
        <w:jc w:val="center"/>
        <w:rPr>
          <w:lang w:val="hr-HR"/>
        </w:rPr>
      </w:pPr>
      <w:bookmarkStart w:id="143" w:name="_Ref87949101"/>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11.1</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2</w:t>
      </w:r>
      <w:r w:rsidR="00E9597E" w:rsidRPr="0068178F">
        <w:rPr>
          <w:lang w:val="hr-HR"/>
        </w:rPr>
        <w:fldChar w:fldCharType="end"/>
      </w:r>
      <w:bookmarkEnd w:id="143"/>
      <w:r w:rsidRPr="0068178F">
        <w:rPr>
          <w:lang w:val="hr-HR"/>
        </w:rPr>
        <w:t xml:space="preserve"> </w:t>
      </w:r>
      <w:r w:rsidR="003331B5" w:rsidRPr="0068178F">
        <w:rPr>
          <w:lang w:val="hr-HR"/>
        </w:rPr>
        <w:t>Zaštićena područja na području Grada Šibenika (Izvor: Bioportal)</w:t>
      </w:r>
    </w:p>
    <w:p w14:paraId="0B52637E" w14:textId="33226E2E" w:rsidR="003331B5" w:rsidRPr="0068178F" w:rsidRDefault="003331B5" w:rsidP="003331B5">
      <w:pPr>
        <w:pStyle w:val="Naslov2"/>
        <w:rPr>
          <w:lang w:val="hr-HR"/>
        </w:rPr>
      </w:pPr>
      <w:bookmarkStart w:id="144" w:name="_Toc93319471"/>
      <w:r w:rsidRPr="0068178F">
        <w:rPr>
          <w:lang w:val="hr-HR"/>
        </w:rPr>
        <w:t>Definiranje komponenti analize rizika</w:t>
      </w:r>
      <w:bookmarkEnd w:id="144"/>
    </w:p>
    <w:p w14:paraId="00C0ADEB" w14:textId="3EA709A9" w:rsidR="003331B5" w:rsidRPr="0068178F" w:rsidRDefault="00A65589" w:rsidP="003331B5">
      <w:pPr>
        <w:rPr>
          <w:lang w:val="hr-HR" w:bidi="en-US"/>
        </w:rPr>
      </w:pPr>
      <w:r w:rsidRPr="0068178F">
        <w:rPr>
          <w:lang w:val="hr-HR" w:bidi="en-US"/>
        </w:rPr>
        <w:t>U nastavku je prikazana mapa utjecaja koja predstavlja odnos uzroka i posljedica klimatskih promjena u sektoru prirodni ekosustavi i bioraznolikost. Odabrana kombinacija temelji se na prethodnim analizama, razgovorima s lokalnim dionicima i klimatskim pokazateljima za područje Grada Šibenika.</w:t>
      </w:r>
    </w:p>
    <w:p w14:paraId="3AB219F2" w14:textId="77777777" w:rsidR="004E216E" w:rsidRPr="0068178F" w:rsidRDefault="004E216E" w:rsidP="004E216E">
      <w:pPr>
        <w:keepNext/>
        <w:jc w:val="center"/>
        <w:rPr>
          <w:lang w:val="hr-HR"/>
        </w:rPr>
      </w:pPr>
      <w:r w:rsidRPr="0068178F">
        <w:rPr>
          <w:noProof/>
          <w:lang w:val="hr-HR"/>
        </w:rPr>
        <w:lastRenderedPageBreak/>
        <w:drawing>
          <wp:inline distT="0" distB="0" distL="0" distR="0" wp14:anchorId="043887CD" wp14:editId="5DF0C7EB">
            <wp:extent cx="5939790" cy="3341095"/>
            <wp:effectExtent l="0" t="0" r="3810" b="0"/>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5939790" cy="3341095"/>
                    </a:xfrm>
                    <a:prstGeom prst="rect">
                      <a:avLst/>
                    </a:prstGeom>
                  </pic:spPr>
                </pic:pic>
              </a:graphicData>
            </a:graphic>
          </wp:inline>
        </w:drawing>
      </w:r>
    </w:p>
    <w:p w14:paraId="5369D6C4" w14:textId="77E00BC8" w:rsidR="00A65589" w:rsidRPr="0068178F" w:rsidRDefault="004E216E" w:rsidP="004E216E">
      <w:pPr>
        <w:pStyle w:val="Opisslike"/>
        <w:jc w:val="center"/>
        <w:rPr>
          <w:lang w:val="hr-HR"/>
        </w:rPr>
      </w:pPr>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11.2</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1</w:t>
      </w:r>
      <w:r w:rsidR="00E9597E" w:rsidRPr="0068178F">
        <w:rPr>
          <w:lang w:val="hr-HR"/>
        </w:rPr>
        <w:fldChar w:fldCharType="end"/>
      </w:r>
      <w:r w:rsidRPr="0068178F">
        <w:rPr>
          <w:lang w:val="hr-HR"/>
        </w:rPr>
        <w:t xml:space="preserve"> </w:t>
      </w:r>
      <w:r w:rsidR="00171D45" w:rsidRPr="0068178F">
        <w:rPr>
          <w:lang w:val="hr-HR"/>
        </w:rPr>
        <w:t>Prikaz komponenti rizika za sektor prirodni ekosustavi i bioraznolikost</w:t>
      </w:r>
    </w:p>
    <w:p w14:paraId="0C29E504" w14:textId="5CB0FD77" w:rsidR="00171D45" w:rsidRPr="0068178F" w:rsidRDefault="00171D45" w:rsidP="00171D45">
      <w:pPr>
        <w:pStyle w:val="Naslov2"/>
        <w:rPr>
          <w:lang w:val="hr-HR"/>
        </w:rPr>
      </w:pPr>
      <w:bookmarkStart w:id="145" w:name="_Toc93319472"/>
      <w:r w:rsidRPr="0068178F">
        <w:rPr>
          <w:lang w:val="hr-HR"/>
        </w:rPr>
        <w:t>Odabir opasnog događaja na osnovu klimatskih podataka s osvrtom na RVA Hrvatska</w:t>
      </w:r>
      <w:bookmarkEnd w:id="145"/>
    </w:p>
    <w:p w14:paraId="4717819C" w14:textId="77777777" w:rsidR="00B72210" w:rsidRPr="0068178F" w:rsidRDefault="00B72210" w:rsidP="00B72210">
      <w:pPr>
        <w:rPr>
          <w:lang w:val="hr-HR" w:bidi="en-US"/>
        </w:rPr>
      </w:pPr>
      <w:r w:rsidRPr="0068178F">
        <w:rPr>
          <w:lang w:val="hr-HR" w:bidi="en-US"/>
        </w:rPr>
        <w:t>Prema Izvještaju o procijenjenim utjecajima i ranjivosti na klimatske promjene po pojedinim sektorima (EPTISA Adria d.o.o., 2017.), u sektoru prirodni ekosustavi i bioraznolikost očekuje se složen i trajan utjecaj klimatskih promjena kroz brojne promjene: potapanje obalnih staništa, zaslanjenje kopnenih i slatkovodnih staništa uz morsku obalu, zaslanjenje rijeka i stvaranje estuarija; isušivanje vlažnih kopnenih staništa; povećanje aridnog područja; smanjenje, promjene udjela te eventualni nestanak nekih staništa i vrsta, dakle pad bioraznolikosti te pojavu i širenje nekih invazivnih vrsta. Očekivane posljedice na bioraznolikost, odnosno postojeće vrste mogu biti pozitivne, neutralne i negativne. Očekivane negativne posljedice klimatskih promjena na pojedine vrste vezane su uz:</w:t>
      </w:r>
    </w:p>
    <w:p w14:paraId="6BD40E98" w14:textId="77777777" w:rsidR="00B72210" w:rsidRPr="0068178F" w:rsidRDefault="00B72210" w:rsidP="00B72210">
      <w:pPr>
        <w:rPr>
          <w:lang w:val="hr-HR" w:bidi="en-US"/>
        </w:rPr>
      </w:pPr>
      <w:r w:rsidRPr="0068178F">
        <w:rPr>
          <w:lang w:val="hr-HR" w:bidi="en-US"/>
        </w:rPr>
        <w:t>•</w:t>
      </w:r>
      <w:r w:rsidRPr="0068178F">
        <w:rPr>
          <w:lang w:val="hr-HR" w:bidi="en-US"/>
        </w:rPr>
        <w:tab/>
        <w:t>smanjenje vigora jedinki;</w:t>
      </w:r>
    </w:p>
    <w:p w14:paraId="4140BDA7" w14:textId="77777777" w:rsidR="00B72210" w:rsidRPr="0068178F" w:rsidRDefault="00B72210" w:rsidP="00B72210">
      <w:pPr>
        <w:rPr>
          <w:lang w:val="hr-HR" w:bidi="en-US"/>
        </w:rPr>
      </w:pPr>
      <w:r w:rsidRPr="0068178F">
        <w:rPr>
          <w:lang w:val="hr-HR" w:bidi="en-US"/>
        </w:rPr>
        <w:t>•</w:t>
      </w:r>
      <w:r w:rsidRPr="0068178F">
        <w:rPr>
          <w:lang w:val="hr-HR" w:bidi="en-US"/>
        </w:rPr>
        <w:tab/>
        <w:t>oštećenja jedinki i obolijevanje od bolesti i štetnika;</w:t>
      </w:r>
    </w:p>
    <w:p w14:paraId="6BB880D0" w14:textId="77777777" w:rsidR="00B72210" w:rsidRPr="0068178F" w:rsidRDefault="00B72210" w:rsidP="00B72210">
      <w:pPr>
        <w:rPr>
          <w:lang w:val="hr-HR" w:bidi="en-US"/>
        </w:rPr>
      </w:pPr>
      <w:r w:rsidRPr="0068178F">
        <w:rPr>
          <w:lang w:val="hr-HR" w:bidi="en-US"/>
        </w:rPr>
        <w:t>•</w:t>
      </w:r>
      <w:r w:rsidRPr="0068178F">
        <w:rPr>
          <w:lang w:val="hr-HR" w:bidi="en-US"/>
        </w:rPr>
        <w:tab/>
        <w:t>pojava kompeticijske invazivne vrste;</w:t>
      </w:r>
    </w:p>
    <w:p w14:paraId="2032A0E7" w14:textId="77777777" w:rsidR="00B72210" w:rsidRPr="0068178F" w:rsidRDefault="00B72210" w:rsidP="00B72210">
      <w:pPr>
        <w:rPr>
          <w:lang w:val="hr-HR" w:bidi="en-US"/>
        </w:rPr>
      </w:pPr>
      <w:r w:rsidRPr="0068178F">
        <w:rPr>
          <w:lang w:val="hr-HR" w:bidi="en-US"/>
        </w:rPr>
        <w:t>•</w:t>
      </w:r>
      <w:r w:rsidRPr="0068178F">
        <w:rPr>
          <w:lang w:val="hr-HR" w:bidi="en-US"/>
        </w:rPr>
        <w:tab/>
        <w:t>smanjenje populacija;</w:t>
      </w:r>
    </w:p>
    <w:p w14:paraId="515382C7" w14:textId="77777777" w:rsidR="00B72210" w:rsidRPr="0068178F" w:rsidRDefault="00B72210" w:rsidP="00B72210">
      <w:pPr>
        <w:rPr>
          <w:lang w:val="hr-HR" w:bidi="en-US"/>
        </w:rPr>
      </w:pPr>
      <w:r w:rsidRPr="0068178F">
        <w:rPr>
          <w:lang w:val="hr-HR" w:bidi="en-US"/>
        </w:rPr>
        <w:lastRenderedPageBreak/>
        <w:t>•</w:t>
      </w:r>
      <w:r w:rsidRPr="0068178F">
        <w:rPr>
          <w:lang w:val="hr-HR" w:bidi="en-US"/>
        </w:rPr>
        <w:tab/>
        <w:t>smanjenje areala vrste;</w:t>
      </w:r>
    </w:p>
    <w:p w14:paraId="0BCCE35D" w14:textId="77777777" w:rsidR="00B72210" w:rsidRPr="0068178F" w:rsidRDefault="00B72210" w:rsidP="00B72210">
      <w:pPr>
        <w:rPr>
          <w:lang w:val="hr-HR" w:bidi="en-US"/>
        </w:rPr>
      </w:pPr>
      <w:r w:rsidRPr="0068178F">
        <w:rPr>
          <w:lang w:val="hr-HR" w:bidi="en-US"/>
        </w:rPr>
        <w:t>•</w:t>
      </w:r>
      <w:r w:rsidRPr="0068178F">
        <w:rPr>
          <w:lang w:val="hr-HR" w:bidi="en-US"/>
        </w:rPr>
        <w:tab/>
        <w:t>cjepkanje areala na disjunktne populacije;</w:t>
      </w:r>
    </w:p>
    <w:p w14:paraId="3B8692D4" w14:textId="4E3B1CCF" w:rsidR="00171D45" w:rsidRPr="0068178F" w:rsidRDefault="00B72210" w:rsidP="00B72210">
      <w:pPr>
        <w:rPr>
          <w:lang w:val="hr-HR" w:bidi="en-US"/>
        </w:rPr>
      </w:pPr>
      <w:r w:rsidRPr="0068178F">
        <w:rPr>
          <w:lang w:val="hr-HR" w:bidi="en-US"/>
        </w:rPr>
        <w:t>•</w:t>
      </w:r>
      <w:r w:rsidRPr="0068178F">
        <w:rPr>
          <w:lang w:val="hr-HR" w:bidi="en-US"/>
        </w:rPr>
        <w:tab/>
        <w:t>pojava ugroze pojedine vrste te u konačnici regionalno ili globalno izumiranje vrste.</w:t>
      </w:r>
    </w:p>
    <w:p w14:paraId="10218765" w14:textId="6EF9B857" w:rsidR="00EB3645" w:rsidRPr="0068178F" w:rsidRDefault="00EB3645" w:rsidP="00EB3645">
      <w:pPr>
        <w:pStyle w:val="Naslov2"/>
        <w:rPr>
          <w:lang w:val="hr-HR"/>
        </w:rPr>
      </w:pPr>
      <w:bookmarkStart w:id="146" w:name="_Toc93319473"/>
      <w:r w:rsidRPr="0068178F">
        <w:rPr>
          <w:lang w:val="hr-HR"/>
        </w:rPr>
        <w:t>Analiza opasnog događaja</w:t>
      </w:r>
      <w:bookmarkEnd w:id="146"/>
    </w:p>
    <w:p w14:paraId="169322F3" w14:textId="49B78C3F" w:rsidR="00EB3645" w:rsidRPr="0068178F" w:rsidRDefault="00C365BB" w:rsidP="00EB3645">
      <w:pPr>
        <w:rPr>
          <w:lang w:val="hr-HR" w:bidi="en-US"/>
        </w:rPr>
      </w:pPr>
      <w:r w:rsidRPr="0068178F">
        <w:rPr>
          <w:lang w:val="hr-HR" w:bidi="en-US"/>
        </w:rPr>
        <w:t>Najvažnije klimatske promjene koje direktno utječu na prirodne ekosustave i bioraznolikost su: promjene prosječnih temperatura zraka; smanjenje količina i promjene prostorne raspodjele oborina; pojava klimatskih ekstrema te zagrijavanje, zakiseljavanje i podizanje razine mora. Očekivane osnovne posljedice utjecaja klimatskih promjena na prirodne ekosustave prikazane su u sljedećoj tablici.</w:t>
      </w:r>
    </w:p>
    <w:p w14:paraId="1B480B88" w14:textId="2803E158" w:rsidR="001C0FF3" w:rsidRPr="0068178F" w:rsidRDefault="001C0FF3" w:rsidP="004B1BCC">
      <w:pPr>
        <w:pStyle w:val="Opisslike"/>
        <w:keepNext/>
        <w:jc w:val="center"/>
        <w:rPr>
          <w:lang w:val="hr-HR"/>
        </w:rPr>
      </w:pPr>
      <w:r w:rsidRPr="0068178F">
        <w:rPr>
          <w:lang w:val="hr-HR"/>
        </w:rPr>
        <w:t xml:space="preserve">Tablica </w:t>
      </w:r>
      <w:r w:rsidR="007242B1" w:rsidRPr="0068178F">
        <w:rPr>
          <w:lang w:val="hr-HR"/>
        </w:rPr>
        <w:fldChar w:fldCharType="begin"/>
      </w:r>
      <w:r w:rsidR="007242B1" w:rsidRPr="0068178F">
        <w:rPr>
          <w:lang w:val="hr-HR"/>
        </w:rPr>
        <w:instrText xml:space="preserve"> STYLEREF 2 \s </w:instrText>
      </w:r>
      <w:r w:rsidR="007242B1" w:rsidRPr="0068178F">
        <w:rPr>
          <w:lang w:val="hr-HR"/>
        </w:rPr>
        <w:fldChar w:fldCharType="separate"/>
      </w:r>
      <w:r w:rsidR="007242B1" w:rsidRPr="0068178F">
        <w:rPr>
          <w:lang w:val="hr-HR"/>
        </w:rPr>
        <w:t>11.4</w:t>
      </w:r>
      <w:r w:rsidR="007242B1" w:rsidRPr="0068178F">
        <w:rPr>
          <w:lang w:val="hr-HR"/>
        </w:rPr>
        <w:fldChar w:fldCharType="end"/>
      </w:r>
      <w:r w:rsidR="007242B1" w:rsidRPr="0068178F">
        <w:rPr>
          <w:lang w:val="hr-HR"/>
        </w:rPr>
        <w:noBreakHyphen/>
      </w:r>
      <w:r w:rsidR="007242B1" w:rsidRPr="0068178F">
        <w:rPr>
          <w:lang w:val="hr-HR"/>
        </w:rPr>
        <w:fldChar w:fldCharType="begin"/>
      </w:r>
      <w:r w:rsidR="007242B1" w:rsidRPr="0068178F">
        <w:rPr>
          <w:lang w:val="hr-HR"/>
        </w:rPr>
        <w:instrText xml:space="preserve"> SEQ Tablica \* ARABIC \s 2 </w:instrText>
      </w:r>
      <w:r w:rsidR="007242B1" w:rsidRPr="0068178F">
        <w:rPr>
          <w:lang w:val="hr-HR"/>
        </w:rPr>
        <w:fldChar w:fldCharType="separate"/>
      </w:r>
      <w:r w:rsidR="007242B1" w:rsidRPr="0068178F">
        <w:rPr>
          <w:lang w:val="hr-HR"/>
        </w:rPr>
        <w:t>1</w:t>
      </w:r>
      <w:r w:rsidR="007242B1" w:rsidRPr="0068178F">
        <w:rPr>
          <w:lang w:val="hr-HR"/>
        </w:rPr>
        <w:fldChar w:fldCharType="end"/>
      </w:r>
      <w:r w:rsidRPr="0068178F">
        <w:rPr>
          <w:lang w:val="hr-HR"/>
        </w:rPr>
        <w:t xml:space="preserve"> </w:t>
      </w:r>
      <w:r w:rsidR="004B1BCC" w:rsidRPr="0068178F">
        <w:rPr>
          <w:lang w:val="hr-HR"/>
        </w:rPr>
        <w:t>Utjecaj klimatskih promjena na prirodne ekosustave (Izvor: EPTISA Adria d.o.o., 2017.)</w:t>
      </w:r>
    </w:p>
    <w:tbl>
      <w:tblPr>
        <w:tblStyle w:val="TableGrid13"/>
        <w:tblW w:w="0" w:type="auto"/>
        <w:tblLook w:val="04A0" w:firstRow="1" w:lastRow="0" w:firstColumn="1" w:lastColumn="0" w:noHBand="0" w:noVBand="1"/>
      </w:tblPr>
      <w:tblGrid>
        <w:gridCol w:w="1868"/>
        <w:gridCol w:w="1671"/>
        <w:gridCol w:w="2067"/>
        <w:gridCol w:w="1869"/>
        <w:gridCol w:w="1869"/>
      </w:tblGrid>
      <w:tr w:rsidR="001C0FF3" w:rsidRPr="0068178F" w14:paraId="2AB4177B" w14:textId="77777777" w:rsidTr="00065048">
        <w:tc>
          <w:tcPr>
            <w:tcW w:w="1868" w:type="dxa"/>
            <w:vAlign w:val="center"/>
          </w:tcPr>
          <w:p w14:paraId="04BE862F"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Cs/>
                <w:i/>
                <w:caps/>
                <w:color w:val="000000"/>
                <w:szCs w:val="20"/>
                <w:lang w:val="hr-HR" w:bidi="en-US"/>
              </w:rPr>
              <w:t>Tip</w:t>
            </w:r>
            <w:r w:rsidRPr="00B66080">
              <w:rPr>
                <w:rFonts w:ascii="Calibri" w:eastAsiaTheme="minorEastAsia" w:hAnsi="Calibri" w:cs="Calibri"/>
                <w:bCs/>
                <w:i/>
                <w:color w:val="00000A"/>
                <w:szCs w:val="18"/>
                <w:lang w:val="hr-HR" w:bidi="en-US"/>
              </w:rPr>
              <w:br/>
            </w:r>
            <w:r w:rsidRPr="00B66080">
              <w:rPr>
                <w:rFonts w:eastAsiaTheme="minorEastAsia" w:cstheme="minorHAnsi"/>
                <w:bCs/>
                <w:i/>
                <w:caps/>
                <w:color w:val="000000"/>
                <w:szCs w:val="20"/>
                <w:lang w:val="hr-HR" w:bidi="en-US"/>
              </w:rPr>
              <w:t>ekosustava</w:t>
            </w:r>
          </w:p>
        </w:tc>
        <w:tc>
          <w:tcPr>
            <w:tcW w:w="1671" w:type="dxa"/>
            <w:vAlign w:val="center"/>
          </w:tcPr>
          <w:p w14:paraId="1C2E7EC3"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Cs/>
                <w:i/>
                <w:caps/>
                <w:color w:val="000000"/>
                <w:szCs w:val="20"/>
                <w:lang w:val="hr-HR" w:bidi="en-US"/>
              </w:rPr>
              <w:t>Povećanje</w:t>
            </w:r>
            <w:r w:rsidRPr="00B66080">
              <w:rPr>
                <w:rFonts w:ascii="Calibri" w:eastAsiaTheme="minorEastAsia" w:hAnsi="Calibri" w:cs="Calibri"/>
                <w:bCs/>
                <w:i/>
                <w:color w:val="00000A"/>
                <w:szCs w:val="18"/>
                <w:lang w:val="hr-HR" w:bidi="en-US"/>
              </w:rPr>
              <w:br/>
            </w:r>
            <w:r w:rsidRPr="00B66080">
              <w:rPr>
                <w:rFonts w:eastAsiaTheme="minorEastAsia" w:cstheme="minorHAnsi"/>
                <w:bCs/>
                <w:i/>
                <w:caps/>
                <w:color w:val="000000"/>
                <w:szCs w:val="20"/>
                <w:lang w:val="hr-HR" w:bidi="en-US"/>
              </w:rPr>
              <w:t>temperature zraka</w:t>
            </w:r>
          </w:p>
        </w:tc>
        <w:tc>
          <w:tcPr>
            <w:tcW w:w="2067" w:type="dxa"/>
            <w:vAlign w:val="center"/>
          </w:tcPr>
          <w:p w14:paraId="3EC1AF78"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Cs/>
                <w:i/>
                <w:caps/>
                <w:color w:val="000000"/>
                <w:szCs w:val="20"/>
                <w:lang w:val="hr-HR" w:bidi="en-US"/>
              </w:rPr>
              <w:t>Smanjenje količina i</w:t>
            </w:r>
            <w:r w:rsidRPr="00B66080">
              <w:rPr>
                <w:rFonts w:ascii="Calibri" w:eastAsiaTheme="minorEastAsia" w:hAnsi="Calibri" w:cs="Calibri"/>
                <w:bCs/>
                <w:i/>
                <w:color w:val="00000A"/>
                <w:szCs w:val="18"/>
                <w:lang w:val="hr-HR" w:bidi="en-US"/>
              </w:rPr>
              <w:br/>
            </w:r>
            <w:r w:rsidRPr="00B66080">
              <w:rPr>
                <w:rFonts w:eastAsiaTheme="minorEastAsia" w:cstheme="minorHAnsi"/>
                <w:bCs/>
                <w:i/>
                <w:caps/>
                <w:color w:val="000000"/>
                <w:szCs w:val="20"/>
                <w:lang w:val="hr-HR" w:bidi="en-US"/>
              </w:rPr>
              <w:t>promjene rasporeda</w:t>
            </w:r>
            <w:r w:rsidRPr="00B66080">
              <w:rPr>
                <w:rFonts w:ascii="Calibri" w:eastAsiaTheme="minorEastAsia" w:hAnsi="Calibri" w:cs="Calibri"/>
                <w:bCs/>
                <w:i/>
                <w:color w:val="00000A"/>
                <w:szCs w:val="18"/>
                <w:lang w:val="hr-HR" w:bidi="en-US"/>
              </w:rPr>
              <w:br/>
            </w:r>
            <w:r w:rsidRPr="00B66080">
              <w:rPr>
                <w:rFonts w:eastAsiaTheme="minorEastAsia" w:cstheme="minorHAnsi"/>
                <w:bCs/>
                <w:i/>
                <w:caps/>
                <w:color w:val="000000"/>
                <w:szCs w:val="20"/>
                <w:lang w:val="hr-HR" w:bidi="en-US"/>
              </w:rPr>
              <w:t>oborina</w:t>
            </w:r>
          </w:p>
        </w:tc>
        <w:tc>
          <w:tcPr>
            <w:tcW w:w="1869" w:type="dxa"/>
            <w:vAlign w:val="center"/>
          </w:tcPr>
          <w:p w14:paraId="27756404"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Cs/>
                <w:i/>
                <w:caps/>
                <w:color w:val="000000"/>
                <w:szCs w:val="20"/>
                <w:lang w:val="hr-HR" w:bidi="en-US"/>
              </w:rPr>
              <w:t>Pojava klimatskih</w:t>
            </w:r>
            <w:r w:rsidRPr="00B66080">
              <w:rPr>
                <w:rFonts w:ascii="Calibri" w:eastAsiaTheme="minorEastAsia" w:hAnsi="Calibri" w:cs="Calibri"/>
                <w:bCs/>
                <w:i/>
                <w:color w:val="00000A"/>
                <w:szCs w:val="18"/>
                <w:lang w:val="hr-HR" w:bidi="en-US"/>
              </w:rPr>
              <w:br/>
            </w:r>
            <w:r w:rsidRPr="00B66080">
              <w:rPr>
                <w:rFonts w:eastAsiaTheme="minorEastAsia" w:cstheme="minorHAnsi"/>
                <w:bCs/>
                <w:i/>
                <w:caps/>
                <w:color w:val="000000"/>
                <w:szCs w:val="20"/>
                <w:lang w:val="hr-HR" w:bidi="en-US"/>
              </w:rPr>
              <w:t>ekstrema</w:t>
            </w:r>
          </w:p>
        </w:tc>
        <w:tc>
          <w:tcPr>
            <w:tcW w:w="1869" w:type="dxa"/>
            <w:vAlign w:val="center"/>
          </w:tcPr>
          <w:p w14:paraId="5D8AA3A0"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Cs/>
                <w:i/>
                <w:caps/>
                <w:color w:val="000000"/>
                <w:szCs w:val="20"/>
                <w:lang w:val="hr-HR" w:bidi="en-US"/>
              </w:rPr>
              <w:t>Podizanje razine mora</w:t>
            </w:r>
          </w:p>
        </w:tc>
      </w:tr>
      <w:tr w:rsidR="001C0FF3" w:rsidRPr="0068178F" w14:paraId="712D2429" w14:textId="77777777" w:rsidTr="00065048">
        <w:tc>
          <w:tcPr>
            <w:tcW w:w="1868" w:type="dxa"/>
            <w:vAlign w:val="center"/>
          </w:tcPr>
          <w:p w14:paraId="59F581CE"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 xml:space="preserve">Travnjaci </w:t>
            </w:r>
          </w:p>
        </w:tc>
        <w:tc>
          <w:tcPr>
            <w:tcW w:w="1671" w:type="dxa"/>
            <w:vAlign w:val="center"/>
          </w:tcPr>
          <w:p w14:paraId="3A81978C"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Isušivanje</w:t>
            </w:r>
          </w:p>
        </w:tc>
        <w:tc>
          <w:tcPr>
            <w:tcW w:w="2067" w:type="dxa"/>
            <w:vAlign w:val="center"/>
          </w:tcPr>
          <w:p w14:paraId="189FBC4A"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Isušivanje</w:t>
            </w:r>
          </w:p>
        </w:tc>
        <w:tc>
          <w:tcPr>
            <w:tcW w:w="1869" w:type="dxa"/>
            <w:vAlign w:val="center"/>
          </w:tcPr>
          <w:p w14:paraId="430721F9"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Ogoljivanje</w:t>
            </w:r>
          </w:p>
        </w:tc>
        <w:tc>
          <w:tcPr>
            <w:tcW w:w="1869" w:type="dxa"/>
            <w:vAlign w:val="center"/>
          </w:tcPr>
          <w:p w14:paraId="03AF250D" w14:textId="77777777" w:rsidR="001C0FF3" w:rsidRPr="00B66080" w:rsidRDefault="001C0FF3" w:rsidP="001C0FF3">
            <w:pPr>
              <w:spacing w:before="240" w:after="160" w:line="259" w:lineRule="auto"/>
              <w:jc w:val="center"/>
              <w:rPr>
                <w:rFonts w:ascii="Calibri" w:eastAsiaTheme="minorEastAsia" w:hAnsi="Calibri" w:cs="Calibri"/>
                <w:bCs/>
                <w:i/>
                <w:color w:val="00000A"/>
                <w:szCs w:val="18"/>
                <w:lang w:val="hr-HR" w:bidi="en-US"/>
              </w:rPr>
            </w:pPr>
          </w:p>
        </w:tc>
      </w:tr>
      <w:tr w:rsidR="001C0FF3" w:rsidRPr="0068178F" w14:paraId="4485BE85" w14:textId="77777777" w:rsidTr="00065048">
        <w:tc>
          <w:tcPr>
            <w:tcW w:w="1868" w:type="dxa"/>
            <w:vAlign w:val="center"/>
          </w:tcPr>
          <w:p w14:paraId="6BD11AD3"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 xml:space="preserve">Šume </w:t>
            </w:r>
          </w:p>
        </w:tc>
        <w:tc>
          <w:tcPr>
            <w:tcW w:w="1671" w:type="dxa"/>
            <w:vAlign w:val="center"/>
          </w:tcPr>
          <w:p w14:paraId="4FFEFA13"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Isušivanje</w:t>
            </w:r>
          </w:p>
        </w:tc>
        <w:tc>
          <w:tcPr>
            <w:tcW w:w="2067" w:type="dxa"/>
            <w:vAlign w:val="center"/>
          </w:tcPr>
          <w:p w14:paraId="03CC9AA0"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Isušivanje</w:t>
            </w:r>
          </w:p>
        </w:tc>
        <w:tc>
          <w:tcPr>
            <w:tcW w:w="1869" w:type="dxa"/>
            <w:vAlign w:val="center"/>
          </w:tcPr>
          <w:p w14:paraId="5B5498EE"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Lom i pojava štetnika</w:t>
            </w:r>
          </w:p>
        </w:tc>
        <w:tc>
          <w:tcPr>
            <w:tcW w:w="1869" w:type="dxa"/>
            <w:vAlign w:val="center"/>
          </w:tcPr>
          <w:p w14:paraId="577BD420" w14:textId="77777777" w:rsidR="001C0FF3" w:rsidRPr="00B66080" w:rsidRDefault="001C0FF3" w:rsidP="001C0FF3">
            <w:pPr>
              <w:spacing w:before="240" w:after="160" w:line="259" w:lineRule="auto"/>
              <w:jc w:val="center"/>
              <w:rPr>
                <w:rFonts w:ascii="Calibri" w:eastAsiaTheme="minorEastAsia" w:hAnsi="Calibri" w:cs="Calibri"/>
                <w:bCs/>
                <w:i/>
                <w:color w:val="00000A"/>
                <w:szCs w:val="18"/>
                <w:lang w:val="hr-HR" w:bidi="en-US"/>
              </w:rPr>
            </w:pPr>
          </w:p>
        </w:tc>
      </w:tr>
      <w:tr w:rsidR="001C0FF3" w:rsidRPr="0068178F" w14:paraId="6F2B3044" w14:textId="77777777" w:rsidTr="00065048">
        <w:tc>
          <w:tcPr>
            <w:tcW w:w="1868" w:type="dxa"/>
            <w:vAlign w:val="center"/>
          </w:tcPr>
          <w:p w14:paraId="59EAC78F"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 xml:space="preserve">Grmlje </w:t>
            </w:r>
          </w:p>
        </w:tc>
        <w:tc>
          <w:tcPr>
            <w:tcW w:w="1671" w:type="dxa"/>
            <w:vAlign w:val="center"/>
          </w:tcPr>
          <w:p w14:paraId="1EF6B196"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Isušivanje</w:t>
            </w:r>
          </w:p>
        </w:tc>
        <w:tc>
          <w:tcPr>
            <w:tcW w:w="2067" w:type="dxa"/>
            <w:vAlign w:val="center"/>
          </w:tcPr>
          <w:p w14:paraId="79078BE6"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Isušivanje</w:t>
            </w:r>
          </w:p>
        </w:tc>
        <w:tc>
          <w:tcPr>
            <w:tcW w:w="1869" w:type="dxa"/>
            <w:vAlign w:val="center"/>
          </w:tcPr>
          <w:p w14:paraId="318EF08A"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Lom i pojava štetnika</w:t>
            </w:r>
          </w:p>
        </w:tc>
        <w:tc>
          <w:tcPr>
            <w:tcW w:w="1869" w:type="dxa"/>
            <w:vAlign w:val="center"/>
          </w:tcPr>
          <w:p w14:paraId="53AEACE2" w14:textId="77777777" w:rsidR="001C0FF3" w:rsidRPr="00B66080" w:rsidRDefault="001C0FF3" w:rsidP="001C0FF3">
            <w:pPr>
              <w:spacing w:before="240" w:after="160" w:line="259" w:lineRule="auto"/>
              <w:jc w:val="center"/>
              <w:rPr>
                <w:rFonts w:ascii="Calibri" w:eastAsiaTheme="minorEastAsia" w:hAnsi="Calibri" w:cs="Calibri"/>
                <w:bCs/>
                <w:i/>
                <w:color w:val="00000A"/>
                <w:szCs w:val="18"/>
                <w:lang w:val="hr-HR" w:bidi="en-US"/>
              </w:rPr>
            </w:pPr>
          </w:p>
        </w:tc>
      </w:tr>
      <w:tr w:rsidR="001C0FF3" w:rsidRPr="0068178F" w14:paraId="211BFABC" w14:textId="77777777" w:rsidTr="00065048">
        <w:tc>
          <w:tcPr>
            <w:tcW w:w="1868" w:type="dxa"/>
            <w:vAlign w:val="center"/>
          </w:tcPr>
          <w:p w14:paraId="66E79C8F"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Slabo obraslo</w:t>
            </w:r>
            <w:r w:rsidRPr="00B66080">
              <w:rPr>
                <w:rFonts w:ascii="Calibri" w:eastAsiaTheme="minorEastAsia" w:hAnsi="Calibri" w:cs="Calibri"/>
                <w:bCs/>
                <w:i/>
                <w:color w:val="00000A"/>
                <w:szCs w:val="18"/>
                <w:lang w:val="hr-HR" w:bidi="en-US"/>
              </w:rPr>
              <w:br/>
            </w:r>
            <w:r w:rsidRPr="00B66080">
              <w:rPr>
                <w:rFonts w:eastAsiaTheme="minorEastAsia" w:cstheme="minorHAnsi"/>
                <w:b/>
                <w:i/>
                <w:caps/>
                <w:color w:val="000000"/>
                <w:szCs w:val="20"/>
                <w:lang w:val="hr-HR" w:bidi="en-US"/>
              </w:rPr>
              <w:t xml:space="preserve">zemljište </w:t>
            </w:r>
          </w:p>
        </w:tc>
        <w:tc>
          <w:tcPr>
            <w:tcW w:w="1671" w:type="dxa"/>
            <w:vAlign w:val="center"/>
          </w:tcPr>
          <w:p w14:paraId="5E6DFD87"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Isušivanje</w:t>
            </w:r>
          </w:p>
        </w:tc>
        <w:tc>
          <w:tcPr>
            <w:tcW w:w="2067" w:type="dxa"/>
            <w:vAlign w:val="center"/>
          </w:tcPr>
          <w:p w14:paraId="3CA40D3E"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Isušivanje</w:t>
            </w:r>
          </w:p>
        </w:tc>
        <w:tc>
          <w:tcPr>
            <w:tcW w:w="1869" w:type="dxa"/>
            <w:vAlign w:val="center"/>
          </w:tcPr>
          <w:p w14:paraId="7C9CDE42" w14:textId="77777777" w:rsidR="001C0FF3" w:rsidRPr="00B66080" w:rsidRDefault="001C0FF3" w:rsidP="001C0FF3">
            <w:pPr>
              <w:spacing w:before="240" w:after="160" w:line="259" w:lineRule="auto"/>
              <w:jc w:val="center"/>
              <w:rPr>
                <w:rFonts w:ascii="Calibri" w:eastAsiaTheme="minorEastAsia" w:hAnsi="Calibri" w:cs="Calibri"/>
                <w:bCs/>
                <w:i/>
                <w:color w:val="00000A"/>
                <w:szCs w:val="18"/>
                <w:lang w:val="hr-HR" w:bidi="en-US"/>
              </w:rPr>
            </w:pPr>
          </w:p>
        </w:tc>
        <w:tc>
          <w:tcPr>
            <w:tcW w:w="1869" w:type="dxa"/>
            <w:vAlign w:val="center"/>
          </w:tcPr>
          <w:p w14:paraId="290788E8" w14:textId="77777777" w:rsidR="001C0FF3" w:rsidRPr="00B66080" w:rsidRDefault="001C0FF3" w:rsidP="001C0FF3">
            <w:pPr>
              <w:spacing w:before="240" w:after="160" w:line="259" w:lineRule="auto"/>
              <w:jc w:val="center"/>
              <w:rPr>
                <w:rFonts w:ascii="Calibri" w:eastAsiaTheme="minorEastAsia" w:hAnsi="Calibri" w:cs="Calibri"/>
                <w:bCs/>
                <w:i/>
                <w:color w:val="00000A"/>
                <w:szCs w:val="18"/>
                <w:lang w:val="hr-HR" w:bidi="en-US"/>
              </w:rPr>
            </w:pPr>
          </w:p>
        </w:tc>
      </w:tr>
      <w:tr w:rsidR="001C0FF3" w:rsidRPr="0068178F" w14:paraId="7A51B9CB" w14:textId="77777777" w:rsidTr="00065048">
        <w:tc>
          <w:tcPr>
            <w:tcW w:w="1868" w:type="dxa"/>
            <w:vAlign w:val="center"/>
          </w:tcPr>
          <w:p w14:paraId="496EB897"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 xml:space="preserve">Močvare </w:t>
            </w:r>
          </w:p>
        </w:tc>
        <w:tc>
          <w:tcPr>
            <w:tcW w:w="1671" w:type="dxa"/>
            <w:vAlign w:val="center"/>
          </w:tcPr>
          <w:p w14:paraId="37AC5ED5"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Isušivanje</w:t>
            </w:r>
          </w:p>
        </w:tc>
        <w:tc>
          <w:tcPr>
            <w:tcW w:w="2067" w:type="dxa"/>
            <w:vAlign w:val="center"/>
          </w:tcPr>
          <w:p w14:paraId="6ABEF362"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Isušivanje</w:t>
            </w:r>
          </w:p>
        </w:tc>
        <w:tc>
          <w:tcPr>
            <w:tcW w:w="1869" w:type="dxa"/>
            <w:vAlign w:val="center"/>
          </w:tcPr>
          <w:p w14:paraId="3A8BE6EB"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Isušivanje</w:t>
            </w:r>
          </w:p>
        </w:tc>
        <w:tc>
          <w:tcPr>
            <w:tcW w:w="1869" w:type="dxa"/>
            <w:vAlign w:val="center"/>
          </w:tcPr>
          <w:p w14:paraId="2426A9ED"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Zaslanjenje obalnih</w:t>
            </w:r>
            <w:r w:rsidRPr="00B66080">
              <w:rPr>
                <w:rFonts w:ascii="Calibri" w:eastAsiaTheme="minorEastAsia" w:hAnsi="Calibri" w:cs="Calibri"/>
                <w:bCs/>
                <w:i/>
                <w:color w:val="00000A"/>
                <w:szCs w:val="18"/>
                <w:lang w:val="hr-HR" w:bidi="en-US"/>
              </w:rPr>
              <w:br/>
            </w:r>
            <w:r w:rsidRPr="00B66080">
              <w:rPr>
                <w:rFonts w:eastAsiaTheme="minorEastAsia" w:cstheme="minorHAnsi"/>
                <w:b/>
                <w:i/>
                <w:caps/>
                <w:color w:val="000000"/>
                <w:szCs w:val="20"/>
                <w:lang w:val="hr-HR" w:bidi="en-US"/>
              </w:rPr>
              <w:t>močvara</w:t>
            </w:r>
          </w:p>
        </w:tc>
      </w:tr>
      <w:tr w:rsidR="001C0FF3" w:rsidRPr="0068178F" w14:paraId="6B015EB5" w14:textId="77777777" w:rsidTr="00065048">
        <w:tc>
          <w:tcPr>
            <w:tcW w:w="1868" w:type="dxa"/>
            <w:vAlign w:val="center"/>
          </w:tcPr>
          <w:p w14:paraId="2C5192A3"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lastRenderedPageBreak/>
              <w:t xml:space="preserve">Rijeke i jezera </w:t>
            </w:r>
          </w:p>
        </w:tc>
        <w:tc>
          <w:tcPr>
            <w:tcW w:w="1671" w:type="dxa"/>
            <w:vAlign w:val="center"/>
          </w:tcPr>
          <w:p w14:paraId="507354A6"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Zagrijavanje</w:t>
            </w:r>
          </w:p>
        </w:tc>
        <w:tc>
          <w:tcPr>
            <w:tcW w:w="2067" w:type="dxa"/>
            <w:vAlign w:val="center"/>
          </w:tcPr>
          <w:p w14:paraId="7383518C"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Smanjenje</w:t>
            </w:r>
          </w:p>
        </w:tc>
        <w:tc>
          <w:tcPr>
            <w:tcW w:w="1869" w:type="dxa"/>
            <w:vAlign w:val="center"/>
          </w:tcPr>
          <w:p w14:paraId="0FDC619F"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Isušivanje</w:t>
            </w:r>
          </w:p>
        </w:tc>
        <w:tc>
          <w:tcPr>
            <w:tcW w:w="1869" w:type="dxa"/>
            <w:vAlign w:val="center"/>
          </w:tcPr>
          <w:p w14:paraId="1499CAAF"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Zaslanjenje obalnih</w:t>
            </w:r>
            <w:r w:rsidRPr="00B66080">
              <w:rPr>
                <w:rFonts w:ascii="Calibri" w:eastAsiaTheme="minorEastAsia" w:hAnsi="Calibri" w:cs="Calibri"/>
                <w:bCs/>
                <w:i/>
                <w:color w:val="00000A"/>
                <w:szCs w:val="18"/>
                <w:lang w:val="hr-HR" w:bidi="en-US"/>
              </w:rPr>
              <w:br/>
            </w:r>
            <w:r w:rsidRPr="00B66080">
              <w:rPr>
                <w:rFonts w:eastAsiaTheme="minorEastAsia" w:cstheme="minorHAnsi"/>
                <w:b/>
                <w:i/>
                <w:caps/>
                <w:color w:val="000000"/>
                <w:szCs w:val="20"/>
                <w:lang w:val="hr-HR" w:bidi="en-US"/>
              </w:rPr>
              <w:t>rijeka i jezera</w:t>
            </w:r>
          </w:p>
        </w:tc>
      </w:tr>
      <w:tr w:rsidR="001C0FF3" w:rsidRPr="0068178F" w14:paraId="1F81082B" w14:textId="77777777" w:rsidTr="00065048">
        <w:tc>
          <w:tcPr>
            <w:tcW w:w="1868" w:type="dxa"/>
            <w:vAlign w:val="center"/>
          </w:tcPr>
          <w:p w14:paraId="2E9B3C5E"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 xml:space="preserve">More </w:t>
            </w:r>
          </w:p>
        </w:tc>
        <w:tc>
          <w:tcPr>
            <w:tcW w:w="1671" w:type="dxa"/>
            <w:vAlign w:val="center"/>
          </w:tcPr>
          <w:p w14:paraId="1467AA4F"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Zagrijavanje</w:t>
            </w:r>
            <w:r w:rsidRPr="00B66080">
              <w:rPr>
                <w:rFonts w:ascii="Calibri" w:eastAsiaTheme="minorEastAsia" w:hAnsi="Calibri" w:cs="Calibri"/>
                <w:bCs/>
                <w:i/>
                <w:color w:val="00000A"/>
                <w:szCs w:val="18"/>
                <w:lang w:val="hr-HR" w:bidi="en-US"/>
              </w:rPr>
              <w:br/>
            </w:r>
            <w:r w:rsidRPr="00B66080">
              <w:rPr>
                <w:rFonts w:eastAsiaTheme="minorEastAsia" w:cstheme="minorHAnsi"/>
                <w:b/>
                <w:i/>
                <w:caps/>
                <w:color w:val="000000"/>
                <w:szCs w:val="20"/>
                <w:lang w:val="hr-HR" w:bidi="en-US"/>
              </w:rPr>
              <w:t>invazivne vrste</w:t>
            </w:r>
          </w:p>
        </w:tc>
        <w:tc>
          <w:tcPr>
            <w:tcW w:w="2067" w:type="dxa"/>
            <w:vAlign w:val="center"/>
          </w:tcPr>
          <w:p w14:paraId="67FD491A"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Zaslanjenje</w:t>
            </w:r>
          </w:p>
        </w:tc>
        <w:tc>
          <w:tcPr>
            <w:tcW w:w="1869" w:type="dxa"/>
            <w:vAlign w:val="center"/>
          </w:tcPr>
          <w:p w14:paraId="7AEA5152"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Uništavanje obalnih ekosustava</w:t>
            </w:r>
          </w:p>
        </w:tc>
        <w:tc>
          <w:tcPr>
            <w:tcW w:w="1869" w:type="dxa"/>
            <w:vAlign w:val="center"/>
          </w:tcPr>
          <w:p w14:paraId="0A3E9FB1"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Potapanje priobalnih ekosustava</w:t>
            </w:r>
          </w:p>
        </w:tc>
      </w:tr>
      <w:tr w:rsidR="001C0FF3" w:rsidRPr="0068178F" w14:paraId="08827F29" w14:textId="77777777" w:rsidTr="00065048">
        <w:tc>
          <w:tcPr>
            <w:tcW w:w="1868" w:type="dxa"/>
            <w:vAlign w:val="center"/>
          </w:tcPr>
          <w:p w14:paraId="34231C4F"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Planine</w:t>
            </w:r>
          </w:p>
        </w:tc>
        <w:tc>
          <w:tcPr>
            <w:tcW w:w="1671" w:type="dxa"/>
            <w:vAlign w:val="center"/>
          </w:tcPr>
          <w:p w14:paraId="4201CF80"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Podizanje</w:t>
            </w:r>
            <w:r w:rsidRPr="00B66080">
              <w:rPr>
                <w:rFonts w:ascii="Calibri" w:eastAsiaTheme="minorEastAsia" w:hAnsi="Calibri" w:cs="Calibri"/>
                <w:bCs/>
                <w:i/>
                <w:color w:val="00000A"/>
                <w:szCs w:val="18"/>
                <w:lang w:val="hr-HR" w:bidi="en-US"/>
              </w:rPr>
              <w:br/>
            </w:r>
            <w:r w:rsidRPr="00B66080">
              <w:rPr>
                <w:rFonts w:eastAsiaTheme="minorEastAsia" w:cstheme="minorHAnsi"/>
                <w:b/>
                <w:i/>
                <w:caps/>
                <w:color w:val="000000"/>
                <w:szCs w:val="20"/>
                <w:lang w:val="hr-HR" w:bidi="en-US"/>
              </w:rPr>
              <w:t>klimazonalne</w:t>
            </w:r>
            <w:r w:rsidRPr="00B66080">
              <w:rPr>
                <w:rFonts w:ascii="Calibri" w:eastAsiaTheme="minorEastAsia" w:hAnsi="Calibri" w:cs="Calibri"/>
                <w:bCs/>
                <w:i/>
                <w:color w:val="00000A"/>
                <w:szCs w:val="18"/>
                <w:lang w:val="hr-HR" w:bidi="en-US"/>
              </w:rPr>
              <w:br/>
            </w:r>
            <w:r w:rsidRPr="00B66080">
              <w:rPr>
                <w:rFonts w:eastAsiaTheme="minorEastAsia" w:cstheme="minorHAnsi"/>
                <w:b/>
                <w:i/>
                <w:caps/>
                <w:color w:val="000000"/>
                <w:szCs w:val="20"/>
                <w:lang w:val="hr-HR" w:bidi="en-US"/>
              </w:rPr>
              <w:t>vegetacije</w:t>
            </w:r>
          </w:p>
        </w:tc>
        <w:tc>
          <w:tcPr>
            <w:tcW w:w="2067" w:type="dxa"/>
            <w:vAlign w:val="center"/>
          </w:tcPr>
          <w:p w14:paraId="5A82424E"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Isušivanje šuma</w:t>
            </w:r>
          </w:p>
        </w:tc>
        <w:tc>
          <w:tcPr>
            <w:tcW w:w="1869" w:type="dxa"/>
            <w:vAlign w:val="center"/>
          </w:tcPr>
          <w:p w14:paraId="52369E40"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Lom šuma i pojava</w:t>
            </w:r>
            <w:r w:rsidRPr="00B66080">
              <w:rPr>
                <w:rFonts w:ascii="Calibri" w:eastAsiaTheme="minorEastAsia" w:hAnsi="Calibri" w:cs="Calibri"/>
                <w:bCs/>
                <w:i/>
                <w:color w:val="00000A"/>
                <w:szCs w:val="18"/>
                <w:lang w:val="hr-HR" w:bidi="en-US"/>
              </w:rPr>
              <w:br/>
            </w:r>
            <w:r w:rsidRPr="00B66080">
              <w:rPr>
                <w:rFonts w:eastAsiaTheme="minorEastAsia" w:cstheme="minorHAnsi"/>
                <w:b/>
                <w:i/>
                <w:caps/>
                <w:color w:val="000000"/>
                <w:szCs w:val="20"/>
                <w:lang w:val="hr-HR" w:bidi="en-US"/>
              </w:rPr>
              <w:t>štetnika</w:t>
            </w:r>
          </w:p>
        </w:tc>
        <w:tc>
          <w:tcPr>
            <w:tcW w:w="1869" w:type="dxa"/>
            <w:vAlign w:val="center"/>
          </w:tcPr>
          <w:p w14:paraId="1461D704" w14:textId="77777777" w:rsidR="001C0FF3" w:rsidRPr="00B66080" w:rsidRDefault="001C0FF3" w:rsidP="001C0FF3">
            <w:pPr>
              <w:spacing w:before="240" w:after="160" w:line="259" w:lineRule="auto"/>
              <w:jc w:val="center"/>
              <w:rPr>
                <w:rFonts w:ascii="Calibri" w:eastAsiaTheme="minorEastAsia" w:hAnsi="Calibri" w:cs="Calibri"/>
                <w:bCs/>
                <w:i/>
                <w:color w:val="00000A"/>
                <w:szCs w:val="18"/>
                <w:lang w:val="hr-HR" w:bidi="en-US"/>
              </w:rPr>
            </w:pPr>
          </w:p>
        </w:tc>
      </w:tr>
      <w:tr w:rsidR="001C0FF3" w:rsidRPr="0068178F" w14:paraId="26C73E5F" w14:textId="77777777" w:rsidTr="00065048">
        <w:tc>
          <w:tcPr>
            <w:tcW w:w="1868" w:type="dxa"/>
            <w:vAlign w:val="center"/>
          </w:tcPr>
          <w:p w14:paraId="1154FF0C"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Otoci</w:t>
            </w:r>
          </w:p>
        </w:tc>
        <w:tc>
          <w:tcPr>
            <w:tcW w:w="1671" w:type="dxa"/>
            <w:vAlign w:val="center"/>
          </w:tcPr>
          <w:p w14:paraId="04C916DA"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Podizanje</w:t>
            </w:r>
            <w:r w:rsidRPr="00B66080">
              <w:rPr>
                <w:rFonts w:ascii="Calibri" w:eastAsiaTheme="minorEastAsia" w:hAnsi="Calibri" w:cs="Calibri"/>
                <w:bCs/>
                <w:i/>
                <w:color w:val="00000A"/>
                <w:szCs w:val="18"/>
                <w:lang w:val="hr-HR" w:bidi="en-US"/>
              </w:rPr>
              <w:br/>
            </w:r>
            <w:r w:rsidRPr="00B66080">
              <w:rPr>
                <w:rFonts w:eastAsiaTheme="minorEastAsia" w:cstheme="minorHAnsi"/>
                <w:b/>
                <w:i/>
                <w:caps/>
                <w:color w:val="000000"/>
                <w:szCs w:val="20"/>
                <w:lang w:val="hr-HR" w:bidi="en-US"/>
              </w:rPr>
              <w:t>klimazonalne</w:t>
            </w:r>
            <w:r w:rsidRPr="00B66080">
              <w:rPr>
                <w:rFonts w:ascii="Calibri" w:eastAsiaTheme="minorEastAsia" w:hAnsi="Calibri" w:cs="Calibri"/>
                <w:bCs/>
                <w:i/>
                <w:color w:val="00000A"/>
                <w:szCs w:val="18"/>
                <w:lang w:val="hr-HR" w:bidi="en-US"/>
              </w:rPr>
              <w:br/>
            </w:r>
            <w:r w:rsidRPr="00B66080">
              <w:rPr>
                <w:rFonts w:eastAsiaTheme="minorEastAsia" w:cstheme="minorHAnsi"/>
                <w:b/>
                <w:i/>
                <w:caps/>
                <w:color w:val="000000"/>
                <w:szCs w:val="20"/>
                <w:lang w:val="hr-HR" w:bidi="en-US"/>
              </w:rPr>
              <w:t>vegetacije</w:t>
            </w:r>
          </w:p>
        </w:tc>
        <w:tc>
          <w:tcPr>
            <w:tcW w:w="2067" w:type="dxa"/>
            <w:vAlign w:val="center"/>
          </w:tcPr>
          <w:p w14:paraId="317E521B"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Isušivanje svih staništa</w:t>
            </w:r>
          </w:p>
        </w:tc>
        <w:tc>
          <w:tcPr>
            <w:tcW w:w="1869" w:type="dxa"/>
            <w:vAlign w:val="center"/>
          </w:tcPr>
          <w:p w14:paraId="5620B664"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Smanjenje šumskih</w:t>
            </w:r>
            <w:r w:rsidRPr="00B66080">
              <w:rPr>
                <w:rFonts w:ascii="Calibri" w:eastAsiaTheme="minorEastAsia" w:hAnsi="Calibri" w:cs="Calibri"/>
                <w:bCs/>
                <w:i/>
                <w:color w:val="00000A"/>
                <w:szCs w:val="18"/>
                <w:lang w:val="hr-HR" w:bidi="en-US"/>
              </w:rPr>
              <w:br/>
            </w:r>
            <w:r w:rsidRPr="00B66080">
              <w:rPr>
                <w:rFonts w:eastAsiaTheme="minorEastAsia" w:cstheme="minorHAnsi"/>
                <w:b/>
                <w:i/>
                <w:caps/>
                <w:color w:val="000000"/>
                <w:szCs w:val="20"/>
                <w:lang w:val="hr-HR" w:bidi="en-US"/>
              </w:rPr>
              <w:t>staništa</w:t>
            </w:r>
          </w:p>
        </w:tc>
        <w:tc>
          <w:tcPr>
            <w:tcW w:w="1869" w:type="dxa"/>
            <w:vAlign w:val="center"/>
          </w:tcPr>
          <w:p w14:paraId="4001F956"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Potapanje otočnih</w:t>
            </w:r>
            <w:r w:rsidRPr="00B66080">
              <w:rPr>
                <w:rFonts w:ascii="Calibri" w:eastAsiaTheme="minorEastAsia" w:hAnsi="Calibri" w:cs="Calibri"/>
                <w:bCs/>
                <w:i/>
                <w:color w:val="00000A"/>
                <w:szCs w:val="18"/>
                <w:lang w:val="hr-HR" w:bidi="en-US"/>
              </w:rPr>
              <w:br/>
            </w:r>
            <w:r w:rsidRPr="00B66080">
              <w:rPr>
                <w:rFonts w:eastAsiaTheme="minorEastAsia" w:cstheme="minorHAnsi"/>
                <w:b/>
                <w:i/>
                <w:caps/>
                <w:color w:val="000000"/>
                <w:szCs w:val="20"/>
                <w:lang w:val="hr-HR" w:bidi="en-US"/>
              </w:rPr>
              <w:t>priobalnih ekosustava</w:t>
            </w:r>
          </w:p>
        </w:tc>
      </w:tr>
      <w:tr w:rsidR="001C0FF3" w:rsidRPr="0068178F" w14:paraId="682C15C6" w14:textId="77777777" w:rsidTr="00065048">
        <w:tc>
          <w:tcPr>
            <w:tcW w:w="1868" w:type="dxa"/>
            <w:vAlign w:val="center"/>
          </w:tcPr>
          <w:p w14:paraId="44B08C17"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 xml:space="preserve">Podzemlje </w:t>
            </w:r>
          </w:p>
        </w:tc>
        <w:tc>
          <w:tcPr>
            <w:tcW w:w="1671" w:type="dxa"/>
            <w:vAlign w:val="center"/>
          </w:tcPr>
          <w:p w14:paraId="43FB366E"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Zagrijavanje</w:t>
            </w:r>
          </w:p>
        </w:tc>
        <w:tc>
          <w:tcPr>
            <w:tcW w:w="2067" w:type="dxa"/>
            <w:vAlign w:val="center"/>
          </w:tcPr>
          <w:p w14:paraId="1763FF44"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Isušivanje</w:t>
            </w:r>
          </w:p>
        </w:tc>
        <w:tc>
          <w:tcPr>
            <w:tcW w:w="1869" w:type="dxa"/>
            <w:vAlign w:val="center"/>
          </w:tcPr>
          <w:p w14:paraId="72449D5B"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Isušivanje</w:t>
            </w:r>
          </w:p>
        </w:tc>
        <w:tc>
          <w:tcPr>
            <w:tcW w:w="1869" w:type="dxa"/>
            <w:vAlign w:val="center"/>
          </w:tcPr>
          <w:p w14:paraId="4D559B1A" w14:textId="77777777" w:rsidR="001C0FF3" w:rsidRPr="00B66080" w:rsidRDefault="001C0FF3" w:rsidP="001C0FF3">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Potapanje priobalnih</w:t>
            </w:r>
            <w:r w:rsidRPr="00B66080">
              <w:rPr>
                <w:rFonts w:ascii="Calibri" w:eastAsiaTheme="minorEastAsia" w:hAnsi="Calibri" w:cs="Calibri"/>
                <w:bCs/>
                <w:i/>
                <w:color w:val="00000A"/>
                <w:szCs w:val="18"/>
                <w:lang w:val="hr-HR" w:bidi="en-US"/>
              </w:rPr>
              <w:br/>
            </w:r>
            <w:r w:rsidRPr="00B66080">
              <w:rPr>
                <w:rFonts w:eastAsiaTheme="minorEastAsia" w:cstheme="minorHAnsi"/>
                <w:b/>
                <w:i/>
                <w:caps/>
                <w:color w:val="000000"/>
                <w:szCs w:val="20"/>
                <w:lang w:val="hr-HR" w:bidi="en-US"/>
              </w:rPr>
              <w:t>špilja</w:t>
            </w:r>
          </w:p>
        </w:tc>
      </w:tr>
    </w:tbl>
    <w:p w14:paraId="776CDBE7" w14:textId="77777777" w:rsidR="00C365BB" w:rsidRPr="0068178F" w:rsidRDefault="00C365BB" w:rsidP="00EB3645">
      <w:pPr>
        <w:rPr>
          <w:lang w:val="hr-HR" w:bidi="en-US"/>
        </w:rPr>
      </w:pPr>
    </w:p>
    <w:p w14:paraId="5EF32630" w14:textId="4626F3DA" w:rsidR="004B1BCC" w:rsidRPr="0068178F" w:rsidRDefault="0070248E" w:rsidP="00EB3645">
      <w:pPr>
        <w:rPr>
          <w:lang w:val="hr-HR" w:bidi="en-US"/>
        </w:rPr>
      </w:pPr>
      <w:r w:rsidRPr="0068178F">
        <w:rPr>
          <w:lang w:val="hr-HR" w:bidi="en-US"/>
        </w:rPr>
        <w:t>Zasebni indikatori, temeljem kojih se procjenjuje kompozitni indikator utjecaja klimatskih promjena na prirodne ekosustave i bioraznolikost, podrazumijevaju projekcije određenih klimatskih parametara u domeni temperature, oborina te podizanja razine mora:</w:t>
      </w:r>
    </w:p>
    <w:p w14:paraId="5D4EC98E" w14:textId="0D8A995F" w:rsidR="0070248E" w:rsidRPr="0068178F" w:rsidRDefault="0070248E" w:rsidP="0070248E">
      <w:pPr>
        <w:pStyle w:val="Odlomakpopisa"/>
        <w:numPr>
          <w:ilvl w:val="0"/>
          <w:numId w:val="9"/>
        </w:numPr>
        <w:rPr>
          <w:lang w:val="hr-HR"/>
        </w:rPr>
      </w:pPr>
      <w:r w:rsidRPr="0068178F">
        <w:rPr>
          <w:lang w:val="hr-HR"/>
        </w:rPr>
        <w:t>H01_Prosječna godišnja temperatura (</w:t>
      </w:r>
      <w:r w:rsidRPr="0068178F">
        <w:rPr>
          <w:rFonts w:cstheme="minorHAnsi"/>
          <w:lang w:val="hr-HR"/>
        </w:rPr>
        <w:t>°</w:t>
      </w:r>
      <w:r w:rsidRPr="0068178F">
        <w:rPr>
          <w:lang w:val="hr-HR"/>
        </w:rPr>
        <w:t>C)</w:t>
      </w:r>
    </w:p>
    <w:p w14:paraId="0FE08837" w14:textId="57D64A95" w:rsidR="0070248E" w:rsidRPr="0068178F" w:rsidRDefault="0070248E" w:rsidP="0070248E">
      <w:pPr>
        <w:pStyle w:val="Odlomakpopisa"/>
        <w:numPr>
          <w:ilvl w:val="0"/>
          <w:numId w:val="9"/>
        </w:numPr>
        <w:rPr>
          <w:lang w:val="hr-HR"/>
        </w:rPr>
      </w:pPr>
      <w:r w:rsidRPr="0068178F">
        <w:rPr>
          <w:lang w:val="hr-HR"/>
        </w:rPr>
        <w:t>H02_Ljetni dani (dana/god)</w:t>
      </w:r>
    </w:p>
    <w:p w14:paraId="12A601F7" w14:textId="299FCAFA" w:rsidR="0070248E" w:rsidRPr="0068178F" w:rsidRDefault="0070248E" w:rsidP="0070248E">
      <w:pPr>
        <w:pStyle w:val="Odlomakpopisa"/>
        <w:numPr>
          <w:ilvl w:val="0"/>
          <w:numId w:val="9"/>
        </w:numPr>
        <w:rPr>
          <w:lang w:val="hr-HR"/>
        </w:rPr>
      </w:pPr>
      <w:r w:rsidRPr="0068178F">
        <w:rPr>
          <w:lang w:val="hr-HR"/>
        </w:rPr>
        <w:t>H03_Tropske noći (dana/god)</w:t>
      </w:r>
    </w:p>
    <w:p w14:paraId="4CB49F4E" w14:textId="52D3A30F" w:rsidR="0070248E" w:rsidRPr="0068178F" w:rsidRDefault="0070248E" w:rsidP="0070248E">
      <w:pPr>
        <w:pStyle w:val="Odlomakpopisa"/>
        <w:numPr>
          <w:ilvl w:val="0"/>
          <w:numId w:val="9"/>
        </w:numPr>
        <w:rPr>
          <w:lang w:val="hr-HR"/>
        </w:rPr>
      </w:pPr>
      <w:r w:rsidRPr="0068178F">
        <w:rPr>
          <w:lang w:val="hr-HR"/>
        </w:rPr>
        <w:t>H04_Prosječna godišnja količina oborina (mm/god)</w:t>
      </w:r>
    </w:p>
    <w:p w14:paraId="1313A9D1" w14:textId="72B70F70" w:rsidR="0070248E" w:rsidRPr="0068178F" w:rsidRDefault="0070248E" w:rsidP="0070248E">
      <w:pPr>
        <w:pStyle w:val="Odlomakpopisa"/>
        <w:numPr>
          <w:ilvl w:val="0"/>
          <w:numId w:val="9"/>
        </w:numPr>
        <w:rPr>
          <w:lang w:val="hr-HR"/>
        </w:rPr>
      </w:pPr>
      <w:r w:rsidRPr="0068178F">
        <w:rPr>
          <w:lang w:val="hr-HR"/>
        </w:rPr>
        <w:t>H05_Dnevni intezitet oborina (mm/god)</w:t>
      </w:r>
    </w:p>
    <w:p w14:paraId="4681CDFA" w14:textId="42225F98" w:rsidR="0070248E" w:rsidRPr="0068178F" w:rsidRDefault="0070248E" w:rsidP="0070248E">
      <w:pPr>
        <w:pStyle w:val="Odlomakpopisa"/>
        <w:numPr>
          <w:ilvl w:val="0"/>
          <w:numId w:val="9"/>
        </w:numPr>
        <w:rPr>
          <w:lang w:val="hr-HR"/>
        </w:rPr>
      </w:pPr>
      <w:r w:rsidRPr="0068178F">
        <w:rPr>
          <w:lang w:val="hr-HR"/>
        </w:rPr>
        <w:t>H06_Vrlo kišni dani (dana/god)</w:t>
      </w:r>
    </w:p>
    <w:p w14:paraId="718FC7E4" w14:textId="714263A4" w:rsidR="0070248E" w:rsidRPr="0068178F" w:rsidRDefault="0070248E" w:rsidP="0070248E">
      <w:pPr>
        <w:pStyle w:val="Odlomakpopisa"/>
        <w:numPr>
          <w:ilvl w:val="0"/>
          <w:numId w:val="9"/>
        </w:numPr>
        <w:rPr>
          <w:lang w:val="hr-HR"/>
        </w:rPr>
      </w:pPr>
      <w:r w:rsidRPr="0068178F">
        <w:rPr>
          <w:lang w:val="hr-HR"/>
        </w:rPr>
        <w:t>H07_Maksimalna količina oborina u jednom danu (mm)</w:t>
      </w:r>
    </w:p>
    <w:p w14:paraId="57391F3B" w14:textId="0961DFCB" w:rsidR="0070248E" w:rsidRPr="0068178F" w:rsidRDefault="0070248E" w:rsidP="0070248E">
      <w:pPr>
        <w:pStyle w:val="Odlomakpopisa"/>
        <w:numPr>
          <w:ilvl w:val="0"/>
          <w:numId w:val="9"/>
        </w:numPr>
        <w:rPr>
          <w:lang w:val="hr-HR"/>
        </w:rPr>
      </w:pPr>
      <w:r w:rsidRPr="0068178F">
        <w:rPr>
          <w:lang w:val="hr-HR"/>
        </w:rPr>
        <w:t>H08_Oborine za vrlo kišnih dana (mm)</w:t>
      </w:r>
    </w:p>
    <w:p w14:paraId="5EE08CE1" w14:textId="4E6682ED" w:rsidR="0070248E" w:rsidRPr="0068178F" w:rsidRDefault="0070248E" w:rsidP="0070248E">
      <w:pPr>
        <w:pStyle w:val="Odlomakpopisa"/>
        <w:numPr>
          <w:ilvl w:val="0"/>
          <w:numId w:val="9"/>
        </w:numPr>
        <w:rPr>
          <w:lang w:val="hr-HR"/>
        </w:rPr>
      </w:pPr>
      <w:r w:rsidRPr="0068178F">
        <w:rPr>
          <w:lang w:val="hr-HR"/>
        </w:rPr>
        <w:t>H09_Uzastopni dani bez oborine (dana/god)</w:t>
      </w:r>
    </w:p>
    <w:p w14:paraId="678A5B61" w14:textId="1557B96B" w:rsidR="0070248E" w:rsidRPr="0068178F" w:rsidRDefault="0070248E" w:rsidP="0070248E">
      <w:pPr>
        <w:pStyle w:val="Odlomakpopisa"/>
        <w:numPr>
          <w:ilvl w:val="0"/>
          <w:numId w:val="9"/>
        </w:numPr>
        <w:rPr>
          <w:lang w:val="hr-HR"/>
        </w:rPr>
      </w:pPr>
      <w:r w:rsidRPr="0068178F">
        <w:rPr>
          <w:lang w:val="hr-HR"/>
        </w:rPr>
        <w:t>H10_</w:t>
      </w:r>
      <w:r w:rsidR="009524D0" w:rsidRPr="0068178F">
        <w:rPr>
          <w:lang w:val="hr-HR"/>
        </w:rPr>
        <w:t>Broj kišnih dana (dana/god)</w:t>
      </w:r>
    </w:p>
    <w:p w14:paraId="489C4A53" w14:textId="1F2C96D2" w:rsidR="009524D0" w:rsidRPr="0068178F" w:rsidRDefault="009524D0" w:rsidP="0070248E">
      <w:pPr>
        <w:pStyle w:val="Odlomakpopisa"/>
        <w:numPr>
          <w:ilvl w:val="0"/>
          <w:numId w:val="9"/>
        </w:numPr>
        <w:rPr>
          <w:lang w:val="hr-HR"/>
        </w:rPr>
      </w:pPr>
      <w:r w:rsidRPr="0068178F">
        <w:rPr>
          <w:lang w:val="hr-HR"/>
        </w:rPr>
        <w:t>H11_Trajanje toplinskih valova (dana/god)</w:t>
      </w:r>
    </w:p>
    <w:p w14:paraId="58CA6531" w14:textId="056E56B7" w:rsidR="009524D0" w:rsidRPr="0068178F" w:rsidRDefault="009524D0" w:rsidP="0070248E">
      <w:pPr>
        <w:pStyle w:val="Odlomakpopisa"/>
        <w:numPr>
          <w:ilvl w:val="0"/>
          <w:numId w:val="9"/>
        </w:numPr>
        <w:rPr>
          <w:lang w:val="hr-HR"/>
        </w:rPr>
      </w:pPr>
      <w:r w:rsidRPr="0068178F">
        <w:rPr>
          <w:lang w:val="hr-HR"/>
        </w:rPr>
        <w:t>H12_Prosječna razina mora (m)</w:t>
      </w:r>
    </w:p>
    <w:p w14:paraId="357038BF" w14:textId="26C32361" w:rsidR="009524D0" w:rsidRPr="0068178F" w:rsidRDefault="009524D0" w:rsidP="009524D0">
      <w:pPr>
        <w:pStyle w:val="Odlomakpopisa"/>
        <w:numPr>
          <w:ilvl w:val="0"/>
          <w:numId w:val="9"/>
        </w:numPr>
        <w:rPr>
          <w:lang w:val="hr-HR"/>
        </w:rPr>
      </w:pPr>
      <w:r w:rsidRPr="0068178F">
        <w:rPr>
          <w:lang w:val="hr-HR"/>
        </w:rPr>
        <w:lastRenderedPageBreak/>
        <w:t>H13_Promjene raspona plime i oseke</w:t>
      </w:r>
    </w:p>
    <w:p w14:paraId="6E08665B" w14:textId="098DE382" w:rsidR="009524D0" w:rsidRPr="0068178F" w:rsidRDefault="009524D0" w:rsidP="009524D0">
      <w:pPr>
        <w:pStyle w:val="Naslov2"/>
        <w:rPr>
          <w:lang w:val="hr-HR"/>
        </w:rPr>
      </w:pPr>
      <w:bookmarkStart w:id="147" w:name="_Toc93319474"/>
      <w:r w:rsidRPr="0068178F">
        <w:rPr>
          <w:lang w:val="hr-HR"/>
        </w:rPr>
        <w:t>Analiza osjetljivosti sektora na klimatske promjene</w:t>
      </w:r>
      <w:bookmarkEnd w:id="147"/>
    </w:p>
    <w:p w14:paraId="5C21DB2F" w14:textId="4657E91C" w:rsidR="009524D0" w:rsidRPr="0068178F" w:rsidRDefault="00273D82" w:rsidP="009524D0">
      <w:pPr>
        <w:rPr>
          <w:lang w:val="hr-HR" w:bidi="en-US"/>
        </w:rPr>
      </w:pPr>
      <w:r w:rsidRPr="0068178F">
        <w:rPr>
          <w:lang w:val="hr-HR" w:bidi="en-US"/>
        </w:rPr>
        <w:t>U okviru procjene osjetljivosti sektora prirodni ekosustavi i bioraznolikost, razmatrana su dva zasebna indikatora.</w:t>
      </w:r>
    </w:p>
    <w:p w14:paraId="07F1E023" w14:textId="77777777" w:rsidR="001F2F93" w:rsidRPr="0068178F" w:rsidRDefault="001F2F93" w:rsidP="001F2F93">
      <w:pPr>
        <w:rPr>
          <w:b/>
          <w:bCs/>
          <w:i/>
          <w:iCs/>
          <w:lang w:val="hr-HR" w:bidi="en-US"/>
        </w:rPr>
      </w:pPr>
      <w:r w:rsidRPr="0068178F">
        <w:rPr>
          <w:b/>
          <w:bCs/>
          <w:i/>
          <w:iCs/>
          <w:lang w:val="hr-HR" w:bidi="en-US"/>
        </w:rPr>
        <w:t>S01_Osjetljive vrste</w:t>
      </w:r>
    </w:p>
    <w:p w14:paraId="7361B71E" w14:textId="1D0A4D0A" w:rsidR="00273D82" w:rsidRPr="0068178F" w:rsidRDefault="001F2F93" w:rsidP="001F2F93">
      <w:pPr>
        <w:rPr>
          <w:lang w:val="hr-HR" w:bidi="en-US"/>
        </w:rPr>
      </w:pPr>
      <w:r w:rsidRPr="0068178F">
        <w:rPr>
          <w:lang w:val="hr-HR" w:bidi="en-US"/>
        </w:rPr>
        <w:t>Na osnovu Izvještaja o procijenjenim utjecajima i ranjivosti na klimatske promjene po pojedinim sektorima (EPTISA Adria d.o.o., 2017.) definirane su ugrožene vrste (navedene unutar crvenih knjiga i popisa RH) koje su osjetljive na klimatske promjene (</w:t>
      </w:r>
      <w:r w:rsidR="00106F25" w:rsidRPr="0068178F">
        <w:rPr>
          <w:lang w:val="hr-HR" w:bidi="en-US"/>
        </w:rPr>
        <w:fldChar w:fldCharType="begin"/>
      </w:r>
      <w:r w:rsidR="00106F25" w:rsidRPr="0068178F">
        <w:rPr>
          <w:lang w:val="hr-HR" w:bidi="en-US"/>
        </w:rPr>
        <w:instrText xml:space="preserve"> REF _Ref87948829 \h </w:instrText>
      </w:r>
      <w:r w:rsidR="00106F25" w:rsidRPr="0068178F">
        <w:rPr>
          <w:lang w:val="hr-HR" w:bidi="en-US"/>
        </w:rPr>
      </w:r>
      <w:r w:rsidR="00106F25" w:rsidRPr="0068178F">
        <w:rPr>
          <w:lang w:val="hr-HR" w:bidi="en-US"/>
        </w:rPr>
        <w:fldChar w:fldCharType="separate"/>
      </w:r>
      <w:r w:rsidR="00106F25" w:rsidRPr="0068178F">
        <w:rPr>
          <w:lang w:val="hr-HR"/>
        </w:rPr>
        <w:t>Tablica 11.5</w:t>
      </w:r>
      <w:r w:rsidR="00106F25" w:rsidRPr="0068178F">
        <w:rPr>
          <w:lang w:val="hr-HR"/>
        </w:rPr>
        <w:noBreakHyphen/>
        <w:t>1</w:t>
      </w:r>
      <w:r w:rsidR="00106F25" w:rsidRPr="0068178F">
        <w:rPr>
          <w:lang w:val="hr-HR" w:bidi="en-US"/>
        </w:rPr>
        <w:fldChar w:fldCharType="end"/>
      </w:r>
      <w:r w:rsidRPr="0068178F">
        <w:rPr>
          <w:lang w:val="hr-HR" w:bidi="en-US"/>
        </w:rPr>
        <w:t>).</w:t>
      </w:r>
    </w:p>
    <w:p w14:paraId="0D861D52" w14:textId="72C3953B" w:rsidR="0022041B" w:rsidRPr="0068178F" w:rsidRDefault="0022041B" w:rsidP="004400A5">
      <w:pPr>
        <w:pStyle w:val="Opisslike"/>
        <w:keepNext/>
        <w:jc w:val="center"/>
        <w:rPr>
          <w:lang w:val="hr-HR"/>
        </w:rPr>
      </w:pPr>
      <w:bookmarkStart w:id="148" w:name="_Ref87948829"/>
      <w:r w:rsidRPr="0068178F">
        <w:rPr>
          <w:lang w:val="hr-HR"/>
        </w:rPr>
        <w:t xml:space="preserve">Tablica </w:t>
      </w:r>
      <w:r w:rsidR="007242B1" w:rsidRPr="0068178F">
        <w:rPr>
          <w:lang w:val="hr-HR"/>
        </w:rPr>
        <w:fldChar w:fldCharType="begin"/>
      </w:r>
      <w:r w:rsidR="007242B1" w:rsidRPr="0068178F">
        <w:rPr>
          <w:lang w:val="hr-HR"/>
        </w:rPr>
        <w:instrText xml:space="preserve"> STYLEREF 2 \s </w:instrText>
      </w:r>
      <w:r w:rsidR="007242B1" w:rsidRPr="0068178F">
        <w:rPr>
          <w:lang w:val="hr-HR"/>
        </w:rPr>
        <w:fldChar w:fldCharType="separate"/>
      </w:r>
      <w:r w:rsidR="007242B1" w:rsidRPr="0068178F">
        <w:rPr>
          <w:lang w:val="hr-HR"/>
        </w:rPr>
        <w:t>11.5</w:t>
      </w:r>
      <w:r w:rsidR="007242B1" w:rsidRPr="0068178F">
        <w:rPr>
          <w:lang w:val="hr-HR"/>
        </w:rPr>
        <w:fldChar w:fldCharType="end"/>
      </w:r>
      <w:r w:rsidR="007242B1" w:rsidRPr="0068178F">
        <w:rPr>
          <w:lang w:val="hr-HR"/>
        </w:rPr>
        <w:noBreakHyphen/>
      </w:r>
      <w:r w:rsidR="007242B1" w:rsidRPr="0068178F">
        <w:rPr>
          <w:lang w:val="hr-HR"/>
        </w:rPr>
        <w:fldChar w:fldCharType="begin"/>
      </w:r>
      <w:r w:rsidR="007242B1" w:rsidRPr="0068178F">
        <w:rPr>
          <w:lang w:val="hr-HR"/>
        </w:rPr>
        <w:instrText xml:space="preserve"> SEQ Tablica \* ARABIC \s 2 </w:instrText>
      </w:r>
      <w:r w:rsidR="007242B1" w:rsidRPr="0068178F">
        <w:rPr>
          <w:lang w:val="hr-HR"/>
        </w:rPr>
        <w:fldChar w:fldCharType="separate"/>
      </w:r>
      <w:r w:rsidR="007242B1" w:rsidRPr="0068178F">
        <w:rPr>
          <w:lang w:val="hr-HR"/>
        </w:rPr>
        <w:t>1</w:t>
      </w:r>
      <w:r w:rsidR="007242B1" w:rsidRPr="0068178F">
        <w:rPr>
          <w:lang w:val="hr-HR"/>
        </w:rPr>
        <w:fldChar w:fldCharType="end"/>
      </w:r>
      <w:bookmarkEnd w:id="148"/>
      <w:r w:rsidRPr="0068178F">
        <w:rPr>
          <w:lang w:val="hr-HR"/>
        </w:rPr>
        <w:t xml:space="preserve"> </w:t>
      </w:r>
      <w:r w:rsidR="004400A5" w:rsidRPr="0068178F">
        <w:rPr>
          <w:lang w:val="hr-HR"/>
        </w:rPr>
        <w:t>Popis ugroženih vrsta osjetljivih na klimatske promjene (Izvor: EPTISA Adria d.o.o., 2017.)</w:t>
      </w:r>
    </w:p>
    <w:tbl>
      <w:tblPr>
        <w:tblStyle w:val="TableGrid14"/>
        <w:tblW w:w="9351" w:type="dxa"/>
        <w:tblLook w:val="04A0" w:firstRow="1" w:lastRow="0" w:firstColumn="1" w:lastColumn="0" w:noHBand="0" w:noVBand="1"/>
      </w:tblPr>
      <w:tblGrid>
        <w:gridCol w:w="1496"/>
        <w:gridCol w:w="3777"/>
        <w:gridCol w:w="1693"/>
        <w:gridCol w:w="2385"/>
      </w:tblGrid>
      <w:tr w:rsidR="0022041B" w:rsidRPr="0068178F" w14:paraId="55938275" w14:textId="77777777" w:rsidTr="00065048">
        <w:tc>
          <w:tcPr>
            <w:tcW w:w="1496" w:type="dxa"/>
            <w:vAlign w:val="center"/>
          </w:tcPr>
          <w:p w14:paraId="280EC8CB"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Cs/>
                <w:i/>
                <w:caps/>
                <w:color w:val="000000"/>
                <w:szCs w:val="20"/>
                <w:lang w:val="hr-HR" w:bidi="en-US"/>
              </w:rPr>
              <w:t>Taksonomska</w:t>
            </w:r>
            <w:r w:rsidRPr="00B66080">
              <w:rPr>
                <w:rFonts w:ascii="Calibri" w:eastAsiaTheme="minorEastAsia" w:hAnsi="Calibri" w:cs="Calibri"/>
                <w:bCs/>
                <w:i/>
                <w:color w:val="00000A"/>
                <w:szCs w:val="18"/>
                <w:lang w:val="hr-HR" w:bidi="en-US"/>
              </w:rPr>
              <w:br/>
            </w:r>
            <w:r w:rsidRPr="00B66080">
              <w:rPr>
                <w:rFonts w:eastAsiaTheme="minorEastAsia" w:cstheme="minorHAnsi"/>
                <w:bCs/>
                <w:i/>
                <w:caps/>
                <w:color w:val="000000"/>
                <w:szCs w:val="20"/>
                <w:lang w:val="hr-HR" w:bidi="en-US"/>
              </w:rPr>
              <w:t>skupina</w:t>
            </w:r>
          </w:p>
        </w:tc>
        <w:tc>
          <w:tcPr>
            <w:tcW w:w="3777" w:type="dxa"/>
            <w:vAlign w:val="center"/>
          </w:tcPr>
          <w:p w14:paraId="5A39CFD4"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Cs/>
                <w:i/>
                <w:caps/>
                <w:color w:val="000000"/>
                <w:szCs w:val="20"/>
                <w:lang w:val="hr-HR" w:bidi="en-US"/>
              </w:rPr>
              <w:t>Vrsta</w:t>
            </w:r>
          </w:p>
        </w:tc>
        <w:tc>
          <w:tcPr>
            <w:tcW w:w="1693" w:type="dxa"/>
            <w:vAlign w:val="center"/>
          </w:tcPr>
          <w:p w14:paraId="76E6DC87"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Cs/>
                <w:i/>
                <w:caps/>
                <w:color w:val="000000"/>
                <w:szCs w:val="20"/>
                <w:lang w:val="hr-HR" w:bidi="en-US"/>
              </w:rPr>
              <w:t>Kategorija ugroženosti</w:t>
            </w:r>
          </w:p>
        </w:tc>
        <w:tc>
          <w:tcPr>
            <w:tcW w:w="2385" w:type="dxa"/>
            <w:vAlign w:val="center"/>
          </w:tcPr>
          <w:p w14:paraId="11A72DC4"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Cs/>
                <w:i/>
                <w:caps/>
                <w:color w:val="000000"/>
                <w:szCs w:val="20"/>
                <w:lang w:val="hr-HR" w:bidi="en-US"/>
              </w:rPr>
              <w:t>Stanište</w:t>
            </w:r>
          </w:p>
        </w:tc>
      </w:tr>
      <w:tr w:rsidR="0022041B" w:rsidRPr="0068178F" w14:paraId="319DE0A7" w14:textId="77777777" w:rsidTr="00065048">
        <w:tc>
          <w:tcPr>
            <w:tcW w:w="1496" w:type="dxa"/>
            <w:vAlign w:val="center"/>
          </w:tcPr>
          <w:p w14:paraId="17009C92"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 xml:space="preserve">Gljive </w:t>
            </w:r>
          </w:p>
        </w:tc>
        <w:tc>
          <w:tcPr>
            <w:tcW w:w="3777" w:type="dxa"/>
            <w:vAlign w:val="center"/>
          </w:tcPr>
          <w:p w14:paraId="0D834D42"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Močvarna patuljica (</w:t>
            </w:r>
            <w:r w:rsidRPr="00B66080">
              <w:rPr>
                <w:rFonts w:eastAsiaTheme="minorEastAsia" w:cstheme="minorHAnsi"/>
                <w:b/>
                <w:iCs/>
                <w:caps/>
                <w:color w:val="000000"/>
                <w:szCs w:val="20"/>
                <w:lang w:val="hr-HR" w:bidi="en-US"/>
              </w:rPr>
              <w:t>Galerina paludosa</w:t>
            </w:r>
            <w:r w:rsidRPr="00B66080">
              <w:rPr>
                <w:rFonts w:eastAsiaTheme="minorEastAsia" w:cstheme="minorHAnsi"/>
                <w:b/>
                <w:i/>
                <w:caps/>
                <w:color w:val="000000"/>
                <w:szCs w:val="20"/>
                <w:lang w:val="hr-HR" w:bidi="en-US"/>
              </w:rPr>
              <w:t xml:space="preserve">) </w:t>
            </w:r>
          </w:p>
        </w:tc>
        <w:tc>
          <w:tcPr>
            <w:tcW w:w="1693" w:type="dxa"/>
            <w:vAlign w:val="center"/>
          </w:tcPr>
          <w:p w14:paraId="013783A5"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CR</w:t>
            </w:r>
          </w:p>
        </w:tc>
        <w:tc>
          <w:tcPr>
            <w:tcW w:w="2385" w:type="dxa"/>
            <w:vAlign w:val="center"/>
          </w:tcPr>
          <w:p w14:paraId="49C1F9ED"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 xml:space="preserve">Acidofilni cret </w:t>
            </w:r>
          </w:p>
        </w:tc>
      </w:tr>
      <w:tr w:rsidR="0022041B" w:rsidRPr="0068178F" w14:paraId="39BB089A" w14:textId="77777777" w:rsidTr="00065048">
        <w:tc>
          <w:tcPr>
            <w:tcW w:w="1496" w:type="dxa"/>
            <w:vAlign w:val="center"/>
          </w:tcPr>
          <w:p w14:paraId="10C026A9" w14:textId="77777777" w:rsidR="0022041B" w:rsidRPr="00B66080" w:rsidRDefault="0022041B" w:rsidP="0022041B">
            <w:pPr>
              <w:spacing w:before="240" w:after="160" w:line="259" w:lineRule="auto"/>
              <w:jc w:val="center"/>
              <w:rPr>
                <w:rFonts w:ascii="Calibri" w:eastAsiaTheme="minorEastAsia" w:hAnsi="Calibri" w:cs="Calibri"/>
                <w:bCs/>
                <w:i/>
                <w:color w:val="00000A"/>
                <w:szCs w:val="18"/>
                <w:lang w:val="hr-HR" w:bidi="en-US"/>
              </w:rPr>
            </w:pPr>
          </w:p>
        </w:tc>
        <w:tc>
          <w:tcPr>
            <w:tcW w:w="3777" w:type="dxa"/>
            <w:vAlign w:val="center"/>
          </w:tcPr>
          <w:p w14:paraId="3697D984"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Cretna patuljica (</w:t>
            </w:r>
            <w:r w:rsidRPr="00B66080">
              <w:rPr>
                <w:rFonts w:eastAsiaTheme="minorEastAsia" w:cstheme="minorHAnsi"/>
                <w:b/>
                <w:iCs/>
                <w:caps/>
                <w:color w:val="000000"/>
                <w:szCs w:val="20"/>
                <w:lang w:val="hr-HR" w:bidi="en-US"/>
              </w:rPr>
              <w:t>Galerina tibiicystis</w:t>
            </w:r>
            <w:r w:rsidRPr="00B66080">
              <w:rPr>
                <w:rFonts w:eastAsiaTheme="minorEastAsia" w:cstheme="minorHAnsi"/>
                <w:b/>
                <w:i/>
                <w:caps/>
                <w:color w:val="000000"/>
                <w:szCs w:val="20"/>
                <w:lang w:val="hr-HR" w:bidi="en-US"/>
              </w:rPr>
              <w:t xml:space="preserve">) </w:t>
            </w:r>
          </w:p>
        </w:tc>
        <w:tc>
          <w:tcPr>
            <w:tcW w:w="1693" w:type="dxa"/>
            <w:vAlign w:val="center"/>
          </w:tcPr>
          <w:p w14:paraId="7A8078A9"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CR</w:t>
            </w:r>
          </w:p>
        </w:tc>
        <w:tc>
          <w:tcPr>
            <w:tcW w:w="2385" w:type="dxa"/>
            <w:vAlign w:val="center"/>
          </w:tcPr>
          <w:p w14:paraId="2DA1F830"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Acidofilni cret</w:t>
            </w:r>
          </w:p>
        </w:tc>
      </w:tr>
      <w:tr w:rsidR="0022041B" w:rsidRPr="0068178F" w14:paraId="1090B71F" w14:textId="77777777" w:rsidTr="00065048">
        <w:tc>
          <w:tcPr>
            <w:tcW w:w="1496" w:type="dxa"/>
            <w:vAlign w:val="center"/>
          </w:tcPr>
          <w:p w14:paraId="5745DA81" w14:textId="77777777" w:rsidR="0022041B" w:rsidRPr="00B66080" w:rsidRDefault="0022041B" w:rsidP="0022041B">
            <w:pPr>
              <w:spacing w:before="240" w:after="160" w:line="259" w:lineRule="auto"/>
              <w:jc w:val="center"/>
              <w:rPr>
                <w:rFonts w:ascii="Calibri" w:eastAsiaTheme="minorEastAsia" w:hAnsi="Calibri" w:cs="Calibri"/>
                <w:bCs/>
                <w:i/>
                <w:color w:val="00000A"/>
                <w:szCs w:val="18"/>
                <w:lang w:val="hr-HR" w:bidi="en-US"/>
              </w:rPr>
            </w:pPr>
          </w:p>
        </w:tc>
        <w:tc>
          <w:tcPr>
            <w:tcW w:w="3777" w:type="dxa"/>
            <w:vAlign w:val="center"/>
          </w:tcPr>
          <w:p w14:paraId="2DDC698C" w14:textId="77777777" w:rsidR="0022041B" w:rsidRPr="00B66080" w:rsidRDefault="0022041B" w:rsidP="0022041B">
            <w:pPr>
              <w:spacing w:before="240" w:after="160" w:line="259" w:lineRule="auto"/>
              <w:jc w:val="center"/>
              <w:rPr>
                <w:rFonts w:ascii="Calibri" w:eastAsiaTheme="minorEastAsia" w:hAnsi="Calibri" w:cs="Calibri"/>
                <w:bCs/>
                <w:i/>
                <w:color w:val="00000A"/>
                <w:szCs w:val="18"/>
                <w:lang w:val="hr-HR" w:bidi="en-US"/>
              </w:rPr>
            </w:pPr>
            <w:r w:rsidRPr="00B66080">
              <w:rPr>
                <w:rFonts w:eastAsiaTheme="minorEastAsia" w:cstheme="minorHAnsi"/>
                <w:b/>
                <w:i/>
                <w:caps/>
                <w:color w:val="000000"/>
                <w:szCs w:val="20"/>
                <w:lang w:val="hr-HR" w:bidi="en-US"/>
              </w:rPr>
              <w:t>Cretna sumporača (</w:t>
            </w:r>
            <w:r w:rsidRPr="00B66080">
              <w:rPr>
                <w:rFonts w:eastAsiaTheme="minorEastAsia" w:cstheme="minorHAnsi"/>
                <w:b/>
                <w:iCs/>
                <w:caps/>
                <w:color w:val="000000"/>
                <w:szCs w:val="20"/>
                <w:lang w:val="hr-HR" w:bidi="en-US"/>
              </w:rPr>
              <w:t>Hypholoma</w:t>
            </w:r>
            <w:r w:rsidRPr="00B66080">
              <w:rPr>
                <w:rFonts w:ascii="Calibri" w:eastAsiaTheme="minorEastAsia" w:hAnsi="Calibri" w:cs="Calibri"/>
                <w:bCs/>
                <w:i/>
                <w:iCs/>
                <w:color w:val="00000A"/>
                <w:szCs w:val="18"/>
                <w:lang w:val="hr-HR" w:bidi="en-US"/>
              </w:rPr>
              <w:br/>
            </w:r>
            <w:r w:rsidRPr="00B66080">
              <w:rPr>
                <w:rFonts w:eastAsiaTheme="minorEastAsia" w:cstheme="minorHAnsi"/>
                <w:b/>
                <w:iCs/>
                <w:caps/>
                <w:color w:val="000000"/>
                <w:szCs w:val="20"/>
                <w:lang w:val="hr-HR" w:bidi="en-US"/>
              </w:rPr>
              <w:t>elongatum</w:t>
            </w:r>
            <w:r w:rsidRPr="00B66080">
              <w:rPr>
                <w:rFonts w:eastAsiaTheme="minorEastAsia" w:cstheme="minorHAnsi"/>
                <w:b/>
                <w:i/>
                <w:caps/>
                <w:color w:val="000000"/>
                <w:szCs w:val="20"/>
                <w:lang w:val="hr-HR" w:bidi="en-US"/>
              </w:rPr>
              <w:t xml:space="preserve">) </w:t>
            </w:r>
          </w:p>
        </w:tc>
        <w:tc>
          <w:tcPr>
            <w:tcW w:w="1693" w:type="dxa"/>
            <w:vAlign w:val="center"/>
          </w:tcPr>
          <w:p w14:paraId="7BC9DBCC"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CR</w:t>
            </w:r>
          </w:p>
        </w:tc>
        <w:tc>
          <w:tcPr>
            <w:tcW w:w="2385" w:type="dxa"/>
            <w:vAlign w:val="center"/>
          </w:tcPr>
          <w:p w14:paraId="0A022D4E"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Acidofilni cret</w:t>
            </w:r>
          </w:p>
        </w:tc>
      </w:tr>
      <w:tr w:rsidR="0022041B" w:rsidRPr="0068178F" w14:paraId="2507A4AE" w14:textId="77777777" w:rsidTr="00065048">
        <w:tc>
          <w:tcPr>
            <w:tcW w:w="1496" w:type="dxa"/>
            <w:vAlign w:val="center"/>
          </w:tcPr>
          <w:p w14:paraId="1ACDD311"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 xml:space="preserve">Biljke </w:t>
            </w:r>
          </w:p>
        </w:tc>
        <w:tc>
          <w:tcPr>
            <w:tcW w:w="3777" w:type="dxa"/>
            <w:vAlign w:val="center"/>
          </w:tcPr>
          <w:p w14:paraId="6526EC7E"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Cretna suhoperka (</w:t>
            </w:r>
            <w:r w:rsidRPr="00B66080">
              <w:rPr>
                <w:rFonts w:eastAsiaTheme="minorEastAsia" w:cstheme="minorHAnsi"/>
                <w:b/>
                <w:iCs/>
                <w:caps/>
                <w:color w:val="000000"/>
                <w:szCs w:val="20"/>
                <w:lang w:val="hr-HR" w:bidi="en-US"/>
              </w:rPr>
              <w:t>Eriophorum</w:t>
            </w:r>
            <w:r w:rsidRPr="00B66080">
              <w:rPr>
                <w:rFonts w:ascii="Calibri" w:eastAsiaTheme="minorEastAsia" w:hAnsi="Calibri" w:cs="Calibri"/>
                <w:bCs/>
                <w:i/>
                <w:iCs/>
                <w:color w:val="00000A"/>
                <w:szCs w:val="18"/>
                <w:lang w:val="hr-HR" w:bidi="en-US"/>
              </w:rPr>
              <w:br/>
            </w:r>
            <w:r w:rsidRPr="00B66080">
              <w:rPr>
                <w:rFonts w:eastAsiaTheme="minorEastAsia" w:cstheme="minorHAnsi"/>
                <w:b/>
                <w:iCs/>
                <w:caps/>
                <w:color w:val="000000"/>
                <w:szCs w:val="20"/>
                <w:lang w:val="hr-HR" w:bidi="en-US"/>
              </w:rPr>
              <w:t>vaginatum</w:t>
            </w:r>
            <w:r w:rsidRPr="00B66080">
              <w:rPr>
                <w:rFonts w:eastAsiaTheme="minorEastAsia" w:cstheme="minorHAnsi"/>
                <w:b/>
                <w:i/>
                <w:caps/>
                <w:color w:val="000000"/>
                <w:szCs w:val="20"/>
                <w:lang w:val="hr-HR" w:bidi="en-US"/>
              </w:rPr>
              <w:t xml:space="preserve">) </w:t>
            </w:r>
          </w:p>
        </w:tc>
        <w:tc>
          <w:tcPr>
            <w:tcW w:w="1693" w:type="dxa"/>
            <w:vAlign w:val="center"/>
          </w:tcPr>
          <w:p w14:paraId="214B9C41"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CR</w:t>
            </w:r>
          </w:p>
        </w:tc>
        <w:tc>
          <w:tcPr>
            <w:tcW w:w="2385" w:type="dxa"/>
            <w:vAlign w:val="center"/>
          </w:tcPr>
          <w:p w14:paraId="6CB63477"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 xml:space="preserve">Nadignuti cret </w:t>
            </w:r>
          </w:p>
        </w:tc>
      </w:tr>
      <w:tr w:rsidR="0022041B" w:rsidRPr="0068178F" w14:paraId="40BD6E6C" w14:textId="77777777" w:rsidTr="00065048">
        <w:tc>
          <w:tcPr>
            <w:tcW w:w="1496" w:type="dxa"/>
            <w:vAlign w:val="center"/>
          </w:tcPr>
          <w:p w14:paraId="31456CF8"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 xml:space="preserve">Dnevni leptiri </w:t>
            </w:r>
          </w:p>
        </w:tc>
        <w:tc>
          <w:tcPr>
            <w:tcW w:w="3777" w:type="dxa"/>
            <w:vAlign w:val="center"/>
          </w:tcPr>
          <w:p w14:paraId="4F72440E"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Goranski okaš (</w:t>
            </w:r>
            <w:r w:rsidRPr="00B66080">
              <w:rPr>
                <w:rFonts w:eastAsiaTheme="minorEastAsia" w:cstheme="minorHAnsi"/>
                <w:b/>
                <w:iCs/>
                <w:caps/>
                <w:color w:val="000000"/>
                <w:szCs w:val="20"/>
                <w:lang w:val="hr-HR" w:bidi="en-US"/>
              </w:rPr>
              <w:t>Erebia stirius gorana</w:t>
            </w:r>
            <w:r w:rsidRPr="00B66080">
              <w:rPr>
                <w:rFonts w:eastAsiaTheme="minorEastAsia" w:cstheme="minorHAnsi"/>
                <w:b/>
                <w:i/>
                <w:caps/>
                <w:color w:val="000000"/>
                <w:szCs w:val="20"/>
                <w:lang w:val="hr-HR" w:bidi="en-US"/>
              </w:rPr>
              <w:t xml:space="preserve">) </w:t>
            </w:r>
          </w:p>
        </w:tc>
        <w:tc>
          <w:tcPr>
            <w:tcW w:w="1693" w:type="dxa"/>
            <w:vAlign w:val="center"/>
          </w:tcPr>
          <w:p w14:paraId="6DA99E61"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EN</w:t>
            </w:r>
          </w:p>
        </w:tc>
        <w:tc>
          <w:tcPr>
            <w:tcW w:w="2385" w:type="dxa"/>
            <w:vAlign w:val="center"/>
          </w:tcPr>
          <w:p w14:paraId="1F2DF284"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Neobrasle i slabo</w:t>
            </w:r>
            <w:r w:rsidRPr="00B66080">
              <w:rPr>
                <w:rFonts w:ascii="Calibri" w:eastAsiaTheme="minorEastAsia" w:hAnsi="Calibri" w:cs="Calibri"/>
                <w:bCs/>
                <w:i/>
                <w:color w:val="00000A"/>
                <w:szCs w:val="18"/>
                <w:lang w:val="hr-HR" w:bidi="en-US"/>
              </w:rPr>
              <w:br/>
            </w:r>
            <w:r w:rsidRPr="00B66080">
              <w:rPr>
                <w:rFonts w:eastAsiaTheme="minorEastAsia" w:cstheme="minorHAnsi"/>
                <w:b/>
                <w:i/>
                <w:caps/>
                <w:color w:val="000000"/>
                <w:szCs w:val="20"/>
                <w:lang w:val="hr-HR" w:bidi="en-US"/>
              </w:rPr>
              <w:t>obrasle stijene; suhi</w:t>
            </w:r>
            <w:r w:rsidRPr="00B66080">
              <w:rPr>
                <w:rFonts w:ascii="Calibri" w:eastAsiaTheme="minorEastAsia" w:hAnsi="Calibri" w:cs="Calibri"/>
                <w:bCs/>
                <w:i/>
                <w:color w:val="00000A"/>
                <w:szCs w:val="18"/>
                <w:lang w:val="hr-HR" w:bidi="en-US"/>
              </w:rPr>
              <w:br/>
            </w:r>
            <w:r w:rsidRPr="00B66080">
              <w:rPr>
                <w:rFonts w:eastAsiaTheme="minorEastAsia" w:cstheme="minorHAnsi"/>
                <w:b/>
                <w:i/>
                <w:caps/>
                <w:color w:val="000000"/>
                <w:szCs w:val="20"/>
                <w:lang w:val="hr-HR" w:bidi="en-US"/>
              </w:rPr>
              <w:t>travnjaci</w:t>
            </w:r>
          </w:p>
        </w:tc>
      </w:tr>
      <w:tr w:rsidR="0022041B" w:rsidRPr="0068178F" w14:paraId="31E3179E" w14:textId="77777777" w:rsidTr="00065048">
        <w:tc>
          <w:tcPr>
            <w:tcW w:w="1496" w:type="dxa"/>
            <w:vAlign w:val="center"/>
          </w:tcPr>
          <w:p w14:paraId="3E41EF1D" w14:textId="77777777" w:rsidR="0022041B" w:rsidRPr="00B66080" w:rsidRDefault="0022041B" w:rsidP="0022041B">
            <w:pPr>
              <w:spacing w:before="240" w:after="160" w:line="259" w:lineRule="auto"/>
              <w:jc w:val="center"/>
              <w:rPr>
                <w:rFonts w:ascii="Calibri" w:eastAsiaTheme="minorEastAsia" w:hAnsi="Calibri" w:cs="Calibri"/>
                <w:bCs/>
                <w:i/>
                <w:color w:val="00000A"/>
                <w:szCs w:val="18"/>
                <w:lang w:val="hr-HR" w:bidi="en-US"/>
              </w:rPr>
            </w:pPr>
          </w:p>
        </w:tc>
        <w:tc>
          <w:tcPr>
            <w:tcW w:w="3777" w:type="dxa"/>
            <w:vAlign w:val="center"/>
          </w:tcPr>
          <w:p w14:paraId="027F0920"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Vaganski okaš (</w:t>
            </w:r>
            <w:r w:rsidRPr="00B66080">
              <w:rPr>
                <w:rFonts w:eastAsiaTheme="minorEastAsia" w:cstheme="minorHAnsi"/>
                <w:b/>
                <w:iCs/>
                <w:caps/>
                <w:color w:val="000000"/>
                <w:szCs w:val="20"/>
                <w:lang w:val="hr-HR" w:bidi="en-US"/>
              </w:rPr>
              <w:t>Erebia gorge vagana</w:t>
            </w:r>
            <w:r w:rsidRPr="00B66080">
              <w:rPr>
                <w:rFonts w:eastAsiaTheme="minorEastAsia" w:cstheme="minorHAnsi"/>
                <w:b/>
                <w:i/>
                <w:caps/>
                <w:color w:val="000000"/>
                <w:szCs w:val="20"/>
                <w:lang w:val="hr-HR" w:bidi="en-US"/>
              </w:rPr>
              <w:t xml:space="preserve">) </w:t>
            </w:r>
          </w:p>
        </w:tc>
        <w:tc>
          <w:tcPr>
            <w:tcW w:w="1693" w:type="dxa"/>
            <w:vAlign w:val="center"/>
          </w:tcPr>
          <w:p w14:paraId="5E8DBF14"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EN</w:t>
            </w:r>
          </w:p>
        </w:tc>
        <w:tc>
          <w:tcPr>
            <w:tcW w:w="2385" w:type="dxa"/>
            <w:vAlign w:val="center"/>
          </w:tcPr>
          <w:p w14:paraId="7EE853C8"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Točila; rudine</w:t>
            </w:r>
          </w:p>
        </w:tc>
      </w:tr>
      <w:tr w:rsidR="0022041B" w:rsidRPr="0068178F" w14:paraId="463E1B56" w14:textId="77777777" w:rsidTr="00065048">
        <w:tc>
          <w:tcPr>
            <w:tcW w:w="1496" w:type="dxa"/>
            <w:vAlign w:val="center"/>
          </w:tcPr>
          <w:p w14:paraId="700DDAE4" w14:textId="77777777" w:rsidR="0022041B" w:rsidRPr="00B66080" w:rsidRDefault="0022041B" w:rsidP="0022041B">
            <w:pPr>
              <w:spacing w:before="240" w:after="160" w:line="259" w:lineRule="auto"/>
              <w:jc w:val="center"/>
              <w:rPr>
                <w:rFonts w:ascii="Calibri" w:eastAsiaTheme="minorEastAsia" w:hAnsi="Calibri" w:cs="Calibri"/>
                <w:bCs/>
                <w:i/>
                <w:color w:val="00000A"/>
                <w:szCs w:val="18"/>
                <w:lang w:val="hr-HR" w:bidi="en-US"/>
              </w:rPr>
            </w:pPr>
          </w:p>
        </w:tc>
        <w:tc>
          <w:tcPr>
            <w:tcW w:w="3777" w:type="dxa"/>
            <w:vAlign w:val="center"/>
          </w:tcPr>
          <w:p w14:paraId="5E935C81"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Apolon (</w:t>
            </w:r>
            <w:r w:rsidRPr="00B66080">
              <w:rPr>
                <w:rFonts w:eastAsiaTheme="minorEastAsia" w:cstheme="minorHAnsi"/>
                <w:b/>
                <w:iCs/>
                <w:caps/>
                <w:color w:val="000000"/>
                <w:szCs w:val="20"/>
                <w:lang w:val="hr-HR" w:bidi="en-US"/>
              </w:rPr>
              <w:t>Parnassius apollo</w:t>
            </w:r>
            <w:r w:rsidRPr="00B66080">
              <w:rPr>
                <w:rFonts w:eastAsiaTheme="minorEastAsia" w:cstheme="minorHAnsi"/>
                <w:b/>
                <w:i/>
                <w:caps/>
                <w:color w:val="000000"/>
                <w:szCs w:val="20"/>
                <w:lang w:val="hr-HR" w:bidi="en-US"/>
              </w:rPr>
              <w:t xml:space="preserve">) </w:t>
            </w:r>
          </w:p>
        </w:tc>
        <w:tc>
          <w:tcPr>
            <w:tcW w:w="1693" w:type="dxa"/>
            <w:vAlign w:val="center"/>
          </w:tcPr>
          <w:p w14:paraId="5650AE7B"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VU</w:t>
            </w:r>
          </w:p>
        </w:tc>
        <w:tc>
          <w:tcPr>
            <w:tcW w:w="2385" w:type="dxa"/>
            <w:vAlign w:val="center"/>
          </w:tcPr>
          <w:p w14:paraId="70429AEB"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Točila; rudine</w:t>
            </w:r>
          </w:p>
        </w:tc>
      </w:tr>
      <w:tr w:rsidR="0022041B" w:rsidRPr="0068178F" w14:paraId="6B18751C" w14:textId="77777777" w:rsidTr="00065048">
        <w:tc>
          <w:tcPr>
            <w:tcW w:w="1496" w:type="dxa"/>
            <w:vAlign w:val="center"/>
          </w:tcPr>
          <w:p w14:paraId="57AB96B8" w14:textId="77777777" w:rsidR="0022041B" w:rsidRPr="00B66080" w:rsidRDefault="0022041B" w:rsidP="0022041B">
            <w:pPr>
              <w:spacing w:before="240" w:after="160" w:line="259" w:lineRule="auto"/>
              <w:jc w:val="center"/>
              <w:rPr>
                <w:rFonts w:ascii="Calibri" w:eastAsiaTheme="minorEastAsia" w:hAnsi="Calibri" w:cs="Calibri"/>
                <w:bCs/>
                <w:i/>
                <w:color w:val="00000A"/>
                <w:szCs w:val="18"/>
                <w:lang w:val="hr-HR" w:bidi="en-US"/>
              </w:rPr>
            </w:pPr>
          </w:p>
        </w:tc>
        <w:tc>
          <w:tcPr>
            <w:tcW w:w="3777" w:type="dxa"/>
            <w:vAlign w:val="center"/>
          </w:tcPr>
          <w:p w14:paraId="6CC200EF"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Esperov vatreni plavac (</w:t>
            </w:r>
            <w:r w:rsidRPr="00B66080">
              <w:rPr>
                <w:rFonts w:eastAsiaTheme="minorEastAsia" w:cstheme="minorHAnsi"/>
                <w:b/>
                <w:iCs/>
                <w:caps/>
                <w:color w:val="000000"/>
                <w:szCs w:val="20"/>
                <w:lang w:val="hr-HR" w:bidi="en-US"/>
              </w:rPr>
              <w:t>Lycaena</w:t>
            </w:r>
            <w:r w:rsidRPr="00B66080">
              <w:rPr>
                <w:rFonts w:ascii="Calibri" w:eastAsiaTheme="minorEastAsia" w:hAnsi="Calibri" w:cs="Calibri"/>
                <w:bCs/>
                <w:i/>
                <w:iCs/>
                <w:color w:val="00000A"/>
                <w:szCs w:val="18"/>
                <w:lang w:val="hr-HR" w:bidi="en-US"/>
              </w:rPr>
              <w:br/>
            </w:r>
            <w:r w:rsidRPr="00B66080">
              <w:rPr>
                <w:rFonts w:eastAsiaTheme="minorEastAsia" w:cstheme="minorHAnsi"/>
                <w:b/>
                <w:iCs/>
                <w:caps/>
                <w:color w:val="000000"/>
                <w:szCs w:val="20"/>
                <w:lang w:val="hr-HR" w:bidi="en-US"/>
              </w:rPr>
              <w:t>thersamon</w:t>
            </w:r>
            <w:r w:rsidRPr="00B66080">
              <w:rPr>
                <w:rFonts w:eastAsiaTheme="minorEastAsia" w:cstheme="minorHAnsi"/>
                <w:b/>
                <w:i/>
                <w:caps/>
                <w:color w:val="000000"/>
                <w:szCs w:val="20"/>
                <w:lang w:val="hr-HR" w:bidi="en-US"/>
              </w:rPr>
              <w:t xml:space="preserve">) </w:t>
            </w:r>
          </w:p>
        </w:tc>
        <w:tc>
          <w:tcPr>
            <w:tcW w:w="1693" w:type="dxa"/>
            <w:vAlign w:val="center"/>
          </w:tcPr>
          <w:p w14:paraId="69AAC6D6"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DD</w:t>
            </w:r>
          </w:p>
        </w:tc>
        <w:tc>
          <w:tcPr>
            <w:tcW w:w="2385" w:type="dxa"/>
            <w:vAlign w:val="center"/>
          </w:tcPr>
          <w:p w14:paraId="579ADCE0"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Suhi travnjaci; visoke zeleni</w:t>
            </w:r>
          </w:p>
        </w:tc>
      </w:tr>
      <w:tr w:rsidR="0022041B" w:rsidRPr="0068178F" w14:paraId="7C01AECB" w14:textId="77777777" w:rsidTr="00065048">
        <w:tc>
          <w:tcPr>
            <w:tcW w:w="1496" w:type="dxa"/>
            <w:vAlign w:val="center"/>
          </w:tcPr>
          <w:p w14:paraId="2451970E"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olor w:val="000000"/>
                <w:szCs w:val="20"/>
                <w:lang w:val="hr-HR" w:bidi="en-US"/>
              </w:rPr>
              <w:t>P</w:t>
            </w:r>
            <w:r w:rsidRPr="00B66080">
              <w:rPr>
                <w:rFonts w:eastAsiaTheme="minorEastAsia" w:cstheme="minorHAnsi"/>
                <w:b/>
                <w:i/>
                <w:caps/>
                <w:color w:val="000000"/>
                <w:szCs w:val="20"/>
                <w:lang w:val="hr-HR" w:bidi="en-US"/>
              </w:rPr>
              <w:t xml:space="preserve">tice </w:t>
            </w:r>
          </w:p>
        </w:tc>
        <w:tc>
          <w:tcPr>
            <w:tcW w:w="3777" w:type="dxa"/>
            <w:vAlign w:val="center"/>
          </w:tcPr>
          <w:p w14:paraId="691CAC81"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Troprsti zlatar (</w:t>
            </w:r>
            <w:r w:rsidRPr="00B66080">
              <w:rPr>
                <w:rFonts w:eastAsiaTheme="minorEastAsia" w:cstheme="minorHAnsi"/>
                <w:b/>
                <w:iCs/>
                <w:caps/>
                <w:color w:val="000000"/>
                <w:szCs w:val="20"/>
                <w:lang w:val="hr-HR" w:bidi="en-US"/>
              </w:rPr>
              <w:t>Pluvialis apricaria</w:t>
            </w:r>
            <w:r w:rsidRPr="00B66080">
              <w:rPr>
                <w:rFonts w:eastAsiaTheme="minorEastAsia" w:cstheme="minorHAnsi"/>
                <w:b/>
                <w:i/>
                <w:caps/>
                <w:color w:val="000000"/>
                <w:szCs w:val="20"/>
                <w:lang w:val="hr-HR" w:bidi="en-US"/>
              </w:rPr>
              <w:t xml:space="preserve">) </w:t>
            </w:r>
          </w:p>
        </w:tc>
        <w:tc>
          <w:tcPr>
            <w:tcW w:w="1693" w:type="dxa"/>
            <w:vAlign w:val="center"/>
          </w:tcPr>
          <w:p w14:paraId="0C12C874"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CR</w:t>
            </w:r>
          </w:p>
        </w:tc>
        <w:tc>
          <w:tcPr>
            <w:tcW w:w="2385" w:type="dxa"/>
            <w:vAlign w:val="center"/>
          </w:tcPr>
          <w:p w14:paraId="47A0B9B8"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 xml:space="preserve">Vlažni niski travnjaci </w:t>
            </w:r>
          </w:p>
        </w:tc>
      </w:tr>
      <w:tr w:rsidR="0022041B" w:rsidRPr="0068178F" w14:paraId="32C134D9" w14:textId="77777777" w:rsidTr="00065048">
        <w:tc>
          <w:tcPr>
            <w:tcW w:w="1496" w:type="dxa"/>
            <w:vAlign w:val="center"/>
          </w:tcPr>
          <w:p w14:paraId="679B919D"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 xml:space="preserve">Sisavci </w:t>
            </w:r>
          </w:p>
        </w:tc>
        <w:tc>
          <w:tcPr>
            <w:tcW w:w="3777" w:type="dxa"/>
            <w:vAlign w:val="center"/>
          </w:tcPr>
          <w:p w14:paraId="562E1537"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Veliki potkovnjak (</w:t>
            </w:r>
            <w:r w:rsidRPr="00B66080">
              <w:rPr>
                <w:rFonts w:eastAsiaTheme="minorEastAsia" w:cstheme="minorHAnsi"/>
                <w:b/>
                <w:iCs/>
                <w:caps/>
                <w:color w:val="000000"/>
                <w:szCs w:val="20"/>
                <w:lang w:val="hr-HR" w:bidi="en-US"/>
              </w:rPr>
              <w:t>Rhinolophus</w:t>
            </w:r>
            <w:r w:rsidRPr="00B66080">
              <w:rPr>
                <w:rFonts w:ascii="Calibri" w:eastAsiaTheme="minorEastAsia" w:hAnsi="Calibri" w:cs="Calibri"/>
                <w:bCs/>
                <w:i/>
                <w:color w:val="00000A"/>
                <w:szCs w:val="18"/>
                <w:lang w:val="hr-HR" w:bidi="en-US"/>
              </w:rPr>
              <w:br/>
            </w:r>
            <w:r w:rsidRPr="00B66080">
              <w:rPr>
                <w:rFonts w:eastAsiaTheme="minorEastAsia" w:cstheme="minorHAnsi"/>
                <w:b/>
                <w:iCs/>
                <w:caps/>
                <w:color w:val="000000"/>
                <w:szCs w:val="20"/>
                <w:lang w:val="hr-HR" w:bidi="en-US"/>
              </w:rPr>
              <w:t>ferrumequinum</w:t>
            </w:r>
            <w:r w:rsidRPr="00B66080">
              <w:rPr>
                <w:rFonts w:eastAsiaTheme="minorEastAsia" w:cstheme="minorHAnsi"/>
                <w:b/>
                <w:i/>
                <w:caps/>
                <w:color w:val="000000"/>
                <w:szCs w:val="20"/>
                <w:lang w:val="hr-HR" w:bidi="en-US"/>
              </w:rPr>
              <w:t xml:space="preserve">) </w:t>
            </w:r>
          </w:p>
        </w:tc>
        <w:tc>
          <w:tcPr>
            <w:tcW w:w="1693" w:type="dxa"/>
            <w:vAlign w:val="center"/>
          </w:tcPr>
          <w:p w14:paraId="40F0CF60"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NT</w:t>
            </w:r>
          </w:p>
        </w:tc>
        <w:tc>
          <w:tcPr>
            <w:tcW w:w="2385" w:type="dxa"/>
            <w:vAlign w:val="center"/>
          </w:tcPr>
          <w:p w14:paraId="71505B08"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 xml:space="preserve">Pašnjaci; garig: makija </w:t>
            </w:r>
          </w:p>
        </w:tc>
      </w:tr>
      <w:tr w:rsidR="0022041B" w:rsidRPr="0068178F" w14:paraId="506B0518" w14:textId="77777777" w:rsidTr="00065048">
        <w:tc>
          <w:tcPr>
            <w:tcW w:w="1496" w:type="dxa"/>
            <w:vAlign w:val="center"/>
          </w:tcPr>
          <w:p w14:paraId="391534E3" w14:textId="77777777" w:rsidR="0022041B" w:rsidRPr="00B66080" w:rsidRDefault="0022041B" w:rsidP="0022041B">
            <w:pPr>
              <w:spacing w:before="240" w:after="160" w:line="259" w:lineRule="auto"/>
              <w:jc w:val="center"/>
              <w:rPr>
                <w:rFonts w:ascii="Calibri" w:eastAsiaTheme="minorEastAsia" w:hAnsi="Calibri" w:cs="Calibri"/>
                <w:bCs/>
                <w:i/>
                <w:color w:val="00000A"/>
                <w:szCs w:val="18"/>
                <w:lang w:val="hr-HR" w:bidi="en-US"/>
              </w:rPr>
            </w:pPr>
          </w:p>
        </w:tc>
        <w:tc>
          <w:tcPr>
            <w:tcW w:w="3777" w:type="dxa"/>
            <w:vAlign w:val="center"/>
          </w:tcPr>
          <w:p w14:paraId="7D9AA9F3"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Puh orašar (</w:t>
            </w:r>
            <w:r w:rsidRPr="00B66080">
              <w:rPr>
                <w:rFonts w:eastAsiaTheme="minorEastAsia" w:cstheme="minorHAnsi"/>
                <w:b/>
                <w:iCs/>
                <w:caps/>
                <w:color w:val="000000"/>
                <w:szCs w:val="20"/>
                <w:lang w:val="hr-HR" w:bidi="en-US"/>
              </w:rPr>
              <w:t>Muscardinus avellanarius</w:t>
            </w:r>
            <w:r w:rsidRPr="00B66080">
              <w:rPr>
                <w:rFonts w:eastAsiaTheme="minorEastAsia" w:cstheme="minorHAnsi"/>
                <w:b/>
                <w:i/>
                <w:caps/>
                <w:color w:val="000000"/>
                <w:szCs w:val="20"/>
                <w:lang w:val="hr-HR" w:bidi="en-US"/>
              </w:rPr>
              <w:t xml:space="preserve">) </w:t>
            </w:r>
          </w:p>
        </w:tc>
        <w:tc>
          <w:tcPr>
            <w:tcW w:w="1693" w:type="dxa"/>
            <w:vAlign w:val="center"/>
          </w:tcPr>
          <w:p w14:paraId="3176C60A"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NT</w:t>
            </w:r>
          </w:p>
        </w:tc>
        <w:tc>
          <w:tcPr>
            <w:tcW w:w="2385" w:type="dxa"/>
            <w:vAlign w:val="center"/>
          </w:tcPr>
          <w:p w14:paraId="349843BA"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 xml:space="preserve">Listopadne šume </w:t>
            </w:r>
          </w:p>
        </w:tc>
      </w:tr>
      <w:tr w:rsidR="0022041B" w:rsidRPr="0068178F" w14:paraId="0C93CB58" w14:textId="77777777" w:rsidTr="00065048">
        <w:tc>
          <w:tcPr>
            <w:tcW w:w="1496" w:type="dxa"/>
            <w:vAlign w:val="center"/>
          </w:tcPr>
          <w:p w14:paraId="34AF5158"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Vodozemci i</w:t>
            </w:r>
            <w:r w:rsidRPr="00B66080">
              <w:rPr>
                <w:rFonts w:ascii="Calibri" w:eastAsiaTheme="minorEastAsia" w:hAnsi="Calibri" w:cs="Calibri"/>
                <w:bCs/>
                <w:i/>
                <w:color w:val="00000A"/>
                <w:szCs w:val="18"/>
                <w:lang w:val="hr-HR" w:bidi="en-US"/>
              </w:rPr>
              <w:br/>
            </w:r>
            <w:r w:rsidRPr="00B66080">
              <w:rPr>
                <w:rFonts w:eastAsiaTheme="minorEastAsia" w:cstheme="minorHAnsi"/>
                <w:b/>
                <w:i/>
                <w:caps/>
                <w:color w:val="000000"/>
                <w:szCs w:val="20"/>
                <w:lang w:val="hr-HR" w:bidi="en-US"/>
              </w:rPr>
              <w:t xml:space="preserve">gmazovi </w:t>
            </w:r>
          </w:p>
        </w:tc>
        <w:tc>
          <w:tcPr>
            <w:tcW w:w="3777" w:type="dxa"/>
            <w:vAlign w:val="center"/>
          </w:tcPr>
          <w:p w14:paraId="44D07ED3"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Barska kornjača (</w:t>
            </w:r>
            <w:r w:rsidRPr="00B66080">
              <w:rPr>
                <w:rFonts w:eastAsiaTheme="minorEastAsia" w:cstheme="minorHAnsi"/>
                <w:b/>
                <w:iCs/>
                <w:caps/>
                <w:color w:val="000000"/>
                <w:szCs w:val="20"/>
                <w:lang w:val="hr-HR" w:bidi="en-US"/>
              </w:rPr>
              <w:t>Emys orbicularis</w:t>
            </w:r>
            <w:r w:rsidRPr="00B66080">
              <w:rPr>
                <w:rFonts w:eastAsiaTheme="minorEastAsia" w:cstheme="minorHAnsi"/>
                <w:b/>
                <w:i/>
                <w:caps/>
                <w:color w:val="000000"/>
                <w:szCs w:val="20"/>
                <w:lang w:val="hr-HR" w:bidi="en-US"/>
              </w:rPr>
              <w:t xml:space="preserve">) </w:t>
            </w:r>
          </w:p>
        </w:tc>
        <w:tc>
          <w:tcPr>
            <w:tcW w:w="1693" w:type="dxa"/>
            <w:vAlign w:val="center"/>
          </w:tcPr>
          <w:p w14:paraId="0D9E4709"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NT</w:t>
            </w:r>
          </w:p>
        </w:tc>
        <w:tc>
          <w:tcPr>
            <w:tcW w:w="2385" w:type="dxa"/>
            <w:vAlign w:val="center"/>
          </w:tcPr>
          <w:p w14:paraId="0C17EAB5"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 xml:space="preserve">Kopnene vode </w:t>
            </w:r>
          </w:p>
        </w:tc>
      </w:tr>
      <w:tr w:rsidR="0022041B" w:rsidRPr="0068178F" w14:paraId="272F30FA" w14:textId="77777777" w:rsidTr="00065048">
        <w:tc>
          <w:tcPr>
            <w:tcW w:w="1496" w:type="dxa"/>
            <w:vAlign w:val="center"/>
          </w:tcPr>
          <w:p w14:paraId="1CEC9B2E" w14:textId="77777777" w:rsidR="0022041B" w:rsidRPr="00B66080" w:rsidRDefault="0022041B" w:rsidP="0022041B">
            <w:pPr>
              <w:spacing w:before="240" w:after="160" w:line="259" w:lineRule="auto"/>
              <w:jc w:val="center"/>
              <w:rPr>
                <w:rFonts w:ascii="Calibri" w:eastAsiaTheme="minorEastAsia" w:hAnsi="Calibri" w:cs="Calibri"/>
                <w:bCs/>
                <w:i/>
                <w:color w:val="00000A"/>
                <w:szCs w:val="18"/>
                <w:lang w:val="hr-HR" w:bidi="en-US"/>
              </w:rPr>
            </w:pPr>
          </w:p>
        </w:tc>
        <w:tc>
          <w:tcPr>
            <w:tcW w:w="3777" w:type="dxa"/>
            <w:vAlign w:val="center"/>
          </w:tcPr>
          <w:p w14:paraId="3C09EDA2"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Velebitska gušterica (</w:t>
            </w:r>
            <w:r w:rsidRPr="00B66080">
              <w:rPr>
                <w:rFonts w:eastAsiaTheme="minorEastAsia" w:cstheme="minorHAnsi"/>
                <w:b/>
                <w:iCs/>
                <w:caps/>
                <w:color w:val="000000"/>
                <w:szCs w:val="20"/>
                <w:lang w:val="hr-HR" w:bidi="en-US"/>
              </w:rPr>
              <w:t>Iberolacerta horvathi</w:t>
            </w:r>
            <w:r w:rsidRPr="00B66080">
              <w:rPr>
                <w:rFonts w:eastAsiaTheme="minorEastAsia" w:cstheme="minorHAnsi"/>
                <w:b/>
                <w:i/>
                <w:caps/>
                <w:color w:val="000000"/>
                <w:szCs w:val="20"/>
                <w:lang w:val="hr-HR" w:bidi="en-US"/>
              </w:rPr>
              <w:t xml:space="preserve">) </w:t>
            </w:r>
          </w:p>
        </w:tc>
        <w:tc>
          <w:tcPr>
            <w:tcW w:w="1693" w:type="dxa"/>
            <w:vAlign w:val="center"/>
          </w:tcPr>
          <w:p w14:paraId="63EE22FC"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NT</w:t>
            </w:r>
          </w:p>
        </w:tc>
        <w:tc>
          <w:tcPr>
            <w:tcW w:w="2385" w:type="dxa"/>
            <w:vAlign w:val="center"/>
          </w:tcPr>
          <w:p w14:paraId="41C11429"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 xml:space="preserve">Vlažni kamenjari </w:t>
            </w:r>
          </w:p>
        </w:tc>
      </w:tr>
      <w:tr w:rsidR="0022041B" w:rsidRPr="0068178F" w14:paraId="6A3ADC39" w14:textId="77777777" w:rsidTr="00065048">
        <w:tc>
          <w:tcPr>
            <w:tcW w:w="1496" w:type="dxa"/>
            <w:vAlign w:val="center"/>
          </w:tcPr>
          <w:p w14:paraId="5876B69E"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r w:rsidRPr="00B66080">
              <w:rPr>
                <w:rFonts w:eastAsiaTheme="minorEastAsia" w:cstheme="minorHAnsi"/>
                <w:b/>
                <w:i/>
                <w:caps/>
                <w:color w:val="000000"/>
                <w:szCs w:val="20"/>
                <w:lang w:val="hr-HR" w:bidi="en-US"/>
              </w:rPr>
              <w:t xml:space="preserve">Vretenca </w:t>
            </w:r>
          </w:p>
        </w:tc>
        <w:tc>
          <w:tcPr>
            <w:tcW w:w="3777" w:type="dxa"/>
            <w:vAlign w:val="center"/>
          </w:tcPr>
          <w:p w14:paraId="5D48B665"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r w:rsidRPr="00B66080">
              <w:rPr>
                <w:rFonts w:eastAsiaTheme="minorEastAsia" w:cstheme="minorHAnsi"/>
                <w:b/>
                <w:i/>
                <w:caps/>
                <w:color w:val="000000"/>
                <w:szCs w:val="20"/>
                <w:lang w:val="hr-HR" w:bidi="en-US"/>
              </w:rPr>
              <w:t>Sjeverna zelenka (</w:t>
            </w:r>
            <w:r w:rsidRPr="00B66080">
              <w:rPr>
                <w:rFonts w:eastAsiaTheme="minorEastAsia" w:cstheme="minorHAnsi"/>
                <w:b/>
                <w:iCs/>
                <w:caps/>
                <w:color w:val="000000"/>
                <w:szCs w:val="20"/>
                <w:lang w:val="hr-HR" w:bidi="en-US"/>
              </w:rPr>
              <w:t>Somatochlora</w:t>
            </w:r>
            <w:r w:rsidRPr="00B66080">
              <w:rPr>
                <w:rFonts w:ascii="Calibri" w:eastAsiaTheme="minorEastAsia" w:hAnsi="Calibri" w:cs="Calibri"/>
                <w:bCs/>
                <w:i/>
                <w:color w:val="00000A"/>
                <w:szCs w:val="18"/>
                <w:lang w:val="hr-HR" w:bidi="en-US"/>
              </w:rPr>
              <w:br/>
            </w:r>
            <w:r w:rsidRPr="00B66080">
              <w:rPr>
                <w:rFonts w:eastAsiaTheme="minorEastAsia" w:cstheme="minorHAnsi"/>
                <w:b/>
                <w:iCs/>
                <w:caps/>
                <w:color w:val="000000"/>
                <w:szCs w:val="20"/>
                <w:lang w:val="hr-HR" w:bidi="en-US"/>
              </w:rPr>
              <w:t>metallica</w:t>
            </w:r>
            <w:r w:rsidRPr="00B66080">
              <w:rPr>
                <w:rFonts w:eastAsiaTheme="minorEastAsia" w:cstheme="minorHAnsi"/>
                <w:b/>
                <w:i/>
                <w:caps/>
                <w:color w:val="000000"/>
                <w:szCs w:val="20"/>
                <w:lang w:val="hr-HR" w:bidi="en-US"/>
              </w:rPr>
              <w:t xml:space="preserve">) </w:t>
            </w:r>
          </w:p>
        </w:tc>
        <w:tc>
          <w:tcPr>
            <w:tcW w:w="1693" w:type="dxa"/>
            <w:vAlign w:val="center"/>
          </w:tcPr>
          <w:p w14:paraId="498A2937"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r w:rsidRPr="00B66080">
              <w:rPr>
                <w:rFonts w:eastAsiaTheme="minorEastAsia" w:cstheme="minorHAnsi"/>
                <w:b/>
                <w:i/>
                <w:caps/>
                <w:color w:val="000000"/>
                <w:szCs w:val="20"/>
                <w:lang w:val="hr-HR" w:bidi="en-US"/>
              </w:rPr>
              <w:t>RE</w:t>
            </w:r>
          </w:p>
        </w:tc>
        <w:tc>
          <w:tcPr>
            <w:tcW w:w="2385" w:type="dxa"/>
            <w:vAlign w:val="center"/>
          </w:tcPr>
          <w:p w14:paraId="545C0BBB"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 xml:space="preserve">Stajaće ili sporotekuće vode </w:t>
            </w:r>
          </w:p>
        </w:tc>
      </w:tr>
      <w:tr w:rsidR="0022041B" w:rsidRPr="0068178F" w14:paraId="72BB2161" w14:textId="77777777" w:rsidTr="00065048">
        <w:tc>
          <w:tcPr>
            <w:tcW w:w="1496" w:type="dxa"/>
            <w:vAlign w:val="center"/>
          </w:tcPr>
          <w:p w14:paraId="6F1F67FF"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p>
        </w:tc>
        <w:tc>
          <w:tcPr>
            <w:tcW w:w="3777" w:type="dxa"/>
            <w:vAlign w:val="center"/>
          </w:tcPr>
          <w:p w14:paraId="22E5940E"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r w:rsidRPr="00B66080">
              <w:rPr>
                <w:rFonts w:eastAsiaTheme="minorEastAsia" w:cstheme="minorHAnsi"/>
                <w:b/>
                <w:i/>
                <w:caps/>
                <w:color w:val="000000"/>
                <w:szCs w:val="20"/>
                <w:lang w:val="hr-HR" w:bidi="en-US"/>
              </w:rPr>
              <w:t>Crni strijelac (</w:t>
            </w:r>
            <w:r w:rsidRPr="00B66080">
              <w:rPr>
                <w:rFonts w:eastAsiaTheme="minorEastAsia" w:cstheme="minorHAnsi"/>
                <w:b/>
                <w:iCs/>
                <w:caps/>
                <w:color w:val="000000"/>
                <w:szCs w:val="20"/>
                <w:lang w:val="hr-HR" w:bidi="en-US"/>
              </w:rPr>
              <w:t>Sympetrum danae</w:t>
            </w:r>
            <w:r w:rsidRPr="00B66080">
              <w:rPr>
                <w:rFonts w:eastAsiaTheme="minorEastAsia" w:cstheme="minorHAnsi"/>
                <w:b/>
                <w:i/>
                <w:caps/>
                <w:color w:val="000000"/>
                <w:szCs w:val="20"/>
                <w:lang w:val="hr-HR" w:bidi="en-US"/>
              </w:rPr>
              <w:t xml:space="preserve">) </w:t>
            </w:r>
          </w:p>
        </w:tc>
        <w:tc>
          <w:tcPr>
            <w:tcW w:w="1693" w:type="dxa"/>
            <w:vAlign w:val="center"/>
          </w:tcPr>
          <w:p w14:paraId="5C6D9EA6"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r w:rsidRPr="00B66080">
              <w:rPr>
                <w:rFonts w:eastAsiaTheme="minorEastAsia" w:cstheme="minorHAnsi"/>
                <w:b/>
                <w:i/>
                <w:caps/>
                <w:color w:val="000000"/>
                <w:szCs w:val="20"/>
                <w:lang w:val="hr-HR" w:bidi="en-US"/>
              </w:rPr>
              <w:t>RE</w:t>
            </w:r>
          </w:p>
        </w:tc>
        <w:tc>
          <w:tcPr>
            <w:tcW w:w="2385" w:type="dxa"/>
            <w:vAlign w:val="center"/>
          </w:tcPr>
          <w:p w14:paraId="746C1DAB"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Stajaće, zakiseljene</w:t>
            </w:r>
            <w:r w:rsidRPr="00B66080">
              <w:rPr>
                <w:rFonts w:ascii="Calibri" w:eastAsiaTheme="minorEastAsia" w:hAnsi="Calibri" w:cs="Calibri"/>
                <w:bCs/>
                <w:i/>
                <w:color w:val="00000A"/>
                <w:szCs w:val="18"/>
                <w:lang w:val="hr-HR" w:bidi="en-US"/>
              </w:rPr>
              <w:br/>
            </w:r>
            <w:r w:rsidRPr="00B66080">
              <w:rPr>
                <w:rFonts w:eastAsiaTheme="minorEastAsia" w:cstheme="minorHAnsi"/>
                <w:b/>
                <w:i/>
                <w:caps/>
                <w:color w:val="000000"/>
                <w:szCs w:val="20"/>
                <w:lang w:val="hr-HR" w:bidi="en-US"/>
              </w:rPr>
              <w:t>vode, tresetišta</w:t>
            </w:r>
          </w:p>
        </w:tc>
      </w:tr>
      <w:tr w:rsidR="0022041B" w:rsidRPr="0068178F" w14:paraId="3FF99E55" w14:textId="77777777" w:rsidTr="00065048">
        <w:tc>
          <w:tcPr>
            <w:tcW w:w="1496" w:type="dxa"/>
            <w:vAlign w:val="center"/>
          </w:tcPr>
          <w:p w14:paraId="0FFC749C"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p>
        </w:tc>
        <w:tc>
          <w:tcPr>
            <w:tcW w:w="3777" w:type="dxa"/>
            <w:vAlign w:val="center"/>
          </w:tcPr>
          <w:p w14:paraId="63124D93"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r w:rsidRPr="00B66080">
              <w:rPr>
                <w:rFonts w:eastAsiaTheme="minorEastAsia" w:cstheme="minorHAnsi"/>
                <w:b/>
                <w:i/>
                <w:caps/>
                <w:color w:val="000000"/>
                <w:szCs w:val="20"/>
                <w:lang w:val="hr-HR" w:bidi="en-US"/>
              </w:rPr>
              <w:t>Crni tresetar (</w:t>
            </w:r>
            <w:r w:rsidRPr="00B66080">
              <w:rPr>
                <w:rFonts w:eastAsiaTheme="minorEastAsia" w:cstheme="minorHAnsi"/>
                <w:b/>
                <w:iCs/>
                <w:caps/>
                <w:color w:val="000000"/>
                <w:szCs w:val="20"/>
                <w:lang w:val="hr-HR" w:bidi="en-US"/>
              </w:rPr>
              <w:t>Leucorrhinia caudalis</w:t>
            </w:r>
            <w:r w:rsidRPr="00B66080">
              <w:rPr>
                <w:rFonts w:eastAsiaTheme="minorEastAsia" w:cstheme="minorHAnsi"/>
                <w:b/>
                <w:i/>
                <w:caps/>
                <w:color w:val="000000"/>
                <w:szCs w:val="20"/>
                <w:lang w:val="hr-HR" w:bidi="en-US"/>
              </w:rPr>
              <w:t xml:space="preserve">) </w:t>
            </w:r>
          </w:p>
        </w:tc>
        <w:tc>
          <w:tcPr>
            <w:tcW w:w="1693" w:type="dxa"/>
            <w:vAlign w:val="center"/>
          </w:tcPr>
          <w:p w14:paraId="5036F67D"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r w:rsidRPr="00B66080">
              <w:rPr>
                <w:rFonts w:eastAsiaTheme="minorEastAsia" w:cstheme="minorHAnsi"/>
                <w:b/>
                <w:i/>
                <w:caps/>
                <w:color w:val="000000"/>
                <w:szCs w:val="20"/>
                <w:lang w:val="hr-HR" w:bidi="en-US"/>
              </w:rPr>
              <w:t>CR</w:t>
            </w:r>
          </w:p>
        </w:tc>
        <w:tc>
          <w:tcPr>
            <w:tcW w:w="2385" w:type="dxa"/>
            <w:vAlign w:val="center"/>
          </w:tcPr>
          <w:p w14:paraId="679AFD70"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Tresetišta, močvare</w:t>
            </w:r>
          </w:p>
        </w:tc>
      </w:tr>
      <w:tr w:rsidR="0022041B" w:rsidRPr="0068178F" w14:paraId="72DEDE80" w14:textId="77777777" w:rsidTr="00065048">
        <w:tc>
          <w:tcPr>
            <w:tcW w:w="1496" w:type="dxa"/>
            <w:vAlign w:val="center"/>
          </w:tcPr>
          <w:p w14:paraId="663C0B41"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p>
        </w:tc>
        <w:tc>
          <w:tcPr>
            <w:tcW w:w="3777" w:type="dxa"/>
            <w:vAlign w:val="center"/>
          </w:tcPr>
          <w:p w14:paraId="2888976E"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r w:rsidRPr="00B66080">
              <w:rPr>
                <w:rFonts w:eastAsiaTheme="minorEastAsia" w:cstheme="minorHAnsi"/>
                <w:b/>
                <w:i/>
                <w:caps/>
                <w:color w:val="000000"/>
                <w:szCs w:val="20"/>
                <w:lang w:val="hr-HR" w:bidi="en-US"/>
              </w:rPr>
              <w:t>Veliki tresetar (</w:t>
            </w:r>
            <w:r w:rsidRPr="00B66080">
              <w:rPr>
                <w:rFonts w:eastAsiaTheme="minorEastAsia" w:cstheme="minorHAnsi"/>
                <w:b/>
                <w:iCs/>
                <w:caps/>
                <w:color w:val="000000"/>
                <w:szCs w:val="20"/>
                <w:lang w:val="hr-HR" w:bidi="en-US"/>
              </w:rPr>
              <w:t>Leucorrhinia pectoralis</w:t>
            </w:r>
            <w:r w:rsidRPr="00B66080">
              <w:rPr>
                <w:rFonts w:eastAsiaTheme="minorEastAsia" w:cstheme="minorHAnsi"/>
                <w:b/>
                <w:i/>
                <w:caps/>
                <w:color w:val="000000"/>
                <w:szCs w:val="20"/>
                <w:lang w:val="hr-HR" w:bidi="en-US"/>
              </w:rPr>
              <w:t xml:space="preserve">) </w:t>
            </w:r>
          </w:p>
        </w:tc>
        <w:tc>
          <w:tcPr>
            <w:tcW w:w="1693" w:type="dxa"/>
            <w:vAlign w:val="center"/>
          </w:tcPr>
          <w:p w14:paraId="1B261022"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r w:rsidRPr="00B66080">
              <w:rPr>
                <w:rFonts w:eastAsiaTheme="minorEastAsia" w:cstheme="minorHAnsi"/>
                <w:b/>
                <w:i/>
                <w:caps/>
                <w:color w:val="000000"/>
                <w:szCs w:val="20"/>
                <w:lang w:val="hr-HR" w:bidi="en-US"/>
              </w:rPr>
              <w:t>EN</w:t>
            </w:r>
          </w:p>
        </w:tc>
        <w:tc>
          <w:tcPr>
            <w:tcW w:w="2385" w:type="dxa"/>
            <w:vAlign w:val="center"/>
          </w:tcPr>
          <w:p w14:paraId="1E45B288"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Tresetišta, močvare</w:t>
            </w:r>
          </w:p>
        </w:tc>
      </w:tr>
      <w:tr w:rsidR="0022041B" w:rsidRPr="0068178F" w14:paraId="303558CA" w14:textId="77777777" w:rsidTr="00065048">
        <w:tc>
          <w:tcPr>
            <w:tcW w:w="1496" w:type="dxa"/>
            <w:vAlign w:val="center"/>
          </w:tcPr>
          <w:p w14:paraId="6B0ABF32"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p>
        </w:tc>
        <w:tc>
          <w:tcPr>
            <w:tcW w:w="3777" w:type="dxa"/>
            <w:vAlign w:val="center"/>
          </w:tcPr>
          <w:p w14:paraId="1655D42F"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r w:rsidRPr="00B66080">
              <w:rPr>
                <w:rFonts w:eastAsiaTheme="minorEastAsia" w:cstheme="minorHAnsi"/>
                <w:b/>
                <w:i/>
                <w:caps/>
                <w:color w:val="000000"/>
                <w:szCs w:val="20"/>
                <w:lang w:val="hr-HR" w:bidi="en-US"/>
              </w:rPr>
              <w:t>Grof skitnica (</w:t>
            </w:r>
            <w:r w:rsidRPr="00B66080">
              <w:rPr>
                <w:rFonts w:eastAsiaTheme="minorEastAsia" w:cstheme="minorHAnsi"/>
                <w:b/>
                <w:iCs/>
                <w:caps/>
                <w:color w:val="000000"/>
                <w:szCs w:val="20"/>
                <w:lang w:val="hr-HR" w:bidi="en-US"/>
              </w:rPr>
              <w:t>Hemianax ephippiger</w:t>
            </w:r>
            <w:r w:rsidRPr="00B66080">
              <w:rPr>
                <w:rFonts w:eastAsiaTheme="minorEastAsia" w:cstheme="minorHAnsi"/>
                <w:b/>
                <w:i/>
                <w:caps/>
                <w:color w:val="000000"/>
                <w:szCs w:val="20"/>
                <w:lang w:val="hr-HR" w:bidi="en-US"/>
              </w:rPr>
              <w:t xml:space="preserve">) </w:t>
            </w:r>
          </w:p>
        </w:tc>
        <w:tc>
          <w:tcPr>
            <w:tcW w:w="1693" w:type="dxa"/>
            <w:vAlign w:val="center"/>
          </w:tcPr>
          <w:p w14:paraId="75B9BBA7"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r w:rsidRPr="00B66080">
              <w:rPr>
                <w:rFonts w:eastAsiaTheme="minorEastAsia" w:cstheme="minorHAnsi"/>
                <w:b/>
                <w:i/>
                <w:caps/>
                <w:color w:val="000000"/>
                <w:szCs w:val="20"/>
                <w:lang w:val="hr-HR" w:bidi="en-US"/>
              </w:rPr>
              <w:t>VU</w:t>
            </w:r>
          </w:p>
        </w:tc>
        <w:tc>
          <w:tcPr>
            <w:tcW w:w="2385" w:type="dxa"/>
            <w:vAlign w:val="center"/>
          </w:tcPr>
          <w:p w14:paraId="7160F8CA"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Plitka i topla vodena</w:t>
            </w:r>
            <w:r w:rsidRPr="00B66080">
              <w:rPr>
                <w:rFonts w:ascii="Calibri" w:eastAsiaTheme="minorEastAsia" w:hAnsi="Calibri" w:cs="Calibri"/>
                <w:bCs/>
                <w:i/>
                <w:color w:val="00000A"/>
                <w:szCs w:val="18"/>
                <w:lang w:val="hr-HR" w:bidi="en-US"/>
              </w:rPr>
              <w:br/>
            </w:r>
            <w:r w:rsidRPr="00B66080">
              <w:rPr>
                <w:rFonts w:eastAsiaTheme="minorEastAsia" w:cstheme="minorHAnsi"/>
                <w:b/>
                <w:i/>
                <w:caps/>
                <w:color w:val="000000"/>
                <w:szCs w:val="20"/>
                <w:lang w:val="hr-HR" w:bidi="en-US"/>
              </w:rPr>
              <w:t>staništa</w:t>
            </w:r>
          </w:p>
        </w:tc>
      </w:tr>
      <w:tr w:rsidR="0022041B" w:rsidRPr="0068178F" w14:paraId="4E81DE3A" w14:textId="77777777" w:rsidTr="00065048">
        <w:tc>
          <w:tcPr>
            <w:tcW w:w="1496" w:type="dxa"/>
            <w:vAlign w:val="center"/>
          </w:tcPr>
          <w:p w14:paraId="099C1D85"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p>
        </w:tc>
        <w:tc>
          <w:tcPr>
            <w:tcW w:w="3777" w:type="dxa"/>
            <w:vAlign w:val="center"/>
          </w:tcPr>
          <w:p w14:paraId="45252C84"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r w:rsidRPr="00B66080">
              <w:rPr>
                <w:rFonts w:eastAsiaTheme="minorEastAsia" w:cstheme="minorHAnsi"/>
                <w:b/>
                <w:i/>
                <w:caps/>
                <w:color w:val="000000"/>
                <w:szCs w:val="20"/>
                <w:lang w:val="hr-HR" w:bidi="en-US"/>
              </w:rPr>
              <w:t>Sredozemna zelendjevica (</w:t>
            </w:r>
            <w:r w:rsidRPr="00B66080">
              <w:rPr>
                <w:rFonts w:eastAsiaTheme="minorEastAsia" w:cstheme="minorHAnsi"/>
                <w:b/>
                <w:iCs/>
                <w:caps/>
                <w:color w:val="000000"/>
                <w:szCs w:val="20"/>
                <w:lang w:val="hr-HR" w:bidi="en-US"/>
              </w:rPr>
              <w:t>Lestes</w:t>
            </w:r>
            <w:r w:rsidRPr="00B66080">
              <w:rPr>
                <w:rFonts w:ascii="Calibri" w:eastAsiaTheme="minorEastAsia" w:hAnsi="Calibri" w:cs="Calibri"/>
                <w:bCs/>
                <w:i/>
                <w:iCs/>
                <w:color w:val="00000A"/>
                <w:szCs w:val="18"/>
                <w:lang w:val="hr-HR" w:bidi="en-US"/>
              </w:rPr>
              <w:br/>
            </w:r>
            <w:r w:rsidRPr="00B66080">
              <w:rPr>
                <w:rFonts w:eastAsiaTheme="minorEastAsia" w:cstheme="minorHAnsi"/>
                <w:b/>
                <w:iCs/>
                <w:caps/>
                <w:color w:val="000000"/>
                <w:szCs w:val="20"/>
                <w:lang w:val="hr-HR" w:bidi="en-US"/>
              </w:rPr>
              <w:t>barbarus</w:t>
            </w:r>
            <w:r w:rsidRPr="00B66080">
              <w:rPr>
                <w:rFonts w:eastAsiaTheme="minorEastAsia" w:cstheme="minorHAnsi"/>
                <w:b/>
                <w:i/>
                <w:caps/>
                <w:color w:val="000000"/>
                <w:szCs w:val="20"/>
                <w:lang w:val="hr-HR" w:bidi="en-US"/>
              </w:rPr>
              <w:t xml:space="preserve">) </w:t>
            </w:r>
          </w:p>
        </w:tc>
        <w:tc>
          <w:tcPr>
            <w:tcW w:w="1693" w:type="dxa"/>
            <w:vAlign w:val="center"/>
          </w:tcPr>
          <w:p w14:paraId="3E299C72"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r w:rsidRPr="00B66080">
              <w:rPr>
                <w:rFonts w:eastAsiaTheme="minorEastAsia" w:cstheme="minorHAnsi"/>
                <w:b/>
                <w:i/>
                <w:caps/>
                <w:color w:val="000000"/>
                <w:szCs w:val="20"/>
                <w:lang w:val="hr-HR" w:bidi="en-US"/>
              </w:rPr>
              <w:t>NT</w:t>
            </w:r>
          </w:p>
        </w:tc>
        <w:tc>
          <w:tcPr>
            <w:tcW w:w="2385" w:type="dxa"/>
            <w:vAlign w:val="center"/>
          </w:tcPr>
          <w:p w14:paraId="5D6388BF"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Nizinski močvarni travnjaci</w:t>
            </w:r>
          </w:p>
        </w:tc>
      </w:tr>
      <w:tr w:rsidR="0022041B" w:rsidRPr="0068178F" w14:paraId="6C719B71" w14:textId="77777777" w:rsidTr="00065048">
        <w:tc>
          <w:tcPr>
            <w:tcW w:w="1496" w:type="dxa"/>
            <w:vAlign w:val="center"/>
          </w:tcPr>
          <w:p w14:paraId="673744EA"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p>
        </w:tc>
        <w:tc>
          <w:tcPr>
            <w:tcW w:w="3777" w:type="dxa"/>
            <w:vAlign w:val="center"/>
          </w:tcPr>
          <w:p w14:paraId="4E5BA9C9"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r w:rsidRPr="00B66080">
              <w:rPr>
                <w:rFonts w:eastAsiaTheme="minorEastAsia" w:cstheme="minorHAnsi"/>
                <w:b/>
                <w:i/>
                <w:caps/>
                <w:color w:val="000000"/>
                <w:szCs w:val="20"/>
                <w:lang w:val="hr-HR" w:bidi="en-US"/>
              </w:rPr>
              <w:t>Gorska zelendjevica (</w:t>
            </w:r>
            <w:r w:rsidRPr="00B66080">
              <w:rPr>
                <w:rFonts w:eastAsiaTheme="minorEastAsia" w:cstheme="minorHAnsi"/>
                <w:b/>
                <w:iCs/>
                <w:caps/>
                <w:color w:val="000000"/>
                <w:szCs w:val="20"/>
                <w:lang w:val="hr-HR" w:bidi="en-US"/>
              </w:rPr>
              <w:t>Lestes dryas</w:t>
            </w:r>
            <w:r w:rsidRPr="00B66080">
              <w:rPr>
                <w:rFonts w:eastAsiaTheme="minorEastAsia" w:cstheme="minorHAnsi"/>
                <w:b/>
                <w:i/>
                <w:caps/>
                <w:color w:val="000000"/>
                <w:szCs w:val="20"/>
                <w:lang w:val="hr-HR" w:bidi="en-US"/>
              </w:rPr>
              <w:t xml:space="preserve">) </w:t>
            </w:r>
          </w:p>
        </w:tc>
        <w:tc>
          <w:tcPr>
            <w:tcW w:w="1693" w:type="dxa"/>
            <w:vAlign w:val="center"/>
          </w:tcPr>
          <w:p w14:paraId="2D8D69A0"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r w:rsidRPr="00B66080">
              <w:rPr>
                <w:rFonts w:eastAsiaTheme="minorEastAsia" w:cstheme="minorHAnsi"/>
                <w:b/>
                <w:i/>
                <w:caps/>
                <w:color w:val="000000"/>
                <w:szCs w:val="20"/>
                <w:lang w:val="hr-HR" w:bidi="en-US"/>
              </w:rPr>
              <w:t>NT</w:t>
            </w:r>
          </w:p>
        </w:tc>
        <w:tc>
          <w:tcPr>
            <w:tcW w:w="2385" w:type="dxa"/>
            <w:vAlign w:val="center"/>
          </w:tcPr>
          <w:p w14:paraId="2519DE4B"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Planinske močvare</w:t>
            </w:r>
          </w:p>
        </w:tc>
      </w:tr>
      <w:tr w:rsidR="0022041B" w:rsidRPr="0068178F" w14:paraId="6C692195" w14:textId="77777777" w:rsidTr="00065048">
        <w:tc>
          <w:tcPr>
            <w:tcW w:w="1496" w:type="dxa"/>
            <w:vAlign w:val="center"/>
          </w:tcPr>
          <w:p w14:paraId="5D6520BB"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p>
        </w:tc>
        <w:tc>
          <w:tcPr>
            <w:tcW w:w="3777" w:type="dxa"/>
            <w:vAlign w:val="center"/>
          </w:tcPr>
          <w:p w14:paraId="0BA58851"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r w:rsidRPr="00B66080">
              <w:rPr>
                <w:rFonts w:eastAsiaTheme="minorEastAsia" w:cstheme="minorHAnsi"/>
                <w:b/>
                <w:i/>
                <w:caps/>
                <w:color w:val="000000"/>
                <w:szCs w:val="20"/>
                <w:lang w:val="hr-HR" w:bidi="en-US"/>
              </w:rPr>
              <w:t>Mali strijelac (</w:t>
            </w:r>
            <w:r w:rsidRPr="00B66080">
              <w:rPr>
                <w:rFonts w:eastAsiaTheme="minorEastAsia" w:cstheme="minorHAnsi"/>
                <w:b/>
                <w:iCs/>
                <w:caps/>
                <w:color w:val="000000"/>
                <w:szCs w:val="20"/>
                <w:lang w:val="hr-HR" w:bidi="en-US"/>
              </w:rPr>
              <w:t>Sympetrum vulgatum</w:t>
            </w:r>
            <w:r w:rsidRPr="00B66080">
              <w:rPr>
                <w:rFonts w:eastAsiaTheme="minorEastAsia" w:cstheme="minorHAnsi"/>
                <w:b/>
                <w:i/>
                <w:caps/>
                <w:color w:val="000000"/>
                <w:szCs w:val="20"/>
                <w:lang w:val="hr-HR" w:bidi="en-US"/>
              </w:rPr>
              <w:t xml:space="preserve">) </w:t>
            </w:r>
          </w:p>
        </w:tc>
        <w:tc>
          <w:tcPr>
            <w:tcW w:w="1693" w:type="dxa"/>
            <w:vAlign w:val="center"/>
          </w:tcPr>
          <w:p w14:paraId="686B51DB" w14:textId="77777777" w:rsidR="0022041B" w:rsidRPr="00B66080" w:rsidRDefault="0022041B" w:rsidP="0022041B">
            <w:pPr>
              <w:spacing w:before="240" w:after="160" w:line="259" w:lineRule="auto"/>
              <w:jc w:val="center"/>
              <w:rPr>
                <w:rFonts w:eastAsiaTheme="minorEastAsia" w:cstheme="minorHAnsi"/>
                <w:b/>
                <w:i/>
                <w:color w:val="000000"/>
                <w:szCs w:val="20"/>
                <w:lang w:val="hr-HR" w:bidi="en-US"/>
              </w:rPr>
            </w:pPr>
            <w:r w:rsidRPr="00B66080">
              <w:rPr>
                <w:rFonts w:eastAsiaTheme="minorEastAsia" w:cstheme="minorHAnsi"/>
                <w:b/>
                <w:i/>
                <w:caps/>
                <w:color w:val="000000"/>
                <w:szCs w:val="20"/>
                <w:lang w:val="hr-HR" w:bidi="en-US"/>
              </w:rPr>
              <w:t>NT</w:t>
            </w:r>
          </w:p>
        </w:tc>
        <w:tc>
          <w:tcPr>
            <w:tcW w:w="2385" w:type="dxa"/>
            <w:vAlign w:val="center"/>
          </w:tcPr>
          <w:p w14:paraId="783034DE" w14:textId="77777777" w:rsidR="0022041B" w:rsidRPr="00B66080" w:rsidRDefault="0022041B" w:rsidP="0022041B">
            <w:pPr>
              <w:spacing w:before="240" w:after="160" w:line="259" w:lineRule="auto"/>
              <w:jc w:val="center"/>
              <w:rPr>
                <w:rFonts w:ascii="Calibri" w:eastAsia="Calibri,Italic" w:hAnsi="Calibri" w:cs="Calibri"/>
                <w:bCs/>
                <w:i/>
                <w:color w:val="00000A"/>
                <w:szCs w:val="18"/>
                <w:lang w:val="hr-HR" w:bidi="en-US"/>
              </w:rPr>
            </w:pPr>
            <w:r w:rsidRPr="00B66080">
              <w:rPr>
                <w:rFonts w:eastAsiaTheme="minorEastAsia" w:cstheme="minorHAnsi"/>
                <w:b/>
                <w:i/>
                <w:caps/>
                <w:color w:val="000000"/>
                <w:szCs w:val="20"/>
                <w:lang w:val="hr-HR" w:bidi="en-US"/>
              </w:rPr>
              <w:t>Stajaće vode</w:t>
            </w:r>
          </w:p>
        </w:tc>
      </w:tr>
    </w:tbl>
    <w:p w14:paraId="39A2742B" w14:textId="77777777" w:rsidR="001F2F93" w:rsidRPr="0068178F" w:rsidRDefault="001F2F93" w:rsidP="001F2F93">
      <w:pPr>
        <w:rPr>
          <w:lang w:val="hr-HR" w:bidi="en-US"/>
        </w:rPr>
      </w:pPr>
    </w:p>
    <w:p w14:paraId="57889054" w14:textId="77777777" w:rsidR="001626A9" w:rsidRPr="0068178F" w:rsidRDefault="001626A9" w:rsidP="001626A9">
      <w:pPr>
        <w:rPr>
          <w:lang w:val="hr-HR" w:bidi="en-US"/>
        </w:rPr>
      </w:pPr>
      <w:r w:rsidRPr="0068178F">
        <w:rPr>
          <w:lang w:val="hr-HR" w:bidi="en-US"/>
        </w:rPr>
        <w:t xml:space="preserve">Prema podacima dobivenim od Ministarstva gospodarstva i održivog razvoja o rasprostranjenosti vrsta sa crvenih popisa i knjiga unutar RH, na području Grada Šibenika rasprostranjene su dvije ugrožene vrste ranjive na klimatske promjene – barska kornjača (Emys orbicularis) i veliki potkovnjak (Rhinolophus ferrumequinum).  </w:t>
      </w:r>
    </w:p>
    <w:p w14:paraId="2D15DBA1" w14:textId="77777777" w:rsidR="001626A9" w:rsidRPr="0068178F" w:rsidRDefault="001626A9" w:rsidP="001626A9">
      <w:pPr>
        <w:rPr>
          <w:b/>
          <w:bCs/>
          <w:i/>
          <w:iCs/>
          <w:lang w:val="hr-HR" w:bidi="en-US"/>
        </w:rPr>
      </w:pPr>
      <w:r w:rsidRPr="0068178F">
        <w:rPr>
          <w:b/>
          <w:bCs/>
          <w:i/>
          <w:iCs/>
          <w:lang w:val="hr-HR" w:bidi="en-US"/>
        </w:rPr>
        <w:t>S02_Udio osjetljivih staništa</w:t>
      </w:r>
    </w:p>
    <w:p w14:paraId="35030CC1" w14:textId="3E79DE0C" w:rsidR="001626A9" w:rsidRPr="0068178F" w:rsidRDefault="001626A9" w:rsidP="001626A9">
      <w:pPr>
        <w:rPr>
          <w:lang w:val="hr-HR" w:bidi="en-US"/>
        </w:rPr>
      </w:pPr>
      <w:r w:rsidRPr="0068178F">
        <w:rPr>
          <w:lang w:val="hr-HR" w:bidi="en-US"/>
        </w:rPr>
        <w:t>Na području Republike Hrvatske prisutan je veliki broj staništa za koje je moguće predvidjeti negativni utjecaj klimatskih promjena. Prema Izvještaju o procijenjenim utjecajima i ranjivosti na klimatske promjene po pojedinim sektorima (EPTISA Adria d.o.o., 2017.) definira su prirodna staništa za koja se predviđa smanjenje uslijed negativnog utjecaja klimatskih promjena (</w:t>
      </w:r>
      <w:r w:rsidR="00106F25" w:rsidRPr="0068178F">
        <w:rPr>
          <w:lang w:val="hr-HR" w:bidi="en-US"/>
        </w:rPr>
        <w:fldChar w:fldCharType="begin"/>
      </w:r>
      <w:r w:rsidR="00106F25" w:rsidRPr="0068178F">
        <w:rPr>
          <w:lang w:val="hr-HR" w:bidi="en-US"/>
        </w:rPr>
        <w:instrText xml:space="preserve"> REF _Ref87948848 \h </w:instrText>
      </w:r>
      <w:r w:rsidR="00106F25" w:rsidRPr="0068178F">
        <w:rPr>
          <w:lang w:val="hr-HR" w:bidi="en-US"/>
        </w:rPr>
      </w:r>
      <w:r w:rsidR="00106F25" w:rsidRPr="0068178F">
        <w:rPr>
          <w:lang w:val="hr-HR" w:bidi="en-US"/>
        </w:rPr>
        <w:fldChar w:fldCharType="separate"/>
      </w:r>
      <w:r w:rsidR="00106F25" w:rsidRPr="0068178F">
        <w:rPr>
          <w:lang w:val="hr-HR"/>
        </w:rPr>
        <w:t>Tablica 11.5</w:t>
      </w:r>
      <w:r w:rsidR="00106F25" w:rsidRPr="0068178F">
        <w:rPr>
          <w:lang w:val="hr-HR"/>
        </w:rPr>
        <w:noBreakHyphen/>
        <w:t>2</w:t>
      </w:r>
      <w:r w:rsidR="00106F25" w:rsidRPr="0068178F">
        <w:rPr>
          <w:lang w:val="hr-HR" w:bidi="en-US"/>
        </w:rPr>
        <w:fldChar w:fldCharType="end"/>
      </w:r>
      <w:r w:rsidRPr="0068178F">
        <w:rPr>
          <w:lang w:val="hr-HR" w:bidi="en-US"/>
        </w:rPr>
        <w:t>).</w:t>
      </w:r>
    </w:p>
    <w:p w14:paraId="5D726510" w14:textId="7FFB0604" w:rsidR="000F4D63" w:rsidRPr="0068178F" w:rsidRDefault="000F4D63" w:rsidP="007E1B27">
      <w:pPr>
        <w:pStyle w:val="Opisslike"/>
        <w:keepNext/>
        <w:jc w:val="center"/>
        <w:rPr>
          <w:lang w:val="hr-HR"/>
        </w:rPr>
      </w:pPr>
      <w:bookmarkStart w:id="149" w:name="_Ref87948848"/>
      <w:r w:rsidRPr="0068178F">
        <w:rPr>
          <w:lang w:val="hr-HR"/>
        </w:rPr>
        <w:t xml:space="preserve">Tablica </w:t>
      </w:r>
      <w:r w:rsidR="007242B1" w:rsidRPr="0068178F">
        <w:rPr>
          <w:lang w:val="hr-HR"/>
        </w:rPr>
        <w:fldChar w:fldCharType="begin"/>
      </w:r>
      <w:r w:rsidR="007242B1" w:rsidRPr="0068178F">
        <w:rPr>
          <w:lang w:val="hr-HR"/>
        </w:rPr>
        <w:instrText xml:space="preserve"> STYLEREF 2 \s </w:instrText>
      </w:r>
      <w:r w:rsidR="007242B1" w:rsidRPr="0068178F">
        <w:rPr>
          <w:lang w:val="hr-HR"/>
        </w:rPr>
        <w:fldChar w:fldCharType="separate"/>
      </w:r>
      <w:r w:rsidR="007242B1" w:rsidRPr="0068178F">
        <w:rPr>
          <w:lang w:val="hr-HR"/>
        </w:rPr>
        <w:t>11.5</w:t>
      </w:r>
      <w:r w:rsidR="007242B1" w:rsidRPr="0068178F">
        <w:rPr>
          <w:lang w:val="hr-HR"/>
        </w:rPr>
        <w:fldChar w:fldCharType="end"/>
      </w:r>
      <w:r w:rsidR="007242B1" w:rsidRPr="0068178F">
        <w:rPr>
          <w:lang w:val="hr-HR"/>
        </w:rPr>
        <w:noBreakHyphen/>
      </w:r>
      <w:r w:rsidR="007242B1" w:rsidRPr="0068178F">
        <w:rPr>
          <w:lang w:val="hr-HR"/>
        </w:rPr>
        <w:fldChar w:fldCharType="begin"/>
      </w:r>
      <w:r w:rsidR="007242B1" w:rsidRPr="0068178F">
        <w:rPr>
          <w:lang w:val="hr-HR"/>
        </w:rPr>
        <w:instrText xml:space="preserve"> SEQ Tablica \* ARABIC \s 2 </w:instrText>
      </w:r>
      <w:r w:rsidR="007242B1" w:rsidRPr="0068178F">
        <w:rPr>
          <w:lang w:val="hr-HR"/>
        </w:rPr>
        <w:fldChar w:fldCharType="separate"/>
      </w:r>
      <w:r w:rsidR="007242B1" w:rsidRPr="0068178F">
        <w:rPr>
          <w:lang w:val="hr-HR"/>
        </w:rPr>
        <w:t>2</w:t>
      </w:r>
      <w:r w:rsidR="007242B1" w:rsidRPr="0068178F">
        <w:rPr>
          <w:lang w:val="hr-HR"/>
        </w:rPr>
        <w:fldChar w:fldCharType="end"/>
      </w:r>
      <w:bookmarkEnd w:id="149"/>
      <w:r w:rsidRPr="0068178F">
        <w:rPr>
          <w:lang w:val="hr-HR"/>
        </w:rPr>
        <w:t xml:space="preserve"> </w:t>
      </w:r>
      <w:r w:rsidR="007E1B27" w:rsidRPr="0068178F">
        <w:rPr>
          <w:lang w:val="hr-HR"/>
        </w:rPr>
        <w:t>Prirodna staništa za koja se previđa smanjenje uslijed negativnog utjecaja klimatskih promjena (Izvor: Eptisa Adria d.o.o., 2017.)</w:t>
      </w:r>
    </w:p>
    <w:tbl>
      <w:tblPr>
        <w:tblStyle w:val="TableGrid15"/>
        <w:tblW w:w="9351" w:type="dxa"/>
        <w:tblLook w:val="04A0" w:firstRow="1" w:lastRow="0" w:firstColumn="1" w:lastColumn="0" w:noHBand="0" w:noVBand="1"/>
      </w:tblPr>
      <w:tblGrid>
        <w:gridCol w:w="3539"/>
        <w:gridCol w:w="5812"/>
      </w:tblGrid>
      <w:tr w:rsidR="000F4D63" w:rsidRPr="0068178F" w14:paraId="7A5D3557" w14:textId="77777777" w:rsidTr="00065048">
        <w:tc>
          <w:tcPr>
            <w:tcW w:w="3539" w:type="dxa"/>
            <w:vAlign w:val="center"/>
          </w:tcPr>
          <w:p w14:paraId="1F07A439" w14:textId="77777777" w:rsidR="000F4D63" w:rsidRPr="00B66080" w:rsidRDefault="000F4D63" w:rsidP="000F4D63">
            <w:pPr>
              <w:suppressAutoHyphens/>
              <w:autoSpaceDN w:val="0"/>
              <w:jc w:val="center"/>
              <w:textAlignment w:val="baseline"/>
              <w:rPr>
                <w:rFonts w:eastAsia="Calibri,Italic" w:cstheme="minorHAnsi"/>
                <w:b/>
                <w:bCs/>
                <w:color w:val="00000A"/>
                <w:lang w:val="hr-HR"/>
              </w:rPr>
            </w:pPr>
            <w:r w:rsidRPr="00B66080">
              <w:rPr>
                <w:rFonts w:cstheme="minorHAnsi"/>
                <w:b/>
                <w:bCs/>
                <w:color w:val="000000"/>
                <w:lang w:val="hr-HR"/>
              </w:rPr>
              <w:t>Osnovno stanište</w:t>
            </w:r>
          </w:p>
        </w:tc>
        <w:tc>
          <w:tcPr>
            <w:tcW w:w="5812" w:type="dxa"/>
            <w:vAlign w:val="center"/>
          </w:tcPr>
          <w:p w14:paraId="0333EECF" w14:textId="77777777" w:rsidR="000F4D63" w:rsidRPr="00B66080" w:rsidRDefault="000F4D63" w:rsidP="000F4D63">
            <w:pPr>
              <w:suppressAutoHyphens/>
              <w:autoSpaceDN w:val="0"/>
              <w:jc w:val="center"/>
              <w:textAlignment w:val="baseline"/>
              <w:rPr>
                <w:rFonts w:eastAsia="Calibri,Italic" w:cstheme="minorHAnsi"/>
                <w:b/>
                <w:bCs/>
                <w:color w:val="00000A"/>
                <w:lang w:val="hr-HR"/>
              </w:rPr>
            </w:pPr>
            <w:r w:rsidRPr="00B66080">
              <w:rPr>
                <w:rFonts w:cstheme="minorHAnsi"/>
                <w:b/>
                <w:bCs/>
                <w:color w:val="000000"/>
                <w:lang w:val="hr-HR"/>
              </w:rPr>
              <w:t>Specifična kategorija staništa</w:t>
            </w:r>
          </w:p>
        </w:tc>
      </w:tr>
      <w:tr w:rsidR="000F4D63" w:rsidRPr="0068178F" w14:paraId="4407A753" w14:textId="77777777" w:rsidTr="00065048">
        <w:tc>
          <w:tcPr>
            <w:tcW w:w="3539" w:type="dxa"/>
            <w:vAlign w:val="center"/>
          </w:tcPr>
          <w:p w14:paraId="64D44903" w14:textId="77777777" w:rsidR="000F4D63" w:rsidRPr="00B66080" w:rsidRDefault="000F4D63" w:rsidP="000F4D63">
            <w:pPr>
              <w:suppressAutoHyphens/>
              <w:autoSpaceDN w:val="0"/>
              <w:jc w:val="left"/>
              <w:textAlignment w:val="baseline"/>
              <w:rPr>
                <w:rFonts w:eastAsia="Calibri,Italic" w:cstheme="minorHAnsi"/>
                <w:color w:val="00000A"/>
                <w:lang w:val="hr-HR"/>
              </w:rPr>
            </w:pPr>
            <w:r w:rsidRPr="00B66080">
              <w:rPr>
                <w:rFonts w:cstheme="minorHAnsi"/>
                <w:color w:val="000000"/>
                <w:lang w:val="hr-HR"/>
              </w:rPr>
              <w:t xml:space="preserve">A. Površinske kopnene vode i močvarna staništa </w:t>
            </w:r>
          </w:p>
        </w:tc>
        <w:tc>
          <w:tcPr>
            <w:tcW w:w="5812" w:type="dxa"/>
            <w:vAlign w:val="center"/>
          </w:tcPr>
          <w:p w14:paraId="3F01D2FA" w14:textId="77777777" w:rsidR="000F4D63" w:rsidRPr="00B66080" w:rsidRDefault="000F4D63" w:rsidP="000F4D63">
            <w:pPr>
              <w:suppressAutoHyphens/>
              <w:autoSpaceDN w:val="0"/>
              <w:jc w:val="left"/>
              <w:textAlignment w:val="baseline"/>
              <w:rPr>
                <w:rFonts w:eastAsia="Calibri,Italic" w:cstheme="minorHAnsi"/>
                <w:color w:val="00000A"/>
                <w:lang w:val="hr-HR"/>
              </w:rPr>
            </w:pPr>
            <w:r w:rsidRPr="00B66080">
              <w:rPr>
                <w:rFonts w:cstheme="minorHAnsi"/>
                <w:color w:val="000000"/>
                <w:lang w:val="hr-HR"/>
              </w:rPr>
              <w:t>A.1. Stajaćice</w:t>
            </w:r>
          </w:p>
        </w:tc>
      </w:tr>
      <w:tr w:rsidR="000F4D63" w:rsidRPr="0068178F" w14:paraId="2DD33B52" w14:textId="77777777" w:rsidTr="00065048">
        <w:tc>
          <w:tcPr>
            <w:tcW w:w="3539" w:type="dxa"/>
            <w:vAlign w:val="center"/>
          </w:tcPr>
          <w:p w14:paraId="74AAE135" w14:textId="77777777" w:rsidR="000F4D63" w:rsidRPr="00B66080" w:rsidRDefault="000F4D63" w:rsidP="000F4D63">
            <w:pPr>
              <w:suppressAutoHyphens/>
              <w:autoSpaceDN w:val="0"/>
              <w:jc w:val="left"/>
              <w:textAlignment w:val="baseline"/>
              <w:rPr>
                <w:rFonts w:eastAsia="Calibri,Italic" w:cstheme="minorHAnsi"/>
                <w:color w:val="00000A"/>
                <w:lang w:val="hr-HR"/>
              </w:rPr>
            </w:pPr>
          </w:p>
        </w:tc>
        <w:tc>
          <w:tcPr>
            <w:tcW w:w="5812" w:type="dxa"/>
            <w:vAlign w:val="center"/>
          </w:tcPr>
          <w:p w14:paraId="5A8EA816" w14:textId="77777777" w:rsidR="000F4D63" w:rsidRPr="00B66080" w:rsidRDefault="000F4D63" w:rsidP="000F4D63">
            <w:pPr>
              <w:suppressAutoHyphens/>
              <w:autoSpaceDN w:val="0"/>
              <w:jc w:val="left"/>
              <w:textAlignment w:val="baseline"/>
              <w:rPr>
                <w:rFonts w:eastAsia="Calibri,Italic" w:cstheme="minorHAnsi"/>
                <w:color w:val="00000A"/>
                <w:lang w:val="hr-HR"/>
              </w:rPr>
            </w:pPr>
            <w:r w:rsidRPr="00B66080">
              <w:rPr>
                <w:rFonts w:cstheme="minorHAnsi"/>
                <w:color w:val="000000"/>
                <w:lang w:val="hr-HR"/>
              </w:rPr>
              <w:t>A.2. Tekućice</w:t>
            </w:r>
          </w:p>
        </w:tc>
      </w:tr>
      <w:tr w:rsidR="000F4D63" w:rsidRPr="0068178F" w14:paraId="4B52ED42" w14:textId="77777777" w:rsidTr="00065048">
        <w:tc>
          <w:tcPr>
            <w:tcW w:w="3539" w:type="dxa"/>
            <w:vAlign w:val="center"/>
          </w:tcPr>
          <w:p w14:paraId="1B977EC6" w14:textId="77777777" w:rsidR="000F4D63" w:rsidRPr="00B66080" w:rsidRDefault="000F4D63" w:rsidP="000F4D63">
            <w:pPr>
              <w:suppressAutoHyphens/>
              <w:autoSpaceDN w:val="0"/>
              <w:jc w:val="left"/>
              <w:textAlignment w:val="baseline"/>
              <w:rPr>
                <w:rFonts w:eastAsia="Calibri,Italic" w:cstheme="minorHAnsi"/>
                <w:color w:val="00000A"/>
                <w:lang w:val="hr-HR"/>
              </w:rPr>
            </w:pPr>
          </w:p>
        </w:tc>
        <w:tc>
          <w:tcPr>
            <w:tcW w:w="5812" w:type="dxa"/>
            <w:vAlign w:val="center"/>
          </w:tcPr>
          <w:p w14:paraId="1DE73E6F" w14:textId="77777777" w:rsidR="000F4D63" w:rsidRPr="00B66080" w:rsidRDefault="000F4D63" w:rsidP="000F4D63">
            <w:pPr>
              <w:suppressAutoHyphens/>
              <w:autoSpaceDN w:val="0"/>
              <w:jc w:val="left"/>
              <w:textAlignment w:val="baseline"/>
              <w:rPr>
                <w:rFonts w:eastAsia="Calibri,Italic" w:cstheme="minorHAnsi"/>
                <w:color w:val="00000A"/>
                <w:lang w:val="hr-HR"/>
              </w:rPr>
            </w:pPr>
            <w:r w:rsidRPr="00B66080">
              <w:rPr>
                <w:rFonts w:cstheme="minorHAnsi"/>
                <w:color w:val="000000"/>
                <w:lang w:val="hr-HR"/>
              </w:rPr>
              <w:t>A.3. Hidrofitska staništa slatkih voda</w:t>
            </w:r>
          </w:p>
        </w:tc>
      </w:tr>
      <w:tr w:rsidR="000F4D63" w:rsidRPr="0068178F" w14:paraId="50EFADD9" w14:textId="77777777" w:rsidTr="00065048">
        <w:tc>
          <w:tcPr>
            <w:tcW w:w="3539" w:type="dxa"/>
            <w:vAlign w:val="center"/>
          </w:tcPr>
          <w:p w14:paraId="4764DB03" w14:textId="77777777" w:rsidR="000F4D63" w:rsidRPr="00B66080" w:rsidRDefault="000F4D63" w:rsidP="000F4D63">
            <w:pPr>
              <w:suppressAutoHyphens/>
              <w:autoSpaceDN w:val="0"/>
              <w:jc w:val="left"/>
              <w:textAlignment w:val="baseline"/>
              <w:rPr>
                <w:rFonts w:eastAsia="Calibri,Italic" w:cstheme="minorHAnsi"/>
                <w:color w:val="00000A"/>
                <w:lang w:val="hr-HR"/>
              </w:rPr>
            </w:pPr>
            <w:r w:rsidRPr="00B66080">
              <w:rPr>
                <w:rFonts w:cstheme="minorHAnsi"/>
                <w:color w:val="000000"/>
                <w:lang w:val="hr-HR"/>
              </w:rPr>
              <w:t xml:space="preserve">C. Travnjaci, cretovi i visoke zeleni </w:t>
            </w:r>
          </w:p>
        </w:tc>
        <w:tc>
          <w:tcPr>
            <w:tcW w:w="5812" w:type="dxa"/>
            <w:vAlign w:val="center"/>
          </w:tcPr>
          <w:p w14:paraId="0332DA5C" w14:textId="77777777" w:rsidR="000F4D63" w:rsidRPr="00B66080" w:rsidRDefault="000F4D63" w:rsidP="000F4D63">
            <w:pPr>
              <w:suppressAutoHyphens/>
              <w:autoSpaceDN w:val="0"/>
              <w:jc w:val="left"/>
              <w:textAlignment w:val="baseline"/>
              <w:rPr>
                <w:rFonts w:eastAsia="Calibri,Italic" w:cstheme="minorHAnsi"/>
                <w:color w:val="00000A"/>
                <w:lang w:val="hr-HR"/>
              </w:rPr>
            </w:pPr>
            <w:r w:rsidRPr="00B66080">
              <w:rPr>
                <w:rFonts w:cstheme="minorHAnsi"/>
                <w:color w:val="000000"/>
                <w:lang w:val="hr-HR"/>
              </w:rPr>
              <w:t>C.1. Cretovi</w:t>
            </w:r>
          </w:p>
        </w:tc>
      </w:tr>
      <w:tr w:rsidR="000F4D63" w:rsidRPr="0068178F" w14:paraId="70576B8C" w14:textId="77777777" w:rsidTr="00065048">
        <w:tc>
          <w:tcPr>
            <w:tcW w:w="3539" w:type="dxa"/>
            <w:vAlign w:val="center"/>
          </w:tcPr>
          <w:p w14:paraId="15ED410B" w14:textId="77777777" w:rsidR="000F4D63" w:rsidRPr="00B66080" w:rsidRDefault="000F4D63" w:rsidP="000F4D63">
            <w:pPr>
              <w:suppressAutoHyphens/>
              <w:autoSpaceDN w:val="0"/>
              <w:jc w:val="left"/>
              <w:textAlignment w:val="baseline"/>
              <w:rPr>
                <w:rFonts w:eastAsia="Calibri,Italic" w:cstheme="minorHAnsi"/>
                <w:color w:val="00000A"/>
                <w:lang w:val="hr-HR"/>
              </w:rPr>
            </w:pPr>
          </w:p>
        </w:tc>
        <w:tc>
          <w:tcPr>
            <w:tcW w:w="5812" w:type="dxa"/>
            <w:vAlign w:val="center"/>
          </w:tcPr>
          <w:p w14:paraId="49E4F9FE" w14:textId="77777777" w:rsidR="000F4D63" w:rsidRPr="00B66080" w:rsidRDefault="000F4D63" w:rsidP="000F4D63">
            <w:pPr>
              <w:suppressAutoHyphens/>
              <w:autoSpaceDN w:val="0"/>
              <w:jc w:val="left"/>
              <w:textAlignment w:val="baseline"/>
              <w:rPr>
                <w:rFonts w:eastAsia="Calibri,Italic" w:cstheme="minorHAnsi"/>
                <w:color w:val="00000A"/>
                <w:lang w:val="hr-HR"/>
              </w:rPr>
            </w:pPr>
            <w:r w:rsidRPr="00B66080">
              <w:rPr>
                <w:rFonts w:cstheme="minorHAnsi"/>
                <w:color w:val="000000"/>
                <w:lang w:val="hr-HR"/>
              </w:rPr>
              <w:t>C.2. Higrofilni i mezofilni travnjaci</w:t>
            </w:r>
          </w:p>
        </w:tc>
      </w:tr>
      <w:tr w:rsidR="000F4D63" w:rsidRPr="0068178F" w14:paraId="2E93C0D4" w14:textId="77777777" w:rsidTr="00065048">
        <w:tc>
          <w:tcPr>
            <w:tcW w:w="3539" w:type="dxa"/>
            <w:vAlign w:val="center"/>
          </w:tcPr>
          <w:p w14:paraId="64C5D7BD" w14:textId="77777777" w:rsidR="000F4D63" w:rsidRPr="00B66080" w:rsidRDefault="000F4D63" w:rsidP="000F4D63">
            <w:pPr>
              <w:suppressAutoHyphens/>
              <w:autoSpaceDN w:val="0"/>
              <w:jc w:val="left"/>
              <w:textAlignment w:val="baseline"/>
              <w:rPr>
                <w:rFonts w:eastAsia="Calibri,Italic" w:cstheme="minorHAnsi"/>
                <w:color w:val="00000A"/>
                <w:lang w:val="hr-HR"/>
              </w:rPr>
            </w:pPr>
          </w:p>
        </w:tc>
        <w:tc>
          <w:tcPr>
            <w:tcW w:w="5812" w:type="dxa"/>
            <w:vAlign w:val="center"/>
          </w:tcPr>
          <w:p w14:paraId="14F24D7F" w14:textId="77777777" w:rsidR="000F4D63" w:rsidRPr="00B66080" w:rsidRDefault="000F4D63" w:rsidP="000F4D63">
            <w:pPr>
              <w:suppressAutoHyphens/>
              <w:autoSpaceDN w:val="0"/>
              <w:jc w:val="left"/>
              <w:textAlignment w:val="baseline"/>
              <w:rPr>
                <w:rFonts w:eastAsia="Calibri,Italic" w:cstheme="minorHAnsi"/>
                <w:color w:val="00000A"/>
                <w:lang w:val="hr-HR"/>
              </w:rPr>
            </w:pPr>
            <w:r w:rsidRPr="00B66080">
              <w:rPr>
                <w:rFonts w:cstheme="minorHAnsi"/>
                <w:color w:val="000000"/>
                <w:lang w:val="hr-HR"/>
              </w:rPr>
              <w:t>C.5. Visoke zeleni</w:t>
            </w:r>
          </w:p>
        </w:tc>
      </w:tr>
      <w:tr w:rsidR="000F4D63" w:rsidRPr="0068178F" w14:paraId="77287BB7" w14:textId="77777777" w:rsidTr="00065048">
        <w:tc>
          <w:tcPr>
            <w:tcW w:w="3539" w:type="dxa"/>
            <w:vAlign w:val="center"/>
          </w:tcPr>
          <w:p w14:paraId="755947A0" w14:textId="77777777" w:rsidR="000F4D63" w:rsidRPr="00B66080" w:rsidRDefault="000F4D63" w:rsidP="000F4D63">
            <w:pPr>
              <w:suppressAutoHyphens/>
              <w:autoSpaceDN w:val="0"/>
              <w:jc w:val="left"/>
              <w:textAlignment w:val="baseline"/>
              <w:rPr>
                <w:rFonts w:eastAsia="Calibri,Italic" w:cstheme="minorHAnsi"/>
                <w:color w:val="00000A"/>
                <w:lang w:val="hr-HR"/>
              </w:rPr>
            </w:pPr>
            <w:r w:rsidRPr="00B66080">
              <w:rPr>
                <w:rFonts w:cstheme="minorHAnsi"/>
                <w:color w:val="000000"/>
                <w:lang w:val="hr-HR"/>
              </w:rPr>
              <w:t xml:space="preserve">E. Šume </w:t>
            </w:r>
          </w:p>
        </w:tc>
        <w:tc>
          <w:tcPr>
            <w:tcW w:w="5812" w:type="dxa"/>
            <w:vAlign w:val="center"/>
          </w:tcPr>
          <w:p w14:paraId="7D1DB151" w14:textId="77777777" w:rsidR="000F4D63" w:rsidRPr="00B66080" w:rsidRDefault="000F4D63" w:rsidP="000F4D63">
            <w:pPr>
              <w:suppressAutoHyphens/>
              <w:autoSpaceDN w:val="0"/>
              <w:jc w:val="left"/>
              <w:textAlignment w:val="baseline"/>
              <w:rPr>
                <w:rFonts w:eastAsia="Calibri,Italic" w:cstheme="minorHAnsi"/>
                <w:color w:val="00000A"/>
                <w:lang w:val="hr-HR"/>
              </w:rPr>
            </w:pPr>
            <w:r w:rsidRPr="00B66080">
              <w:rPr>
                <w:rFonts w:cstheme="minorHAnsi"/>
                <w:color w:val="000000"/>
                <w:lang w:val="hr-HR"/>
              </w:rPr>
              <w:t>E.1. Priobalne poplavne šume vrba i topola</w:t>
            </w:r>
          </w:p>
        </w:tc>
      </w:tr>
      <w:tr w:rsidR="000F4D63" w:rsidRPr="0068178F" w14:paraId="790FDE83" w14:textId="77777777" w:rsidTr="00065048">
        <w:tc>
          <w:tcPr>
            <w:tcW w:w="3539" w:type="dxa"/>
            <w:vAlign w:val="center"/>
          </w:tcPr>
          <w:p w14:paraId="671F0F18" w14:textId="77777777" w:rsidR="000F4D63" w:rsidRPr="00B66080" w:rsidRDefault="000F4D63" w:rsidP="000F4D63">
            <w:pPr>
              <w:suppressAutoHyphens/>
              <w:autoSpaceDN w:val="0"/>
              <w:jc w:val="left"/>
              <w:textAlignment w:val="baseline"/>
              <w:rPr>
                <w:rFonts w:eastAsia="Calibri,Italic" w:cstheme="minorHAnsi"/>
                <w:color w:val="00000A"/>
                <w:lang w:val="hr-HR"/>
              </w:rPr>
            </w:pPr>
          </w:p>
        </w:tc>
        <w:tc>
          <w:tcPr>
            <w:tcW w:w="5812" w:type="dxa"/>
            <w:vAlign w:val="center"/>
          </w:tcPr>
          <w:p w14:paraId="2D92F00D" w14:textId="77777777" w:rsidR="000F4D63" w:rsidRPr="00B66080" w:rsidRDefault="000F4D63" w:rsidP="000F4D63">
            <w:pPr>
              <w:suppressAutoHyphens/>
              <w:autoSpaceDN w:val="0"/>
              <w:jc w:val="left"/>
              <w:textAlignment w:val="baseline"/>
              <w:rPr>
                <w:rFonts w:eastAsia="Calibri,Italic" w:cstheme="minorHAnsi"/>
                <w:color w:val="00000A"/>
                <w:lang w:val="hr-HR"/>
              </w:rPr>
            </w:pPr>
            <w:r w:rsidRPr="00B66080">
              <w:rPr>
                <w:rFonts w:cstheme="minorHAnsi"/>
                <w:color w:val="000000"/>
                <w:lang w:val="hr-HR"/>
              </w:rPr>
              <w:t>E.2. Poplavne šume hrasta lužnjaka, crne johe i poljskog jasena</w:t>
            </w:r>
          </w:p>
        </w:tc>
      </w:tr>
      <w:tr w:rsidR="000F4D63" w:rsidRPr="0068178F" w14:paraId="70F6E90C" w14:textId="77777777" w:rsidTr="00065048">
        <w:tc>
          <w:tcPr>
            <w:tcW w:w="3539" w:type="dxa"/>
            <w:vAlign w:val="center"/>
          </w:tcPr>
          <w:p w14:paraId="70D845D7" w14:textId="77777777" w:rsidR="000F4D63" w:rsidRPr="00B66080" w:rsidRDefault="000F4D63" w:rsidP="000F4D63">
            <w:pPr>
              <w:suppressAutoHyphens/>
              <w:autoSpaceDN w:val="0"/>
              <w:jc w:val="left"/>
              <w:textAlignment w:val="baseline"/>
              <w:rPr>
                <w:rFonts w:eastAsia="Calibri,Italic" w:cstheme="minorHAnsi"/>
                <w:color w:val="00000A"/>
                <w:lang w:val="hr-HR"/>
              </w:rPr>
            </w:pPr>
          </w:p>
        </w:tc>
        <w:tc>
          <w:tcPr>
            <w:tcW w:w="5812" w:type="dxa"/>
            <w:vAlign w:val="center"/>
          </w:tcPr>
          <w:p w14:paraId="33FC4BDB" w14:textId="77777777" w:rsidR="000F4D63" w:rsidRPr="00B66080" w:rsidRDefault="000F4D63" w:rsidP="000F4D63">
            <w:pPr>
              <w:suppressAutoHyphens/>
              <w:autoSpaceDN w:val="0"/>
              <w:jc w:val="left"/>
              <w:textAlignment w:val="baseline"/>
              <w:rPr>
                <w:rFonts w:eastAsia="Calibri,Italic" w:cstheme="minorHAnsi"/>
                <w:color w:val="00000A"/>
                <w:lang w:val="hr-HR"/>
              </w:rPr>
            </w:pPr>
            <w:r w:rsidRPr="00B66080">
              <w:rPr>
                <w:rFonts w:cstheme="minorHAnsi"/>
                <w:color w:val="000000"/>
                <w:lang w:val="hr-HR"/>
              </w:rPr>
              <w:t>E.3. Šume listopadnih hrastova izvan dohvata poplava</w:t>
            </w:r>
          </w:p>
        </w:tc>
      </w:tr>
      <w:tr w:rsidR="000F4D63" w:rsidRPr="0068178F" w14:paraId="30D3DBF2" w14:textId="77777777" w:rsidTr="00065048">
        <w:tc>
          <w:tcPr>
            <w:tcW w:w="3539" w:type="dxa"/>
            <w:vAlign w:val="center"/>
          </w:tcPr>
          <w:p w14:paraId="4B575F0E" w14:textId="77777777" w:rsidR="000F4D63" w:rsidRPr="00B66080" w:rsidRDefault="000F4D63" w:rsidP="000F4D63">
            <w:pPr>
              <w:suppressAutoHyphens/>
              <w:autoSpaceDN w:val="0"/>
              <w:jc w:val="left"/>
              <w:textAlignment w:val="baseline"/>
              <w:rPr>
                <w:rFonts w:eastAsia="Calibri,Italic" w:cstheme="minorHAnsi"/>
                <w:color w:val="00000A"/>
                <w:lang w:val="hr-HR"/>
              </w:rPr>
            </w:pPr>
          </w:p>
        </w:tc>
        <w:tc>
          <w:tcPr>
            <w:tcW w:w="5812" w:type="dxa"/>
            <w:vAlign w:val="center"/>
          </w:tcPr>
          <w:p w14:paraId="71E672ED" w14:textId="77777777" w:rsidR="000F4D63" w:rsidRPr="00B66080" w:rsidRDefault="000F4D63" w:rsidP="000F4D63">
            <w:pPr>
              <w:suppressAutoHyphens/>
              <w:autoSpaceDN w:val="0"/>
              <w:jc w:val="left"/>
              <w:textAlignment w:val="baseline"/>
              <w:rPr>
                <w:rFonts w:eastAsia="Calibri,Italic" w:cstheme="minorHAnsi"/>
                <w:color w:val="00000A"/>
                <w:lang w:val="hr-HR"/>
              </w:rPr>
            </w:pPr>
            <w:r w:rsidRPr="00B66080">
              <w:rPr>
                <w:rFonts w:cstheme="minorHAnsi"/>
                <w:color w:val="000000"/>
                <w:lang w:val="hr-HR"/>
              </w:rPr>
              <w:t>E.4. Brdske bukove šume</w:t>
            </w:r>
          </w:p>
        </w:tc>
      </w:tr>
      <w:tr w:rsidR="000F4D63" w:rsidRPr="0068178F" w14:paraId="16781D36" w14:textId="77777777" w:rsidTr="00065048">
        <w:tc>
          <w:tcPr>
            <w:tcW w:w="3539" w:type="dxa"/>
            <w:vAlign w:val="center"/>
          </w:tcPr>
          <w:p w14:paraId="4AA9917B" w14:textId="77777777" w:rsidR="000F4D63" w:rsidRPr="00B66080" w:rsidRDefault="000F4D63" w:rsidP="000F4D63">
            <w:pPr>
              <w:suppressAutoHyphens/>
              <w:autoSpaceDN w:val="0"/>
              <w:jc w:val="left"/>
              <w:textAlignment w:val="baseline"/>
              <w:rPr>
                <w:rFonts w:eastAsia="Calibri,Italic" w:cstheme="minorHAnsi"/>
                <w:color w:val="00000A"/>
                <w:lang w:val="hr-HR"/>
              </w:rPr>
            </w:pPr>
          </w:p>
        </w:tc>
        <w:tc>
          <w:tcPr>
            <w:tcW w:w="5812" w:type="dxa"/>
            <w:vAlign w:val="center"/>
          </w:tcPr>
          <w:p w14:paraId="663EE8DC" w14:textId="77777777" w:rsidR="000F4D63" w:rsidRPr="00B66080" w:rsidRDefault="000F4D63" w:rsidP="000F4D63">
            <w:pPr>
              <w:suppressAutoHyphens/>
              <w:autoSpaceDN w:val="0"/>
              <w:jc w:val="left"/>
              <w:textAlignment w:val="baseline"/>
              <w:rPr>
                <w:rFonts w:eastAsia="Calibri,Italic" w:cstheme="minorHAnsi"/>
                <w:color w:val="00000A"/>
                <w:lang w:val="hr-HR"/>
              </w:rPr>
            </w:pPr>
            <w:r w:rsidRPr="00B66080">
              <w:rPr>
                <w:rFonts w:cstheme="minorHAnsi"/>
                <w:color w:val="000000"/>
                <w:lang w:val="hr-HR"/>
              </w:rPr>
              <w:t>E.5. Bukovo-jelove šume</w:t>
            </w:r>
          </w:p>
        </w:tc>
      </w:tr>
      <w:tr w:rsidR="000F4D63" w:rsidRPr="0068178F" w14:paraId="12157DBD" w14:textId="77777777" w:rsidTr="00065048">
        <w:tc>
          <w:tcPr>
            <w:tcW w:w="3539" w:type="dxa"/>
            <w:vAlign w:val="center"/>
          </w:tcPr>
          <w:p w14:paraId="19055991" w14:textId="77777777" w:rsidR="000F4D63" w:rsidRPr="00B66080" w:rsidRDefault="000F4D63" w:rsidP="000F4D63">
            <w:pPr>
              <w:suppressAutoHyphens/>
              <w:autoSpaceDN w:val="0"/>
              <w:jc w:val="left"/>
              <w:textAlignment w:val="baseline"/>
              <w:rPr>
                <w:rFonts w:eastAsia="Calibri,Italic" w:cstheme="minorHAnsi"/>
                <w:color w:val="00000A"/>
                <w:lang w:val="hr-HR"/>
              </w:rPr>
            </w:pPr>
          </w:p>
        </w:tc>
        <w:tc>
          <w:tcPr>
            <w:tcW w:w="5812" w:type="dxa"/>
            <w:vAlign w:val="center"/>
          </w:tcPr>
          <w:p w14:paraId="7D49C4F2" w14:textId="77777777" w:rsidR="000F4D63" w:rsidRPr="00B66080" w:rsidRDefault="000F4D63" w:rsidP="000F4D63">
            <w:pPr>
              <w:suppressAutoHyphens/>
              <w:autoSpaceDN w:val="0"/>
              <w:jc w:val="left"/>
              <w:textAlignment w:val="baseline"/>
              <w:rPr>
                <w:rFonts w:eastAsia="Calibri,Italic" w:cstheme="minorHAnsi"/>
                <w:color w:val="00000A"/>
                <w:lang w:val="hr-HR"/>
              </w:rPr>
            </w:pPr>
            <w:r w:rsidRPr="00B66080">
              <w:rPr>
                <w:rFonts w:cstheme="minorHAnsi"/>
                <w:color w:val="000000"/>
                <w:lang w:val="hr-HR"/>
              </w:rPr>
              <w:t>E.6. Pretplaninske bukove šume</w:t>
            </w:r>
          </w:p>
        </w:tc>
      </w:tr>
      <w:tr w:rsidR="000F4D63" w:rsidRPr="0068178F" w14:paraId="3312572D" w14:textId="77777777" w:rsidTr="00065048">
        <w:tc>
          <w:tcPr>
            <w:tcW w:w="3539" w:type="dxa"/>
            <w:vAlign w:val="center"/>
          </w:tcPr>
          <w:p w14:paraId="5D857F05" w14:textId="77777777" w:rsidR="000F4D63" w:rsidRPr="00B66080" w:rsidRDefault="000F4D63" w:rsidP="000F4D63">
            <w:pPr>
              <w:suppressAutoHyphens/>
              <w:autoSpaceDN w:val="0"/>
              <w:jc w:val="left"/>
              <w:textAlignment w:val="baseline"/>
              <w:rPr>
                <w:rFonts w:eastAsia="Calibri,Italic" w:cstheme="minorHAnsi"/>
                <w:color w:val="00000A"/>
                <w:lang w:val="hr-HR"/>
              </w:rPr>
            </w:pPr>
          </w:p>
        </w:tc>
        <w:tc>
          <w:tcPr>
            <w:tcW w:w="5812" w:type="dxa"/>
            <w:vAlign w:val="center"/>
          </w:tcPr>
          <w:p w14:paraId="6566C7F8" w14:textId="77777777" w:rsidR="000F4D63" w:rsidRPr="00B66080" w:rsidRDefault="000F4D63" w:rsidP="000F4D63">
            <w:pPr>
              <w:suppressAutoHyphens/>
              <w:autoSpaceDN w:val="0"/>
              <w:jc w:val="left"/>
              <w:textAlignment w:val="baseline"/>
              <w:rPr>
                <w:rFonts w:eastAsia="Calibri,Italic" w:cstheme="minorHAnsi"/>
                <w:color w:val="00000A"/>
                <w:lang w:val="hr-HR"/>
              </w:rPr>
            </w:pPr>
            <w:r w:rsidRPr="00B66080">
              <w:rPr>
                <w:rFonts w:cstheme="minorHAnsi"/>
                <w:color w:val="000000"/>
                <w:lang w:val="hr-HR"/>
              </w:rPr>
              <w:t>E.7. Kontinentalne crnogorične šume</w:t>
            </w:r>
          </w:p>
        </w:tc>
      </w:tr>
      <w:tr w:rsidR="000F4D63" w:rsidRPr="0068178F" w14:paraId="50FAF492" w14:textId="77777777" w:rsidTr="00065048">
        <w:tc>
          <w:tcPr>
            <w:tcW w:w="3539" w:type="dxa"/>
            <w:vAlign w:val="center"/>
          </w:tcPr>
          <w:p w14:paraId="61A72A45" w14:textId="77777777" w:rsidR="000F4D63" w:rsidRPr="00B66080" w:rsidRDefault="000F4D63" w:rsidP="000F4D63">
            <w:pPr>
              <w:suppressAutoHyphens/>
              <w:autoSpaceDN w:val="0"/>
              <w:jc w:val="left"/>
              <w:textAlignment w:val="baseline"/>
              <w:rPr>
                <w:rFonts w:eastAsia="Calibri,Italic" w:cstheme="minorHAnsi"/>
                <w:color w:val="00000A"/>
                <w:lang w:val="hr-HR"/>
              </w:rPr>
            </w:pPr>
            <w:r w:rsidRPr="00B66080">
              <w:rPr>
                <w:rFonts w:cstheme="minorHAnsi"/>
                <w:color w:val="000000"/>
                <w:lang w:val="hr-HR"/>
              </w:rPr>
              <w:t xml:space="preserve">F. Morska obala </w:t>
            </w:r>
          </w:p>
        </w:tc>
        <w:tc>
          <w:tcPr>
            <w:tcW w:w="5812" w:type="dxa"/>
            <w:vAlign w:val="center"/>
          </w:tcPr>
          <w:p w14:paraId="650D797F" w14:textId="77777777" w:rsidR="000F4D63" w:rsidRPr="00B66080" w:rsidRDefault="000F4D63" w:rsidP="000F4D63">
            <w:pPr>
              <w:suppressAutoHyphens/>
              <w:autoSpaceDN w:val="0"/>
              <w:jc w:val="left"/>
              <w:textAlignment w:val="baseline"/>
              <w:rPr>
                <w:rFonts w:eastAsia="Calibri,Italic" w:cstheme="minorHAnsi"/>
                <w:color w:val="00000A"/>
                <w:lang w:val="hr-HR"/>
              </w:rPr>
            </w:pPr>
            <w:r w:rsidRPr="00B66080">
              <w:rPr>
                <w:rFonts w:cstheme="minorHAnsi"/>
                <w:color w:val="000000"/>
                <w:lang w:val="hr-HR"/>
              </w:rPr>
              <w:t>F.2. Pjeskovita morska obala</w:t>
            </w:r>
          </w:p>
        </w:tc>
      </w:tr>
      <w:tr w:rsidR="000F4D63" w:rsidRPr="0068178F" w14:paraId="61D47E93" w14:textId="77777777" w:rsidTr="00065048">
        <w:tc>
          <w:tcPr>
            <w:tcW w:w="3539" w:type="dxa"/>
            <w:vAlign w:val="center"/>
          </w:tcPr>
          <w:p w14:paraId="46857369" w14:textId="77777777" w:rsidR="000F4D63" w:rsidRPr="00B66080" w:rsidRDefault="000F4D63" w:rsidP="000F4D63">
            <w:pPr>
              <w:suppressAutoHyphens/>
              <w:autoSpaceDN w:val="0"/>
              <w:jc w:val="left"/>
              <w:textAlignment w:val="baseline"/>
              <w:rPr>
                <w:rFonts w:eastAsia="Calibri,Italic" w:cstheme="minorHAnsi"/>
                <w:color w:val="00000A"/>
                <w:lang w:val="hr-HR"/>
              </w:rPr>
            </w:pPr>
          </w:p>
        </w:tc>
        <w:tc>
          <w:tcPr>
            <w:tcW w:w="5812" w:type="dxa"/>
            <w:vAlign w:val="center"/>
          </w:tcPr>
          <w:p w14:paraId="08A94BFB" w14:textId="77777777" w:rsidR="000F4D63" w:rsidRPr="00B66080" w:rsidRDefault="000F4D63" w:rsidP="000F4D63">
            <w:pPr>
              <w:suppressAutoHyphens/>
              <w:autoSpaceDN w:val="0"/>
              <w:jc w:val="left"/>
              <w:textAlignment w:val="baseline"/>
              <w:rPr>
                <w:rFonts w:eastAsia="Calibri,Italic" w:cstheme="minorHAnsi"/>
                <w:color w:val="00000A"/>
                <w:lang w:val="hr-HR"/>
              </w:rPr>
            </w:pPr>
            <w:r w:rsidRPr="00B66080">
              <w:rPr>
                <w:rFonts w:cstheme="minorHAnsi"/>
                <w:color w:val="000000"/>
                <w:lang w:val="hr-HR"/>
              </w:rPr>
              <w:t>F.3. Šljunkovita morska obala</w:t>
            </w:r>
          </w:p>
        </w:tc>
      </w:tr>
      <w:tr w:rsidR="000F4D63" w:rsidRPr="0068178F" w14:paraId="33E3A3AC" w14:textId="77777777" w:rsidTr="00065048">
        <w:tc>
          <w:tcPr>
            <w:tcW w:w="3539" w:type="dxa"/>
            <w:vAlign w:val="center"/>
          </w:tcPr>
          <w:p w14:paraId="3008B58E" w14:textId="77777777" w:rsidR="000F4D63" w:rsidRPr="00B66080" w:rsidRDefault="000F4D63" w:rsidP="000F4D63">
            <w:pPr>
              <w:suppressAutoHyphens/>
              <w:autoSpaceDN w:val="0"/>
              <w:jc w:val="left"/>
              <w:textAlignment w:val="baseline"/>
              <w:rPr>
                <w:rFonts w:eastAsia="Calibri,Italic" w:cstheme="minorHAnsi"/>
                <w:color w:val="00000A"/>
                <w:lang w:val="hr-HR"/>
              </w:rPr>
            </w:pPr>
          </w:p>
        </w:tc>
        <w:tc>
          <w:tcPr>
            <w:tcW w:w="5812" w:type="dxa"/>
            <w:vAlign w:val="center"/>
          </w:tcPr>
          <w:p w14:paraId="5929CE7E" w14:textId="77777777" w:rsidR="000F4D63" w:rsidRPr="00B66080" w:rsidRDefault="000F4D63" w:rsidP="000F4D63">
            <w:pPr>
              <w:suppressAutoHyphens/>
              <w:autoSpaceDN w:val="0"/>
              <w:jc w:val="left"/>
              <w:textAlignment w:val="baseline"/>
              <w:rPr>
                <w:rFonts w:eastAsia="Calibri,Italic" w:cstheme="minorHAnsi"/>
                <w:color w:val="00000A"/>
                <w:lang w:val="hr-HR"/>
              </w:rPr>
            </w:pPr>
            <w:r w:rsidRPr="00B66080">
              <w:rPr>
                <w:rFonts w:cstheme="minorHAnsi"/>
                <w:color w:val="000000"/>
                <w:lang w:val="hr-HR"/>
              </w:rPr>
              <w:t>F.4. Stjenovita morska obala</w:t>
            </w:r>
          </w:p>
        </w:tc>
      </w:tr>
    </w:tbl>
    <w:p w14:paraId="6BFCD7F2" w14:textId="77777777" w:rsidR="001626A9" w:rsidRPr="0068178F" w:rsidRDefault="001626A9" w:rsidP="001626A9">
      <w:pPr>
        <w:rPr>
          <w:lang w:val="hr-HR" w:bidi="en-US"/>
        </w:rPr>
      </w:pPr>
    </w:p>
    <w:p w14:paraId="784AD7CA" w14:textId="6076D35C" w:rsidR="007E1B27" w:rsidRPr="0068178F" w:rsidRDefault="00ED09D5" w:rsidP="001626A9">
      <w:pPr>
        <w:rPr>
          <w:lang w:val="hr-HR" w:bidi="en-US"/>
        </w:rPr>
      </w:pPr>
      <w:r w:rsidRPr="0068178F">
        <w:rPr>
          <w:lang w:val="hr-HR" w:bidi="en-US"/>
        </w:rPr>
        <w:t>Prema Karti staništa prethodno navedena staništa zauzimaju 25,8 % područja Grada Šibenika.</w:t>
      </w:r>
    </w:p>
    <w:p w14:paraId="4EA67FE1" w14:textId="64483218" w:rsidR="00ED09D5" w:rsidRPr="0068178F" w:rsidRDefault="00ED09D5" w:rsidP="00ED09D5">
      <w:pPr>
        <w:pStyle w:val="Naslov2"/>
        <w:rPr>
          <w:lang w:val="hr-HR"/>
        </w:rPr>
      </w:pPr>
      <w:bookmarkStart w:id="150" w:name="_Toc93319475"/>
      <w:r w:rsidRPr="0068178F">
        <w:rPr>
          <w:lang w:val="hr-HR"/>
        </w:rPr>
        <w:t>Analiza kapaciteta prilagodbe sektora na klimatske promjene</w:t>
      </w:r>
      <w:bookmarkEnd w:id="150"/>
    </w:p>
    <w:p w14:paraId="73986AD8" w14:textId="77777777" w:rsidR="004444D3" w:rsidRPr="0068178F" w:rsidRDefault="004444D3" w:rsidP="004444D3">
      <w:pPr>
        <w:rPr>
          <w:lang w:val="hr-HR" w:bidi="en-US"/>
        </w:rPr>
      </w:pPr>
      <w:r w:rsidRPr="0068178F">
        <w:rPr>
          <w:lang w:val="hr-HR" w:bidi="en-US"/>
        </w:rPr>
        <w:t xml:space="preserve">U okviru procjene kapaciteta prilagodbe sektora na klimatske promjene, razmatrana su dva zasebna indikatora vezana uz zaštitu prirode. Pretpostavlja se da se zaštićenim područjima i područjima unutar ekološke mreže bolje upravlja, između ostalog u cilju očuvanja vrsta i prirodnih staništa, kroz implementaciju planova upravljanja nego u područjima koja se nalaze izvan ovih područja. </w:t>
      </w:r>
    </w:p>
    <w:p w14:paraId="3947CF10" w14:textId="77777777" w:rsidR="004444D3" w:rsidRPr="0068178F" w:rsidRDefault="004444D3" w:rsidP="004444D3">
      <w:pPr>
        <w:rPr>
          <w:b/>
          <w:bCs/>
          <w:i/>
          <w:iCs/>
          <w:lang w:val="hr-HR" w:bidi="en-US"/>
        </w:rPr>
      </w:pPr>
      <w:r w:rsidRPr="0068178F">
        <w:rPr>
          <w:b/>
          <w:bCs/>
          <w:i/>
          <w:iCs/>
          <w:lang w:val="hr-HR" w:bidi="en-US"/>
        </w:rPr>
        <w:t>C01_Udio zaštićenih područja</w:t>
      </w:r>
    </w:p>
    <w:p w14:paraId="21D3BB9E" w14:textId="057FE2A4" w:rsidR="004444D3" w:rsidRPr="0068178F" w:rsidRDefault="004444D3" w:rsidP="004444D3">
      <w:pPr>
        <w:rPr>
          <w:lang w:val="hr-HR" w:bidi="en-US"/>
        </w:rPr>
      </w:pPr>
      <w:r w:rsidRPr="0068178F">
        <w:rPr>
          <w:lang w:val="hr-HR" w:bidi="en-US"/>
        </w:rPr>
        <w:t>IUCN (International Union for Conservation of Nature) definira zaštićeno područje kao „Jasno definirano područje koje je priznato sa svrhom i kojim se upravlja s ciljem trajnog očuvanja cjelokupne prirode, usluga ekosustava koje ono osigurava te pripadajućih kulturnih vrijednosti, na zakonski ili drugi učinkoviti način“. U RH je Zakonom o zaštiti prirode (NN 80/13, 15/18, 14/19, 127/19) definirano devet kategorija zaštićenih područja: strogi rezervat, nacionalni park, posebni rezervat, park prirode, regionalni park, spomenik prirode, značajni krajobraz, park-šuma i spomenik parkovne arhitekture. Na području Grada Šibenika nalazi se zaštićeno područje nacionalnog parka Krka koje zauzima 9,88 % područja Grada (</w:t>
      </w:r>
      <w:r w:rsidR="008166E7" w:rsidRPr="0068178F">
        <w:rPr>
          <w:lang w:val="hr-HR" w:bidi="en-US"/>
        </w:rPr>
        <w:fldChar w:fldCharType="begin"/>
      </w:r>
      <w:r w:rsidR="008166E7" w:rsidRPr="0068178F">
        <w:rPr>
          <w:lang w:val="hr-HR" w:bidi="en-US"/>
        </w:rPr>
        <w:instrText xml:space="preserve"> REF _Ref87949101 \h </w:instrText>
      </w:r>
      <w:r w:rsidR="008166E7" w:rsidRPr="0068178F">
        <w:rPr>
          <w:lang w:val="hr-HR" w:bidi="en-US"/>
        </w:rPr>
      </w:r>
      <w:r w:rsidR="008166E7" w:rsidRPr="0068178F">
        <w:rPr>
          <w:lang w:val="hr-HR" w:bidi="en-US"/>
        </w:rPr>
        <w:fldChar w:fldCharType="separate"/>
      </w:r>
      <w:r w:rsidR="008166E7" w:rsidRPr="0068178F">
        <w:rPr>
          <w:lang w:val="hr-HR"/>
        </w:rPr>
        <w:t>Slika 11.1</w:t>
      </w:r>
      <w:r w:rsidR="008166E7" w:rsidRPr="0068178F">
        <w:rPr>
          <w:lang w:val="hr-HR"/>
        </w:rPr>
        <w:noBreakHyphen/>
        <w:t>2</w:t>
      </w:r>
      <w:r w:rsidR="008166E7" w:rsidRPr="0068178F">
        <w:rPr>
          <w:lang w:val="hr-HR" w:bidi="en-US"/>
        </w:rPr>
        <w:fldChar w:fldCharType="end"/>
      </w:r>
      <w:r w:rsidRPr="0068178F">
        <w:rPr>
          <w:lang w:val="hr-HR" w:bidi="en-US"/>
        </w:rPr>
        <w:t>).</w:t>
      </w:r>
    </w:p>
    <w:p w14:paraId="52D15F4F" w14:textId="77777777" w:rsidR="004444D3" w:rsidRPr="0068178F" w:rsidRDefault="004444D3" w:rsidP="004444D3">
      <w:pPr>
        <w:rPr>
          <w:b/>
          <w:bCs/>
          <w:i/>
          <w:iCs/>
          <w:lang w:val="hr-HR" w:bidi="en-US"/>
        </w:rPr>
      </w:pPr>
      <w:r w:rsidRPr="0068178F">
        <w:rPr>
          <w:b/>
          <w:bCs/>
          <w:i/>
          <w:iCs/>
          <w:lang w:val="hr-HR" w:bidi="en-US"/>
        </w:rPr>
        <w:t>C02_Ekološka mreža</w:t>
      </w:r>
    </w:p>
    <w:p w14:paraId="45423B68" w14:textId="386248FB" w:rsidR="004444D3" w:rsidRPr="0068178F" w:rsidRDefault="004444D3" w:rsidP="004444D3">
      <w:pPr>
        <w:rPr>
          <w:lang w:val="hr-HR" w:bidi="en-US"/>
        </w:rPr>
      </w:pPr>
      <w:r w:rsidRPr="0068178F">
        <w:rPr>
          <w:lang w:val="hr-HR" w:bidi="en-US"/>
        </w:rPr>
        <w:t>Ekološka mreža Natura 2000 je koherentna europska ekološka mreža sastavljena od područja u kojima se nalaze prirodni stanišni tipovi i staništa divljih vrsta od interesa za Europsku uniju, a omogućuje očuvanje ili, kad je to potrebno, povrat u povoljno stanje očuvanja određenih prirodnih stanišnih tipova i staništa vrsta u njihovu prirodnom području rasprostranjenosti. 23,3 % područja Grada Šibenika se nalazi unutar ekološke mreže. Na području Grada nalazi se jedno POP te dvadeset POVS područja (</w:t>
      </w:r>
      <w:r w:rsidR="008166E7" w:rsidRPr="0068178F">
        <w:rPr>
          <w:lang w:val="hr-HR" w:bidi="en-US"/>
        </w:rPr>
        <w:fldChar w:fldCharType="begin"/>
      </w:r>
      <w:r w:rsidR="008166E7" w:rsidRPr="0068178F">
        <w:rPr>
          <w:lang w:val="hr-HR" w:bidi="en-US"/>
        </w:rPr>
        <w:instrText xml:space="preserve"> REF _Ref87949119 \h </w:instrText>
      </w:r>
      <w:r w:rsidR="008166E7" w:rsidRPr="0068178F">
        <w:rPr>
          <w:lang w:val="hr-HR" w:bidi="en-US"/>
        </w:rPr>
      </w:r>
      <w:r w:rsidR="008166E7" w:rsidRPr="0068178F">
        <w:rPr>
          <w:lang w:val="hr-HR" w:bidi="en-US"/>
        </w:rPr>
        <w:fldChar w:fldCharType="separate"/>
      </w:r>
      <w:r w:rsidR="008166E7" w:rsidRPr="0068178F">
        <w:rPr>
          <w:lang w:val="hr-HR"/>
        </w:rPr>
        <w:t>Slika 11.1</w:t>
      </w:r>
      <w:r w:rsidR="008166E7" w:rsidRPr="0068178F">
        <w:rPr>
          <w:lang w:val="hr-HR"/>
        </w:rPr>
        <w:noBreakHyphen/>
        <w:t>1</w:t>
      </w:r>
      <w:r w:rsidR="008166E7" w:rsidRPr="0068178F">
        <w:rPr>
          <w:lang w:val="hr-HR" w:bidi="en-US"/>
        </w:rPr>
        <w:fldChar w:fldCharType="end"/>
      </w:r>
      <w:r w:rsidRPr="0068178F">
        <w:rPr>
          <w:lang w:val="hr-HR" w:bidi="en-US"/>
        </w:rPr>
        <w:t>).</w:t>
      </w:r>
    </w:p>
    <w:p w14:paraId="3B612BF0" w14:textId="77777777" w:rsidR="00ED09D5" w:rsidRPr="0068178F" w:rsidRDefault="00ED09D5" w:rsidP="00ED09D5">
      <w:pPr>
        <w:rPr>
          <w:lang w:val="hr-HR" w:bidi="en-US"/>
        </w:rPr>
      </w:pPr>
    </w:p>
    <w:p w14:paraId="0FD412A1" w14:textId="6CA4E82E" w:rsidR="004444D3" w:rsidRPr="0068178F" w:rsidRDefault="004444D3" w:rsidP="004444D3">
      <w:pPr>
        <w:pStyle w:val="Naslov2"/>
        <w:rPr>
          <w:lang w:val="hr-HR"/>
        </w:rPr>
      </w:pPr>
      <w:bookmarkStart w:id="151" w:name="_Toc93319476"/>
      <w:r w:rsidRPr="0068178F">
        <w:rPr>
          <w:lang w:val="hr-HR"/>
        </w:rPr>
        <w:t xml:space="preserve">Analiza izloženosti sektora na klimatske </w:t>
      </w:r>
      <w:r w:rsidR="00035AB4" w:rsidRPr="0068178F">
        <w:rPr>
          <w:lang w:val="hr-HR"/>
        </w:rPr>
        <w:t>promjene</w:t>
      </w:r>
      <w:bookmarkEnd w:id="151"/>
    </w:p>
    <w:p w14:paraId="58EDCB9E" w14:textId="77777777" w:rsidR="00907F75" w:rsidRPr="0068178F" w:rsidRDefault="00907F75" w:rsidP="00907F75">
      <w:pPr>
        <w:rPr>
          <w:lang w:val="hr-HR" w:bidi="en-US"/>
        </w:rPr>
      </w:pPr>
      <w:r w:rsidRPr="0068178F">
        <w:rPr>
          <w:lang w:val="hr-HR" w:bidi="en-US"/>
        </w:rPr>
        <w:t xml:space="preserve">U okviru procjene izloženosti sektora prirodni ekosustavi i bioraznolikost na klimatske promjene, razmatran je indikator vezan uz površine koje pokrivaju ugroženi i rijetki stanišni tipovi. </w:t>
      </w:r>
    </w:p>
    <w:p w14:paraId="35A95B98" w14:textId="77777777" w:rsidR="00907F75" w:rsidRPr="0068178F" w:rsidRDefault="00907F75" w:rsidP="00907F75">
      <w:pPr>
        <w:rPr>
          <w:b/>
          <w:bCs/>
          <w:i/>
          <w:iCs/>
          <w:lang w:val="hr-HR" w:bidi="en-US"/>
        </w:rPr>
      </w:pPr>
      <w:r w:rsidRPr="0068178F">
        <w:rPr>
          <w:b/>
          <w:bCs/>
          <w:i/>
          <w:iCs/>
          <w:lang w:val="hr-HR" w:bidi="en-US"/>
        </w:rPr>
        <w:t>E01_Udio rijetkih i ugroženih staništa</w:t>
      </w:r>
    </w:p>
    <w:p w14:paraId="3D2B9EFA" w14:textId="77777777" w:rsidR="00907F75" w:rsidRPr="0068178F" w:rsidRDefault="00907F75" w:rsidP="00907F75">
      <w:pPr>
        <w:rPr>
          <w:lang w:val="hr-HR" w:bidi="en-US"/>
        </w:rPr>
      </w:pPr>
      <w:r w:rsidRPr="0068178F">
        <w:rPr>
          <w:lang w:val="hr-HR" w:bidi="en-US"/>
        </w:rPr>
        <w:t xml:space="preserve">Popis ugroženih i rijetkih stanišnih tipova od nacionalnog i europskog značaja zastupljenih na području Republike Hrvatske navodi se u Prilogu II Pravilnika o popisu stanišnih tipova, karti staništa te ugroženim i rijetkim stanišnim tipovima (NN 88/14). Ovaj popis predstavlja staništa čijem se očuvanju treba posvetiti </w:t>
      </w:r>
      <w:r w:rsidRPr="0068178F">
        <w:rPr>
          <w:lang w:val="hr-HR" w:bidi="en-US"/>
        </w:rPr>
        <w:lastRenderedPageBreak/>
        <w:t>posebna pažnja te čije se površine treba, u što je moguće većoj mjeri, održavati u povoljnom stanju. Ova staništa zauzimaju 83,4 % površina Grada Šibenika.</w:t>
      </w:r>
    </w:p>
    <w:p w14:paraId="0A1DBD85" w14:textId="7E05E3B8" w:rsidR="00035AB4" w:rsidRPr="0068178F" w:rsidRDefault="00907F75" w:rsidP="00907F75">
      <w:pPr>
        <w:pStyle w:val="Naslov2"/>
        <w:rPr>
          <w:lang w:val="hr-HR"/>
        </w:rPr>
      </w:pPr>
      <w:bookmarkStart w:id="152" w:name="_Toc93319477"/>
      <w:r w:rsidRPr="0068178F">
        <w:rPr>
          <w:lang w:val="hr-HR"/>
        </w:rPr>
        <w:t>Rezultati procjene rizika sektora na utjecaj klimatskih promjena</w:t>
      </w:r>
      <w:bookmarkEnd w:id="152"/>
    </w:p>
    <w:p w14:paraId="0FAADC76" w14:textId="5056C6A9" w:rsidR="009A0438" w:rsidRPr="0068178F" w:rsidRDefault="00FC79B1" w:rsidP="007242B1">
      <w:pPr>
        <w:rPr>
          <w:lang w:val="hr-HR" w:bidi="en-US"/>
        </w:rPr>
      </w:pPr>
      <w:r w:rsidRPr="0068178F">
        <w:rPr>
          <w:lang w:val="hr-HR" w:bidi="en-US"/>
        </w:rPr>
        <w:t xml:space="preserve">Prema dobivenim rezultatima i sukladno definiranoj metodologiji, rizik sektora prirodni ekosustavi i bioraznolikost od klimatskih promjena iznosi </w:t>
      </w:r>
      <w:r w:rsidRPr="0068178F">
        <w:rPr>
          <w:b/>
          <w:bCs/>
          <w:lang w:val="hr-HR" w:bidi="en-US"/>
        </w:rPr>
        <w:t>0,60</w:t>
      </w:r>
      <w:r w:rsidRPr="0068178F">
        <w:rPr>
          <w:lang w:val="hr-HR" w:bidi="en-US"/>
        </w:rPr>
        <w:t xml:space="preserve"> što ga svrstava u klasu 4 – visok rizik (</w:t>
      </w:r>
      <w:r w:rsidR="007242B1" w:rsidRPr="0068178F">
        <w:rPr>
          <w:lang w:val="hr-HR" w:bidi="en-US"/>
        </w:rPr>
        <w:fldChar w:fldCharType="begin"/>
      </w:r>
      <w:r w:rsidR="007242B1" w:rsidRPr="0068178F">
        <w:rPr>
          <w:lang w:val="hr-HR" w:bidi="en-US"/>
        </w:rPr>
        <w:instrText xml:space="preserve"> REF _Ref90989673 \h </w:instrText>
      </w:r>
      <w:r w:rsidR="007242B1" w:rsidRPr="0068178F">
        <w:rPr>
          <w:lang w:val="hr-HR" w:bidi="en-US"/>
        </w:rPr>
      </w:r>
      <w:r w:rsidR="007242B1" w:rsidRPr="0068178F">
        <w:rPr>
          <w:lang w:val="hr-HR" w:bidi="en-US"/>
        </w:rPr>
        <w:fldChar w:fldCharType="separate"/>
      </w:r>
      <w:r w:rsidR="007242B1" w:rsidRPr="0068178F">
        <w:rPr>
          <w:lang w:val="hr-HR"/>
        </w:rPr>
        <w:t>Tablica 11.8</w:t>
      </w:r>
      <w:r w:rsidR="007242B1" w:rsidRPr="0068178F">
        <w:rPr>
          <w:lang w:val="hr-HR"/>
        </w:rPr>
        <w:noBreakHyphen/>
        <w:t>1</w:t>
      </w:r>
      <w:r w:rsidR="007242B1" w:rsidRPr="0068178F">
        <w:rPr>
          <w:lang w:val="hr-HR" w:bidi="en-US"/>
        </w:rPr>
        <w:fldChar w:fldCharType="end"/>
      </w:r>
      <w:r w:rsidRPr="0068178F">
        <w:rPr>
          <w:lang w:val="hr-HR" w:bidi="en-US"/>
        </w:rPr>
        <w:t>).</w:t>
      </w:r>
    </w:p>
    <w:p w14:paraId="304A8B47" w14:textId="3E9D1B24" w:rsidR="007242B1" w:rsidRPr="0068178F" w:rsidRDefault="007242B1" w:rsidP="007242B1">
      <w:pPr>
        <w:pStyle w:val="Opisslike"/>
        <w:keepNext/>
        <w:jc w:val="center"/>
        <w:rPr>
          <w:lang w:val="hr-HR"/>
        </w:rPr>
      </w:pPr>
      <w:bookmarkStart w:id="153" w:name="_Ref90989673"/>
      <w:r w:rsidRPr="0068178F">
        <w:rPr>
          <w:lang w:val="hr-HR"/>
        </w:rPr>
        <w:t xml:space="preserve">Tablica </w:t>
      </w:r>
      <w:r w:rsidRPr="0068178F">
        <w:rPr>
          <w:lang w:val="hr-HR"/>
        </w:rPr>
        <w:fldChar w:fldCharType="begin"/>
      </w:r>
      <w:r w:rsidRPr="0068178F">
        <w:rPr>
          <w:lang w:val="hr-HR"/>
        </w:rPr>
        <w:instrText xml:space="preserve"> STYLEREF 2 \s </w:instrText>
      </w:r>
      <w:r w:rsidRPr="0068178F">
        <w:rPr>
          <w:lang w:val="hr-HR"/>
        </w:rPr>
        <w:fldChar w:fldCharType="separate"/>
      </w:r>
      <w:r w:rsidRPr="0068178F">
        <w:rPr>
          <w:lang w:val="hr-HR"/>
        </w:rPr>
        <w:t>11.8</w:t>
      </w:r>
      <w:r w:rsidRPr="0068178F">
        <w:rPr>
          <w:lang w:val="hr-HR"/>
        </w:rPr>
        <w:fldChar w:fldCharType="end"/>
      </w:r>
      <w:r w:rsidRPr="0068178F">
        <w:rPr>
          <w:lang w:val="hr-HR"/>
        </w:rPr>
        <w:noBreakHyphen/>
      </w:r>
      <w:r w:rsidRPr="0068178F">
        <w:rPr>
          <w:lang w:val="hr-HR"/>
        </w:rPr>
        <w:fldChar w:fldCharType="begin"/>
      </w:r>
      <w:r w:rsidRPr="0068178F">
        <w:rPr>
          <w:lang w:val="hr-HR"/>
        </w:rPr>
        <w:instrText xml:space="preserve"> SEQ Tablica \* ARABIC \s 2 </w:instrText>
      </w:r>
      <w:r w:rsidRPr="0068178F">
        <w:rPr>
          <w:lang w:val="hr-HR"/>
        </w:rPr>
        <w:fldChar w:fldCharType="separate"/>
      </w:r>
      <w:r w:rsidRPr="0068178F">
        <w:rPr>
          <w:lang w:val="hr-HR"/>
        </w:rPr>
        <w:t>1</w:t>
      </w:r>
      <w:r w:rsidRPr="0068178F">
        <w:rPr>
          <w:lang w:val="hr-HR"/>
        </w:rPr>
        <w:fldChar w:fldCharType="end"/>
      </w:r>
      <w:bookmarkEnd w:id="153"/>
      <w:r w:rsidRPr="0068178F">
        <w:rPr>
          <w:lang w:val="hr-HR"/>
        </w:rPr>
        <w:t xml:space="preserve"> Procjena rizika sektora bioraznolikosti na utjecaj klimatskih promjena</w:t>
      </w:r>
    </w:p>
    <w:tbl>
      <w:tblPr>
        <w:tblW w:w="8900" w:type="dxa"/>
        <w:jc w:val="center"/>
        <w:tblLook w:val="04A0" w:firstRow="1" w:lastRow="0" w:firstColumn="1" w:lastColumn="0" w:noHBand="0" w:noVBand="1"/>
      </w:tblPr>
      <w:tblGrid>
        <w:gridCol w:w="5500"/>
        <w:gridCol w:w="1780"/>
        <w:gridCol w:w="1620"/>
      </w:tblGrid>
      <w:tr w:rsidR="00AB3BD9" w:rsidRPr="0068178F" w14:paraId="4E467B57" w14:textId="77777777" w:rsidTr="007242B1">
        <w:trPr>
          <w:trHeight w:val="588"/>
          <w:jc w:val="center"/>
        </w:trPr>
        <w:tc>
          <w:tcPr>
            <w:tcW w:w="5500" w:type="dxa"/>
            <w:tcBorders>
              <w:top w:val="single" w:sz="8" w:space="0" w:color="auto"/>
              <w:left w:val="single" w:sz="8" w:space="0" w:color="auto"/>
              <w:bottom w:val="nil"/>
              <w:right w:val="single" w:sz="4" w:space="0" w:color="auto"/>
            </w:tcBorders>
            <w:shd w:val="clear" w:color="000000" w:fill="006666"/>
            <w:noWrap/>
            <w:vAlign w:val="center"/>
            <w:hideMark/>
          </w:tcPr>
          <w:p w14:paraId="2E142C28" w14:textId="77777777" w:rsidR="00AB3BD9" w:rsidRPr="00B66080" w:rsidRDefault="00AB3BD9" w:rsidP="00AB3BD9">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INDIKATOR</w:t>
            </w:r>
          </w:p>
        </w:tc>
        <w:tc>
          <w:tcPr>
            <w:tcW w:w="1780" w:type="dxa"/>
            <w:tcBorders>
              <w:top w:val="single" w:sz="8" w:space="0" w:color="auto"/>
              <w:left w:val="nil"/>
              <w:bottom w:val="nil"/>
              <w:right w:val="single" w:sz="4" w:space="0" w:color="auto"/>
            </w:tcBorders>
            <w:shd w:val="clear" w:color="000000" w:fill="006666"/>
            <w:vAlign w:val="center"/>
            <w:hideMark/>
          </w:tcPr>
          <w:p w14:paraId="56EEBC78" w14:textId="77777777" w:rsidR="00AB3BD9" w:rsidRPr="00B66080" w:rsidRDefault="00AB3BD9" w:rsidP="00AB3BD9">
            <w:pPr>
              <w:spacing w:after="0"/>
              <w:jc w:val="center"/>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 xml:space="preserve">Normalizirana vrijednost </w:t>
            </w:r>
          </w:p>
        </w:tc>
        <w:tc>
          <w:tcPr>
            <w:tcW w:w="1620" w:type="dxa"/>
            <w:tcBorders>
              <w:top w:val="single" w:sz="8" w:space="0" w:color="auto"/>
              <w:left w:val="nil"/>
              <w:bottom w:val="nil"/>
              <w:right w:val="single" w:sz="8" w:space="0" w:color="auto"/>
            </w:tcBorders>
            <w:shd w:val="clear" w:color="000000" w:fill="006666"/>
            <w:vAlign w:val="center"/>
            <w:hideMark/>
          </w:tcPr>
          <w:p w14:paraId="1FC11B71" w14:textId="77777777" w:rsidR="00AB3BD9" w:rsidRPr="00B66080" w:rsidRDefault="00AB3BD9" w:rsidP="00AB3BD9">
            <w:pPr>
              <w:spacing w:after="0"/>
              <w:jc w:val="center"/>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Težinski faktor</w:t>
            </w:r>
          </w:p>
        </w:tc>
      </w:tr>
      <w:tr w:rsidR="00AB3BD9" w:rsidRPr="0068178F" w14:paraId="11B58A8D" w14:textId="77777777" w:rsidTr="007242B1">
        <w:trPr>
          <w:trHeight w:val="288"/>
          <w:jc w:val="center"/>
        </w:trPr>
        <w:tc>
          <w:tcPr>
            <w:tcW w:w="8900"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00F6A8C7" w14:textId="77777777" w:rsidR="00AB3BD9" w:rsidRPr="00B66080" w:rsidRDefault="00AB3BD9" w:rsidP="00AB3BD9">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OPASNI DOGAĐAJ</w:t>
            </w:r>
          </w:p>
        </w:tc>
      </w:tr>
      <w:tr w:rsidR="00AB3BD9" w:rsidRPr="0068178F" w14:paraId="36ED10D1" w14:textId="77777777" w:rsidTr="007242B1">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7C90F5CC" w14:textId="77777777" w:rsidR="00AB3BD9" w:rsidRPr="00B66080" w:rsidRDefault="00AB3BD9" w:rsidP="00AB3BD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H01_Prosječna godišnja temperatura</w:t>
            </w:r>
          </w:p>
        </w:tc>
        <w:tc>
          <w:tcPr>
            <w:tcW w:w="1780" w:type="dxa"/>
            <w:tcBorders>
              <w:top w:val="nil"/>
              <w:left w:val="nil"/>
              <w:bottom w:val="single" w:sz="4" w:space="0" w:color="auto"/>
              <w:right w:val="single" w:sz="4" w:space="0" w:color="auto"/>
            </w:tcBorders>
            <w:shd w:val="clear" w:color="auto" w:fill="auto"/>
            <w:noWrap/>
            <w:vAlign w:val="bottom"/>
            <w:hideMark/>
          </w:tcPr>
          <w:p w14:paraId="60328FC0"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1.00</w:t>
            </w:r>
          </w:p>
        </w:tc>
        <w:tc>
          <w:tcPr>
            <w:tcW w:w="1620" w:type="dxa"/>
            <w:tcBorders>
              <w:top w:val="nil"/>
              <w:left w:val="nil"/>
              <w:bottom w:val="single" w:sz="4" w:space="0" w:color="auto"/>
              <w:right w:val="single" w:sz="8" w:space="0" w:color="auto"/>
            </w:tcBorders>
            <w:shd w:val="clear" w:color="auto" w:fill="auto"/>
            <w:noWrap/>
            <w:vAlign w:val="bottom"/>
            <w:hideMark/>
          </w:tcPr>
          <w:p w14:paraId="0EC1ABEB"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0.08</w:t>
            </w:r>
          </w:p>
        </w:tc>
      </w:tr>
      <w:tr w:rsidR="00AB3BD9" w:rsidRPr="0068178F" w14:paraId="3EDDE52D" w14:textId="77777777" w:rsidTr="007242B1">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3FAAEF7A" w14:textId="77777777" w:rsidR="00AB3BD9" w:rsidRPr="00B66080" w:rsidRDefault="00AB3BD9" w:rsidP="00AB3BD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H02_Ljetni dani</w:t>
            </w:r>
          </w:p>
        </w:tc>
        <w:tc>
          <w:tcPr>
            <w:tcW w:w="1780" w:type="dxa"/>
            <w:tcBorders>
              <w:top w:val="nil"/>
              <w:left w:val="nil"/>
              <w:bottom w:val="single" w:sz="4" w:space="0" w:color="auto"/>
              <w:right w:val="single" w:sz="4" w:space="0" w:color="auto"/>
            </w:tcBorders>
            <w:shd w:val="clear" w:color="auto" w:fill="auto"/>
            <w:noWrap/>
            <w:vAlign w:val="bottom"/>
            <w:hideMark/>
          </w:tcPr>
          <w:p w14:paraId="1BB1F516"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0.83</w:t>
            </w:r>
          </w:p>
        </w:tc>
        <w:tc>
          <w:tcPr>
            <w:tcW w:w="1620" w:type="dxa"/>
            <w:tcBorders>
              <w:top w:val="nil"/>
              <w:left w:val="nil"/>
              <w:bottom w:val="single" w:sz="4" w:space="0" w:color="auto"/>
              <w:right w:val="single" w:sz="8" w:space="0" w:color="auto"/>
            </w:tcBorders>
            <w:shd w:val="clear" w:color="auto" w:fill="auto"/>
            <w:noWrap/>
            <w:vAlign w:val="bottom"/>
            <w:hideMark/>
          </w:tcPr>
          <w:p w14:paraId="151417B3"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0.08</w:t>
            </w:r>
          </w:p>
        </w:tc>
      </w:tr>
      <w:tr w:rsidR="00AB3BD9" w:rsidRPr="0068178F" w14:paraId="069D8919" w14:textId="77777777" w:rsidTr="007242B1">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61ADBD32" w14:textId="77777777" w:rsidR="00AB3BD9" w:rsidRPr="00B66080" w:rsidRDefault="00AB3BD9" w:rsidP="00AB3BD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H03_Tropske noći</w:t>
            </w:r>
          </w:p>
        </w:tc>
        <w:tc>
          <w:tcPr>
            <w:tcW w:w="1780" w:type="dxa"/>
            <w:tcBorders>
              <w:top w:val="nil"/>
              <w:left w:val="nil"/>
              <w:bottom w:val="single" w:sz="4" w:space="0" w:color="auto"/>
              <w:right w:val="single" w:sz="4" w:space="0" w:color="auto"/>
            </w:tcBorders>
            <w:shd w:val="clear" w:color="auto" w:fill="auto"/>
            <w:noWrap/>
            <w:vAlign w:val="bottom"/>
            <w:hideMark/>
          </w:tcPr>
          <w:p w14:paraId="61401CCD"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1.00</w:t>
            </w:r>
          </w:p>
        </w:tc>
        <w:tc>
          <w:tcPr>
            <w:tcW w:w="1620" w:type="dxa"/>
            <w:tcBorders>
              <w:top w:val="nil"/>
              <w:left w:val="nil"/>
              <w:bottom w:val="single" w:sz="4" w:space="0" w:color="auto"/>
              <w:right w:val="single" w:sz="8" w:space="0" w:color="auto"/>
            </w:tcBorders>
            <w:shd w:val="clear" w:color="auto" w:fill="auto"/>
            <w:noWrap/>
            <w:vAlign w:val="bottom"/>
            <w:hideMark/>
          </w:tcPr>
          <w:p w14:paraId="739DC50D"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0.08</w:t>
            </w:r>
          </w:p>
        </w:tc>
      </w:tr>
      <w:tr w:rsidR="00AB3BD9" w:rsidRPr="0068178F" w14:paraId="5C7B6AA5" w14:textId="77777777" w:rsidTr="007242B1">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64A143D8" w14:textId="77777777" w:rsidR="00AB3BD9" w:rsidRPr="00B66080" w:rsidRDefault="00AB3BD9" w:rsidP="00AB3BD9">
            <w:pPr>
              <w:spacing w:after="0"/>
              <w:jc w:val="left"/>
              <w:rPr>
                <w:rFonts w:ascii="Calibri" w:eastAsia="Times New Roman" w:hAnsi="Calibri" w:cs="Calibri"/>
                <w:color w:val="00000A"/>
                <w:lang w:val="hr-HR" w:eastAsia="hr-HR"/>
              </w:rPr>
            </w:pPr>
            <w:r w:rsidRPr="00B66080">
              <w:rPr>
                <w:rFonts w:ascii="Calibri" w:eastAsia="Times New Roman" w:hAnsi="Calibri" w:cs="Calibri"/>
                <w:color w:val="00000A"/>
                <w:lang w:val="hr-HR" w:eastAsia="hr-HR"/>
              </w:rPr>
              <w:t>H04_Prosječna godišnja količina oborina</w:t>
            </w:r>
          </w:p>
        </w:tc>
        <w:tc>
          <w:tcPr>
            <w:tcW w:w="1780" w:type="dxa"/>
            <w:tcBorders>
              <w:top w:val="nil"/>
              <w:left w:val="nil"/>
              <w:bottom w:val="single" w:sz="4" w:space="0" w:color="auto"/>
              <w:right w:val="single" w:sz="4" w:space="0" w:color="auto"/>
            </w:tcBorders>
            <w:shd w:val="clear" w:color="auto" w:fill="auto"/>
            <w:noWrap/>
            <w:vAlign w:val="bottom"/>
            <w:hideMark/>
          </w:tcPr>
          <w:p w14:paraId="19B4A56A"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0.17</w:t>
            </w:r>
          </w:p>
        </w:tc>
        <w:tc>
          <w:tcPr>
            <w:tcW w:w="1620" w:type="dxa"/>
            <w:tcBorders>
              <w:top w:val="nil"/>
              <w:left w:val="nil"/>
              <w:bottom w:val="single" w:sz="4" w:space="0" w:color="auto"/>
              <w:right w:val="single" w:sz="8" w:space="0" w:color="auto"/>
            </w:tcBorders>
            <w:shd w:val="clear" w:color="auto" w:fill="auto"/>
            <w:noWrap/>
            <w:vAlign w:val="bottom"/>
            <w:hideMark/>
          </w:tcPr>
          <w:p w14:paraId="423A9538"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0.08</w:t>
            </w:r>
          </w:p>
        </w:tc>
      </w:tr>
      <w:tr w:rsidR="00AB3BD9" w:rsidRPr="0068178F" w14:paraId="1FD9A487" w14:textId="77777777" w:rsidTr="007242B1">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05B72BF7" w14:textId="77777777" w:rsidR="00AB3BD9" w:rsidRPr="00B66080" w:rsidRDefault="00AB3BD9" w:rsidP="00AB3BD9">
            <w:pPr>
              <w:spacing w:after="0"/>
              <w:jc w:val="left"/>
              <w:rPr>
                <w:rFonts w:ascii="Calibri" w:eastAsia="Times New Roman" w:hAnsi="Calibri" w:cs="Calibri"/>
                <w:color w:val="00000A"/>
                <w:lang w:val="hr-HR" w:eastAsia="hr-HR"/>
              </w:rPr>
            </w:pPr>
            <w:r w:rsidRPr="00B66080">
              <w:rPr>
                <w:rFonts w:ascii="Calibri" w:eastAsia="Times New Roman" w:hAnsi="Calibri" w:cs="Calibri"/>
                <w:color w:val="00000A"/>
                <w:lang w:val="hr-HR" w:eastAsia="hr-HR"/>
              </w:rPr>
              <w:t>H05_Dnevni intenzitet oborina</w:t>
            </w:r>
          </w:p>
        </w:tc>
        <w:tc>
          <w:tcPr>
            <w:tcW w:w="1780" w:type="dxa"/>
            <w:tcBorders>
              <w:top w:val="nil"/>
              <w:left w:val="nil"/>
              <w:bottom w:val="single" w:sz="4" w:space="0" w:color="auto"/>
              <w:right w:val="single" w:sz="4" w:space="0" w:color="auto"/>
            </w:tcBorders>
            <w:shd w:val="clear" w:color="auto" w:fill="auto"/>
            <w:noWrap/>
            <w:vAlign w:val="bottom"/>
            <w:hideMark/>
          </w:tcPr>
          <w:p w14:paraId="5F1E450C"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0.25</w:t>
            </w:r>
          </w:p>
        </w:tc>
        <w:tc>
          <w:tcPr>
            <w:tcW w:w="1620" w:type="dxa"/>
            <w:tcBorders>
              <w:top w:val="nil"/>
              <w:left w:val="nil"/>
              <w:bottom w:val="single" w:sz="4" w:space="0" w:color="auto"/>
              <w:right w:val="single" w:sz="8" w:space="0" w:color="auto"/>
            </w:tcBorders>
            <w:shd w:val="clear" w:color="auto" w:fill="auto"/>
            <w:noWrap/>
            <w:vAlign w:val="bottom"/>
            <w:hideMark/>
          </w:tcPr>
          <w:p w14:paraId="274BBE8B"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0.08</w:t>
            </w:r>
          </w:p>
        </w:tc>
      </w:tr>
      <w:tr w:rsidR="00AB3BD9" w:rsidRPr="0068178F" w14:paraId="07D35FCC" w14:textId="77777777" w:rsidTr="007242B1">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7B899433" w14:textId="77777777" w:rsidR="00AB3BD9" w:rsidRPr="00B66080" w:rsidRDefault="00AB3BD9" w:rsidP="00AB3BD9">
            <w:pPr>
              <w:spacing w:after="0"/>
              <w:jc w:val="left"/>
              <w:rPr>
                <w:rFonts w:ascii="Calibri" w:eastAsia="Times New Roman" w:hAnsi="Calibri" w:cs="Calibri"/>
                <w:color w:val="00000A"/>
                <w:lang w:val="hr-HR" w:eastAsia="hr-HR"/>
              </w:rPr>
            </w:pPr>
            <w:r w:rsidRPr="00B66080">
              <w:rPr>
                <w:rFonts w:ascii="Calibri" w:eastAsia="Times New Roman" w:hAnsi="Calibri" w:cs="Calibri"/>
                <w:color w:val="00000A"/>
                <w:lang w:val="hr-HR" w:eastAsia="hr-HR"/>
              </w:rPr>
              <w:t xml:space="preserve">H06_Vrlo kišni dani </w:t>
            </w:r>
          </w:p>
        </w:tc>
        <w:tc>
          <w:tcPr>
            <w:tcW w:w="1780" w:type="dxa"/>
            <w:tcBorders>
              <w:top w:val="nil"/>
              <w:left w:val="nil"/>
              <w:bottom w:val="single" w:sz="4" w:space="0" w:color="auto"/>
              <w:right w:val="single" w:sz="4" w:space="0" w:color="auto"/>
            </w:tcBorders>
            <w:shd w:val="clear" w:color="auto" w:fill="auto"/>
            <w:noWrap/>
            <w:vAlign w:val="bottom"/>
            <w:hideMark/>
          </w:tcPr>
          <w:p w14:paraId="68075B77"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0.50</w:t>
            </w:r>
          </w:p>
        </w:tc>
        <w:tc>
          <w:tcPr>
            <w:tcW w:w="1620" w:type="dxa"/>
            <w:tcBorders>
              <w:top w:val="nil"/>
              <w:left w:val="nil"/>
              <w:bottom w:val="single" w:sz="4" w:space="0" w:color="auto"/>
              <w:right w:val="single" w:sz="8" w:space="0" w:color="auto"/>
            </w:tcBorders>
            <w:shd w:val="clear" w:color="auto" w:fill="auto"/>
            <w:noWrap/>
            <w:vAlign w:val="bottom"/>
            <w:hideMark/>
          </w:tcPr>
          <w:p w14:paraId="7D4CD6A4"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0.08</w:t>
            </w:r>
          </w:p>
        </w:tc>
      </w:tr>
      <w:tr w:rsidR="00AB3BD9" w:rsidRPr="0068178F" w14:paraId="44D77D76" w14:textId="77777777" w:rsidTr="007242B1">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530EBF4B" w14:textId="77777777" w:rsidR="00AB3BD9" w:rsidRPr="00B66080" w:rsidRDefault="00AB3BD9" w:rsidP="00AB3BD9">
            <w:pPr>
              <w:spacing w:after="0"/>
              <w:jc w:val="left"/>
              <w:rPr>
                <w:rFonts w:ascii="Calibri" w:eastAsia="Times New Roman" w:hAnsi="Calibri" w:cs="Calibri"/>
                <w:color w:val="00000A"/>
                <w:lang w:val="hr-HR" w:eastAsia="hr-HR"/>
              </w:rPr>
            </w:pPr>
            <w:r w:rsidRPr="00B66080">
              <w:rPr>
                <w:rFonts w:ascii="Calibri" w:eastAsia="Times New Roman" w:hAnsi="Calibri" w:cs="Calibri"/>
                <w:color w:val="00000A"/>
                <w:lang w:val="hr-HR" w:eastAsia="hr-HR"/>
              </w:rPr>
              <w:t>H07_Maksimalna količina oborina u jednome danu (mm)</w:t>
            </w:r>
          </w:p>
        </w:tc>
        <w:tc>
          <w:tcPr>
            <w:tcW w:w="1780" w:type="dxa"/>
            <w:tcBorders>
              <w:top w:val="nil"/>
              <w:left w:val="nil"/>
              <w:bottom w:val="single" w:sz="4" w:space="0" w:color="auto"/>
              <w:right w:val="single" w:sz="4" w:space="0" w:color="auto"/>
            </w:tcBorders>
            <w:shd w:val="clear" w:color="auto" w:fill="auto"/>
            <w:noWrap/>
            <w:vAlign w:val="bottom"/>
            <w:hideMark/>
          </w:tcPr>
          <w:p w14:paraId="77CD8433"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0.17</w:t>
            </w:r>
          </w:p>
        </w:tc>
        <w:tc>
          <w:tcPr>
            <w:tcW w:w="1620" w:type="dxa"/>
            <w:tcBorders>
              <w:top w:val="nil"/>
              <w:left w:val="nil"/>
              <w:bottom w:val="single" w:sz="4" w:space="0" w:color="auto"/>
              <w:right w:val="single" w:sz="8" w:space="0" w:color="auto"/>
            </w:tcBorders>
            <w:shd w:val="clear" w:color="auto" w:fill="auto"/>
            <w:noWrap/>
            <w:vAlign w:val="bottom"/>
            <w:hideMark/>
          </w:tcPr>
          <w:p w14:paraId="22557E35"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0.08</w:t>
            </w:r>
          </w:p>
        </w:tc>
      </w:tr>
      <w:tr w:rsidR="00AB3BD9" w:rsidRPr="0068178F" w14:paraId="3616009E" w14:textId="77777777" w:rsidTr="007242B1">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19F4F947" w14:textId="77777777" w:rsidR="00AB3BD9" w:rsidRPr="00B66080" w:rsidRDefault="00AB3BD9" w:rsidP="00AB3BD9">
            <w:pPr>
              <w:spacing w:after="0"/>
              <w:jc w:val="left"/>
              <w:rPr>
                <w:rFonts w:ascii="Calibri" w:eastAsia="Times New Roman" w:hAnsi="Calibri" w:cs="Calibri"/>
                <w:color w:val="00000A"/>
                <w:lang w:val="hr-HR" w:eastAsia="hr-HR"/>
              </w:rPr>
            </w:pPr>
            <w:r w:rsidRPr="00B66080">
              <w:rPr>
                <w:rFonts w:ascii="Calibri" w:eastAsia="Times New Roman" w:hAnsi="Calibri" w:cs="Calibri"/>
                <w:color w:val="00000A"/>
                <w:lang w:val="hr-HR" w:eastAsia="hr-HR"/>
              </w:rPr>
              <w:t>H08_Oborine za vrlo kišnih dana</w:t>
            </w:r>
          </w:p>
        </w:tc>
        <w:tc>
          <w:tcPr>
            <w:tcW w:w="1780" w:type="dxa"/>
            <w:tcBorders>
              <w:top w:val="nil"/>
              <w:left w:val="nil"/>
              <w:bottom w:val="single" w:sz="4" w:space="0" w:color="auto"/>
              <w:right w:val="single" w:sz="4" w:space="0" w:color="auto"/>
            </w:tcBorders>
            <w:shd w:val="clear" w:color="auto" w:fill="auto"/>
            <w:noWrap/>
            <w:vAlign w:val="bottom"/>
            <w:hideMark/>
          </w:tcPr>
          <w:p w14:paraId="660BD15D"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0.42</w:t>
            </w:r>
          </w:p>
        </w:tc>
        <w:tc>
          <w:tcPr>
            <w:tcW w:w="1620" w:type="dxa"/>
            <w:tcBorders>
              <w:top w:val="nil"/>
              <w:left w:val="nil"/>
              <w:bottom w:val="single" w:sz="4" w:space="0" w:color="auto"/>
              <w:right w:val="single" w:sz="8" w:space="0" w:color="auto"/>
            </w:tcBorders>
            <w:shd w:val="clear" w:color="auto" w:fill="auto"/>
            <w:noWrap/>
            <w:vAlign w:val="bottom"/>
            <w:hideMark/>
          </w:tcPr>
          <w:p w14:paraId="6E6BBBF1"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0.08</w:t>
            </w:r>
          </w:p>
        </w:tc>
      </w:tr>
      <w:tr w:rsidR="00AB3BD9" w:rsidRPr="0068178F" w14:paraId="099A65B1" w14:textId="77777777" w:rsidTr="007242B1">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05226ED1" w14:textId="77777777" w:rsidR="00AB3BD9" w:rsidRPr="00B66080" w:rsidRDefault="00AB3BD9" w:rsidP="00AB3BD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H09_Uzastopni dani bez oborine</w:t>
            </w:r>
          </w:p>
        </w:tc>
        <w:tc>
          <w:tcPr>
            <w:tcW w:w="1780" w:type="dxa"/>
            <w:tcBorders>
              <w:top w:val="nil"/>
              <w:left w:val="nil"/>
              <w:bottom w:val="single" w:sz="4" w:space="0" w:color="auto"/>
              <w:right w:val="single" w:sz="4" w:space="0" w:color="auto"/>
            </w:tcBorders>
            <w:shd w:val="clear" w:color="auto" w:fill="auto"/>
            <w:noWrap/>
            <w:vAlign w:val="bottom"/>
            <w:hideMark/>
          </w:tcPr>
          <w:p w14:paraId="1501EAFF"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0.08</w:t>
            </w:r>
          </w:p>
        </w:tc>
        <w:tc>
          <w:tcPr>
            <w:tcW w:w="1620" w:type="dxa"/>
            <w:tcBorders>
              <w:top w:val="nil"/>
              <w:left w:val="nil"/>
              <w:bottom w:val="single" w:sz="4" w:space="0" w:color="auto"/>
              <w:right w:val="single" w:sz="8" w:space="0" w:color="auto"/>
            </w:tcBorders>
            <w:shd w:val="clear" w:color="auto" w:fill="auto"/>
            <w:noWrap/>
            <w:vAlign w:val="bottom"/>
            <w:hideMark/>
          </w:tcPr>
          <w:p w14:paraId="05A0EC6B"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0.08</w:t>
            </w:r>
          </w:p>
        </w:tc>
      </w:tr>
      <w:tr w:rsidR="00AB3BD9" w:rsidRPr="0068178F" w14:paraId="3B0AFA7B" w14:textId="77777777" w:rsidTr="007242B1">
        <w:trPr>
          <w:trHeight w:val="288"/>
          <w:jc w:val="center"/>
        </w:trPr>
        <w:tc>
          <w:tcPr>
            <w:tcW w:w="5500" w:type="dxa"/>
            <w:tcBorders>
              <w:top w:val="nil"/>
              <w:left w:val="single" w:sz="8" w:space="0" w:color="auto"/>
              <w:bottom w:val="nil"/>
              <w:right w:val="single" w:sz="4" w:space="0" w:color="auto"/>
            </w:tcBorders>
            <w:shd w:val="clear" w:color="auto" w:fill="auto"/>
            <w:noWrap/>
            <w:vAlign w:val="bottom"/>
            <w:hideMark/>
          </w:tcPr>
          <w:p w14:paraId="033C0036" w14:textId="77777777" w:rsidR="00AB3BD9" w:rsidRPr="00B66080" w:rsidRDefault="00AB3BD9" w:rsidP="00AB3BD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H10_Broj kišnih dana</w:t>
            </w:r>
          </w:p>
        </w:tc>
        <w:tc>
          <w:tcPr>
            <w:tcW w:w="1780" w:type="dxa"/>
            <w:tcBorders>
              <w:top w:val="nil"/>
              <w:left w:val="nil"/>
              <w:bottom w:val="nil"/>
              <w:right w:val="single" w:sz="4" w:space="0" w:color="auto"/>
            </w:tcBorders>
            <w:shd w:val="clear" w:color="auto" w:fill="auto"/>
            <w:noWrap/>
            <w:vAlign w:val="bottom"/>
            <w:hideMark/>
          </w:tcPr>
          <w:p w14:paraId="2FE0C0FB"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0.17</w:t>
            </w:r>
          </w:p>
        </w:tc>
        <w:tc>
          <w:tcPr>
            <w:tcW w:w="1620" w:type="dxa"/>
            <w:tcBorders>
              <w:top w:val="nil"/>
              <w:left w:val="nil"/>
              <w:bottom w:val="single" w:sz="4" w:space="0" w:color="auto"/>
              <w:right w:val="single" w:sz="8" w:space="0" w:color="auto"/>
            </w:tcBorders>
            <w:shd w:val="clear" w:color="auto" w:fill="auto"/>
            <w:noWrap/>
            <w:vAlign w:val="bottom"/>
            <w:hideMark/>
          </w:tcPr>
          <w:p w14:paraId="5C581ADA"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0.08</w:t>
            </w:r>
          </w:p>
        </w:tc>
      </w:tr>
      <w:tr w:rsidR="00AB3BD9" w:rsidRPr="0068178F" w14:paraId="2C334F05" w14:textId="77777777" w:rsidTr="007242B1">
        <w:trPr>
          <w:trHeight w:val="288"/>
          <w:jc w:val="center"/>
        </w:trPr>
        <w:tc>
          <w:tcPr>
            <w:tcW w:w="5500" w:type="dxa"/>
            <w:tcBorders>
              <w:top w:val="single" w:sz="4" w:space="0" w:color="auto"/>
              <w:left w:val="single" w:sz="8" w:space="0" w:color="auto"/>
              <w:bottom w:val="nil"/>
              <w:right w:val="single" w:sz="4" w:space="0" w:color="auto"/>
            </w:tcBorders>
            <w:shd w:val="clear" w:color="auto" w:fill="auto"/>
            <w:noWrap/>
            <w:vAlign w:val="bottom"/>
            <w:hideMark/>
          </w:tcPr>
          <w:p w14:paraId="2F381FFE" w14:textId="77777777" w:rsidR="00AB3BD9" w:rsidRPr="00B66080" w:rsidRDefault="00AB3BD9" w:rsidP="00AB3BD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H11_Trajanje toplinskih valova</w:t>
            </w:r>
          </w:p>
        </w:tc>
        <w:tc>
          <w:tcPr>
            <w:tcW w:w="1780" w:type="dxa"/>
            <w:tcBorders>
              <w:top w:val="single" w:sz="4" w:space="0" w:color="auto"/>
              <w:left w:val="nil"/>
              <w:bottom w:val="nil"/>
              <w:right w:val="single" w:sz="4" w:space="0" w:color="auto"/>
            </w:tcBorders>
            <w:shd w:val="clear" w:color="auto" w:fill="auto"/>
            <w:noWrap/>
            <w:vAlign w:val="bottom"/>
            <w:hideMark/>
          </w:tcPr>
          <w:p w14:paraId="17302EEA"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1.00</w:t>
            </w:r>
          </w:p>
        </w:tc>
        <w:tc>
          <w:tcPr>
            <w:tcW w:w="1620" w:type="dxa"/>
            <w:tcBorders>
              <w:top w:val="nil"/>
              <w:left w:val="nil"/>
              <w:bottom w:val="single" w:sz="4" w:space="0" w:color="auto"/>
              <w:right w:val="single" w:sz="8" w:space="0" w:color="auto"/>
            </w:tcBorders>
            <w:shd w:val="clear" w:color="auto" w:fill="auto"/>
            <w:noWrap/>
            <w:vAlign w:val="bottom"/>
            <w:hideMark/>
          </w:tcPr>
          <w:p w14:paraId="2E84801B"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0.08</w:t>
            </w:r>
          </w:p>
        </w:tc>
      </w:tr>
      <w:tr w:rsidR="00AB3BD9" w:rsidRPr="0068178F" w14:paraId="2A3203F0" w14:textId="77777777" w:rsidTr="007242B1">
        <w:trPr>
          <w:trHeight w:val="288"/>
          <w:jc w:val="center"/>
        </w:trPr>
        <w:tc>
          <w:tcPr>
            <w:tcW w:w="5500" w:type="dxa"/>
            <w:tcBorders>
              <w:top w:val="single" w:sz="4" w:space="0" w:color="auto"/>
              <w:left w:val="single" w:sz="8" w:space="0" w:color="auto"/>
              <w:bottom w:val="nil"/>
              <w:right w:val="single" w:sz="4" w:space="0" w:color="auto"/>
            </w:tcBorders>
            <w:shd w:val="clear" w:color="auto" w:fill="auto"/>
            <w:noWrap/>
            <w:vAlign w:val="bottom"/>
            <w:hideMark/>
          </w:tcPr>
          <w:p w14:paraId="476B4A08" w14:textId="77777777" w:rsidR="00AB3BD9" w:rsidRPr="00B66080" w:rsidRDefault="00AB3BD9" w:rsidP="00AB3BD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H12_Prosječna razina mora</w:t>
            </w:r>
          </w:p>
        </w:tc>
        <w:tc>
          <w:tcPr>
            <w:tcW w:w="1780" w:type="dxa"/>
            <w:tcBorders>
              <w:top w:val="single" w:sz="4" w:space="0" w:color="auto"/>
              <w:left w:val="nil"/>
              <w:bottom w:val="nil"/>
              <w:right w:val="single" w:sz="4" w:space="0" w:color="auto"/>
            </w:tcBorders>
            <w:shd w:val="clear" w:color="auto" w:fill="auto"/>
            <w:noWrap/>
            <w:vAlign w:val="bottom"/>
            <w:hideMark/>
          </w:tcPr>
          <w:p w14:paraId="7A03FF3A"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1.00</w:t>
            </w:r>
          </w:p>
        </w:tc>
        <w:tc>
          <w:tcPr>
            <w:tcW w:w="1620" w:type="dxa"/>
            <w:tcBorders>
              <w:top w:val="nil"/>
              <w:left w:val="nil"/>
              <w:bottom w:val="single" w:sz="4" w:space="0" w:color="auto"/>
              <w:right w:val="single" w:sz="8" w:space="0" w:color="auto"/>
            </w:tcBorders>
            <w:shd w:val="clear" w:color="auto" w:fill="auto"/>
            <w:noWrap/>
            <w:vAlign w:val="bottom"/>
            <w:hideMark/>
          </w:tcPr>
          <w:p w14:paraId="06634A9C"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0.08</w:t>
            </w:r>
          </w:p>
        </w:tc>
      </w:tr>
      <w:tr w:rsidR="00AB3BD9" w:rsidRPr="0068178F" w14:paraId="5882599E" w14:textId="77777777" w:rsidTr="007242B1">
        <w:trPr>
          <w:trHeight w:val="576"/>
          <w:jc w:val="center"/>
        </w:trPr>
        <w:tc>
          <w:tcPr>
            <w:tcW w:w="5500" w:type="dxa"/>
            <w:tcBorders>
              <w:top w:val="single" w:sz="4" w:space="0" w:color="auto"/>
              <w:left w:val="single" w:sz="8" w:space="0" w:color="auto"/>
              <w:bottom w:val="nil"/>
              <w:right w:val="single" w:sz="4" w:space="0" w:color="auto"/>
            </w:tcBorders>
            <w:shd w:val="clear" w:color="auto" w:fill="auto"/>
            <w:vAlign w:val="bottom"/>
            <w:hideMark/>
          </w:tcPr>
          <w:p w14:paraId="5BCDC9AE" w14:textId="77777777" w:rsidR="00AB3BD9" w:rsidRPr="00B66080" w:rsidRDefault="00AB3BD9" w:rsidP="00AB3BD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H13_Promjene raspona plime i oseke - srednji raspon plime i oseke usrednjen kroz 30-godišnje razdoblje</w:t>
            </w:r>
          </w:p>
        </w:tc>
        <w:tc>
          <w:tcPr>
            <w:tcW w:w="1780" w:type="dxa"/>
            <w:tcBorders>
              <w:top w:val="single" w:sz="4" w:space="0" w:color="auto"/>
              <w:left w:val="nil"/>
              <w:bottom w:val="nil"/>
              <w:right w:val="single" w:sz="4" w:space="0" w:color="auto"/>
            </w:tcBorders>
            <w:shd w:val="clear" w:color="auto" w:fill="auto"/>
            <w:noWrap/>
            <w:vAlign w:val="bottom"/>
            <w:hideMark/>
          </w:tcPr>
          <w:p w14:paraId="00BEFA99"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0.50</w:t>
            </w:r>
          </w:p>
        </w:tc>
        <w:tc>
          <w:tcPr>
            <w:tcW w:w="1620" w:type="dxa"/>
            <w:tcBorders>
              <w:top w:val="nil"/>
              <w:left w:val="nil"/>
              <w:bottom w:val="single" w:sz="4" w:space="0" w:color="auto"/>
              <w:right w:val="single" w:sz="8" w:space="0" w:color="auto"/>
            </w:tcBorders>
            <w:shd w:val="clear" w:color="auto" w:fill="auto"/>
            <w:noWrap/>
            <w:vAlign w:val="bottom"/>
            <w:hideMark/>
          </w:tcPr>
          <w:p w14:paraId="39A05FA7"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0.08</w:t>
            </w:r>
          </w:p>
        </w:tc>
      </w:tr>
      <w:tr w:rsidR="00AB3BD9" w:rsidRPr="0068178F" w14:paraId="3F58ABA5" w14:textId="77777777" w:rsidTr="007242B1">
        <w:trPr>
          <w:trHeight w:val="300"/>
          <w:jc w:val="center"/>
        </w:trPr>
        <w:tc>
          <w:tcPr>
            <w:tcW w:w="550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1BB4E070" w14:textId="77777777" w:rsidR="00AB3BD9" w:rsidRPr="00B66080" w:rsidRDefault="00AB3BD9" w:rsidP="00AB3BD9">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 xml:space="preserve">Objedinjena ocjena opasnog događaja </w:t>
            </w:r>
          </w:p>
        </w:tc>
        <w:tc>
          <w:tcPr>
            <w:tcW w:w="3400" w:type="dxa"/>
            <w:gridSpan w:val="2"/>
            <w:tcBorders>
              <w:top w:val="single" w:sz="4" w:space="0" w:color="auto"/>
              <w:left w:val="nil"/>
              <w:bottom w:val="single" w:sz="8" w:space="0" w:color="auto"/>
              <w:right w:val="single" w:sz="8" w:space="0" w:color="000000"/>
            </w:tcBorders>
            <w:shd w:val="clear" w:color="auto" w:fill="auto"/>
            <w:noWrap/>
            <w:vAlign w:val="bottom"/>
            <w:hideMark/>
          </w:tcPr>
          <w:p w14:paraId="0512DA98" w14:textId="77777777" w:rsidR="00AB3BD9" w:rsidRPr="00B66080" w:rsidRDefault="00AB3BD9" w:rsidP="00AB3BD9">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0.55</w:t>
            </w:r>
          </w:p>
        </w:tc>
      </w:tr>
      <w:tr w:rsidR="00AB3BD9" w:rsidRPr="0068178F" w14:paraId="54E7C429" w14:textId="77777777" w:rsidTr="007242B1">
        <w:trPr>
          <w:trHeight w:val="288"/>
          <w:jc w:val="center"/>
        </w:trPr>
        <w:tc>
          <w:tcPr>
            <w:tcW w:w="8900"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47BDBC25" w14:textId="77777777" w:rsidR="00AB3BD9" w:rsidRPr="00B66080" w:rsidRDefault="00AB3BD9" w:rsidP="00AB3BD9">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RANJIVOST (Osjetljivost + Prilagodba)</w:t>
            </w:r>
          </w:p>
        </w:tc>
      </w:tr>
      <w:tr w:rsidR="00AB3BD9" w:rsidRPr="0068178F" w14:paraId="3D240377" w14:textId="77777777" w:rsidTr="007242B1">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5A5D483D" w14:textId="77777777" w:rsidR="00AB3BD9" w:rsidRPr="00B66080" w:rsidRDefault="00AB3BD9" w:rsidP="00AB3BD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S01_Osjetljive vrste</w:t>
            </w:r>
          </w:p>
        </w:tc>
        <w:tc>
          <w:tcPr>
            <w:tcW w:w="1780" w:type="dxa"/>
            <w:tcBorders>
              <w:top w:val="nil"/>
              <w:left w:val="nil"/>
              <w:bottom w:val="single" w:sz="4" w:space="0" w:color="auto"/>
              <w:right w:val="single" w:sz="4" w:space="0" w:color="auto"/>
            </w:tcBorders>
            <w:shd w:val="clear" w:color="auto" w:fill="auto"/>
            <w:noWrap/>
            <w:vAlign w:val="bottom"/>
            <w:hideMark/>
          </w:tcPr>
          <w:p w14:paraId="47A922DA"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0.50</w:t>
            </w:r>
          </w:p>
        </w:tc>
        <w:tc>
          <w:tcPr>
            <w:tcW w:w="1620" w:type="dxa"/>
            <w:tcBorders>
              <w:top w:val="nil"/>
              <w:left w:val="nil"/>
              <w:bottom w:val="single" w:sz="4" w:space="0" w:color="auto"/>
              <w:right w:val="single" w:sz="8" w:space="0" w:color="auto"/>
            </w:tcBorders>
            <w:shd w:val="clear" w:color="auto" w:fill="auto"/>
            <w:noWrap/>
            <w:vAlign w:val="bottom"/>
            <w:hideMark/>
          </w:tcPr>
          <w:p w14:paraId="3EAAE51B"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0.50</w:t>
            </w:r>
          </w:p>
        </w:tc>
      </w:tr>
      <w:tr w:rsidR="00AB3BD9" w:rsidRPr="0068178F" w14:paraId="26D037C3" w14:textId="77777777" w:rsidTr="007242B1">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29A5D116" w14:textId="77777777" w:rsidR="00AB3BD9" w:rsidRPr="00B66080" w:rsidRDefault="00AB3BD9" w:rsidP="00AB3BD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S02_Udio osjetljivih staništa</w:t>
            </w:r>
          </w:p>
        </w:tc>
        <w:tc>
          <w:tcPr>
            <w:tcW w:w="1780" w:type="dxa"/>
            <w:tcBorders>
              <w:top w:val="nil"/>
              <w:left w:val="nil"/>
              <w:bottom w:val="single" w:sz="4" w:space="0" w:color="auto"/>
              <w:right w:val="single" w:sz="4" w:space="0" w:color="auto"/>
            </w:tcBorders>
            <w:shd w:val="clear" w:color="auto" w:fill="auto"/>
            <w:noWrap/>
            <w:vAlign w:val="bottom"/>
            <w:hideMark/>
          </w:tcPr>
          <w:p w14:paraId="5952FF33"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0.15</w:t>
            </w:r>
          </w:p>
        </w:tc>
        <w:tc>
          <w:tcPr>
            <w:tcW w:w="1620" w:type="dxa"/>
            <w:tcBorders>
              <w:top w:val="nil"/>
              <w:left w:val="nil"/>
              <w:bottom w:val="single" w:sz="4" w:space="0" w:color="auto"/>
              <w:right w:val="single" w:sz="8" w:space="0" w:color="auto"/>
            </w:tcBorders>
            <w:shd w:val="clear" w:color="auto" w:fill="auto"/>
            <w:noWrap/>
            <w:vAlign w:val="bottom"/>
            <w:hideMark/>
          </w:tcPr>
          <w:p w14:paraId="601528EF"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0.50</w:t>
            </w:r>
          </w:p>
        </w:tc>
      </w:tr>
      <w:tr w:rsidR="00AB3BD9" w:rsidRPr="0068178F" w14:paraId="5A3656B5" w14:textId="77777777" w:rsidTr="007242B1">
        <w:trPr>
          <w:trHeight w:val="300"/>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1CF7ECA3" w14:textId="77777777" w:rsidR="00AB3BD9" w:rsidRPr="00B66080" w:rsidRDefault="00AB3BD9" w:rsidP="00AB3BD9">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osjetljivosti</w:t>
            </w:r>
          </w:p>
        </w:tc>
        <w:tc>
          <w:tcPr>
            <w:tcW w:w="3400" w:type="dxa"/>
            <w:gridSpan w:val="2"/>
            <w:tcBorders>
              <w:top w:val="single" w:sz="4" w:space="0" w:color="auto"/>
              <w:left w:val="nil"/>
              <w:bottom w:val="single" w:sz="8" w:space="0" w:color="auto"/>
              <w:right w:val="single" w:sz="8" w:space="0" w:color="000000"/>
            </w:tcBorders>
            <w:shd w:val="clear" w:color="auto" w:fill="auto"/>
            <w:noWrap/>
            <w:vAlign w:val="bottom"/>
            <w:hideMark/>
          </w:tcPr>
          <w:p w14:paraId="6E3DF6EA" w14:textId="77777777" w:rsidR="00AB3BD9" w:rsidRPr="00B66080" w:rsidRDefault="00AB3BD9" w:rsidP="00AB3BD9">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0.33</w:t>
            </w:r>
          </w:p>
        </w:tc>
      </w:tr>
      <w:tr w:rsidR="00AB3BD9" w:rsidRPr="0068178F" w14:paraId="47D679DD" w14:textId="77777777" w:rsidTr="007242B1">
        <w:trPr>
          <w:trHeight w:val="288"/>
          <w:jc w:val="center"/>
        </w:trPr>
        <w:tc>
          <w:tcPr>
            <w:tcW w:w="5500" w:type="dxa"/>
            <w:tcBorders>
              <w:top w:val="nil"/>
              <w:left w:val="single" w:sz="8" w:space="0" w:color="auto"/>
              <w:bottom w:val="single" w:sz="4" w:space="0" w:color="auto"/>
              <w:right w:val="single" w:sz="4" w:space="0" w:color="auto"/>
            </w:tcBorders>
            <w:shd w:val="clear" w:color="auto" w:fill="auto"/>
            <w:vAlign w:val="bottom"/>
            <w:hideMark/>
          </w:tcPr>
          <w:p w14:paraId="71A94693" w14:textId="77777777" w:rsidR="00AB3BD9" w:rsidRPr="00B66080" w:rsidRDefault="00AB3BD9" w:rsidP="00AB3BD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C01_Udio zaštićenih područja</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14:paraId="06057A07"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0.34</w:t>
            </w:r>
          </w:p>
        </w:tc>
        <w:tc>
          <w:tcPr>
            <w:tcW w:w="1620" w:type="dxa"/>
            <w:tcBorders>
              <w:top w:val="single" w:sz="4" w:space="0" w:color="auto"/>
              <w:left w:val="nil"/>
              <w:bottom w:val="single" w:sz="4" w:space="0" w:color="auto"/>
              <w:right w:val="single" w:sz="8" w:space="0" w:color="auto"/>
            </w:tcBorders>
            <w:shd w:val="clear" w:color="auto" w:fill="auto"/>
            <w:noWrap/>
            <w:vAlign w:val="bottom"/>
            <w:hideMark/>
          </w:tcPr>
          <w:p w14:paraId="1B272581"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0.50</w:t>
            </w:r>
          </w:p>
        </w:tc>
      </w:tr>
      <w:tr w:rsidR="00AB3BD9" w:rsidRPr="0068178F" w14:paraId="3E05434F" w14:textId="77777777" w:rsidTr="007242B1">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0A0DEF60" w14:textId="77777777" w:rsidR="00AB3BD9" w:rsidRPr="00B66080" w:rsidRDefault="00AB3BD9" w:rsidP="00AB3BD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C02_Ekološka mreža</w:t>
            </w:r>
          </w:p>
        </w:tc>
        <w:tc>
          <w:tcPr>
            <w:tcW w:w="1780" w:type="dxa"/>
            <w:tcBorders>
              <w:top w:val="nil"/>
              <w:left w:val="nil"/>
              <w:bottom w:val="single" w:sz="4" w:space="0" w:color="auto"/>
              <w:right w:val="single" w:sz="4" w:space="0" w:color="auto"/>
            </w:tcBorders>
            <w:shd w:val="clear" w:color="auto" w:fill="auto"/>
            <w:noWrap/>
            <w:vAlign w:val="bottom"/>
            <w:hideMark/>
          </w:tcPr>
          <w:p w14:paraId="53A4F26B"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0.67</w:t>
            </w:r>
          </w:p>
        </w:tc>
        <w:tc>
          <w:tcPr>
            <w:tcW w:w="1620" w:type="dxa"/>
            <w:tcBorders>
              <w:top w:val="nil"/>
              <w:left w:val="nil"/>
              <w:bottom w:val="single" w:sz="4" w:space="0" w:color="auto"/>
              <w:right w:val="single" w:sz="8" w:space="0" w:color="auto"/>
            </w:tcBorders>
            <w:shd w:val="clear" w:color="auto" w:fill="auto"/>
            <w:noWrap/>
            <w:vAlign w:val="bottom"/>
            <w:hideMark/>
          </w:tcPr>
          <w:p w14:paraId="79F4C3B7"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0.50</w:t>
            </w:r>
          </w:p>
        </w:tc>
      </w:tr>
      <w:tr w:rsidR="00AB3BD9" w:rsidRPr="0068178F" w14:paraId="727488EF" w14:textId="77777777" w:rsidTr="007242B1">
        <w:trPr>
          <w:trHeight w:val="300"/>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6AF4030A" w14:textId="77777777" w:rsidR="00AB3BD9" w:rsidRPr="00B66080" w:rsidRDefault="00AB3BD9" w:rsidP="00AB3BD9">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prilagodbe</w:t>
            </w:r>
          </w:p>
        </w:tc>
        <w:tc>
          <w:tcPr>
            <w:tcW w:w="3400" w:type="dxa"/>
            <w:gridSpan w:val="2"/>
            <w:tcBorders>
              <w:top w:val="single" w:sz="4" w:space="0" w:color="auto"/>
              <w:left w:val="nil"/>
              <w:bottom w:val="single" w:sz="8" w:space="0" w:color="auto"/>
              <w:right w:val="single" w:sz="8" w:space="0" w:color="000000"/>
            </w:tcBorders>
            <w:shd w:val="clear" w:color="auto" w:fill="auto"/>
            <w:noWrap/>
            <w:vAlign w:val="bottom"/>
            <w:hideMark/>
          </w:tcPr>
          <w:p w14:paraId="2E259291" w14:textId="77777777" w:rsidR="00AB3BD9" w:rsidRPr="00B66080" w:rsidRDefault="00AB3BD9" w:rsidP="00AB3BD9">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0.51</w:t>
            </w:r>
          </w:p>
        </w:tc>
      </w:tr>
      <w:tr w:rsidR="00AB3BD9" w:rsidRPr="0068178F" w14:paraId="4F42F999" w14:textId="77777777" w:rsidTr="007242B1">
        <w:trPr>
          <w:trHeight w:val="300"/>
          <w:jc w:val="center"/>
        </w:trPr>
        <w:tc>
          <w:tcPr>
            <w:tcW w:w="5500" w:type="dxa"/>
            <w:tcBorders>
              <w:top w:val="nil"/>
              <w:left w:val="single" w:sz="8" w:space="0" w:color="auto"/>
              <w:bottom w:val="single" w:sz="8" w:space="0" w:color="auto"/>
              <w:right w:val="single" w:sz="4" w:space="0" w:color="auto"/>
            </w:tcBorders>
            <w:shd w:val="clear" w:color="auto" w:fill="auto"/>
            <w:noWrap/>
            <w:vAlign w:val="bottom"/>
            <w:hideMark/>
          </w:tcPr>
          <w:p w14:paraId="7BB624DE" w14:textId="77777777" w:rsidR="00AB3BD9" w:rsidRPr="00B66080" w:rsidRDefault="00AB3BD9" w:rsidP="00AB3BD9">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ranjivosti (Osjetljivost + Prilagodba)</w:t>
            </w:r>
          </w:p>
        </w:tc>
        <w:tc>
          <w:tcPr>
            <w:tcW w:w="3400" w:type="dxa"/>
            <w:gridSpan w:val="2"/>
            <w:tcBorders>
              <w:top w:val="single" w:sz="4" w:space="0" w:color="auto"/>
              <w:left w:val="nil"/>
              <w:bottom w:val="single" w:sz="8" w:space="0" w:color="auto"/>
              <w:right w:val="single" w:sz="8" w:space="0" w:color="000000"/>
            </w:tcBorders>
            <w:shd w:val="clear" w:color="auto" w:fill="auto"/>
            <w:noWrap/>
            <w:vAlign w:val="bottom"/>
            <w:hideMark/>
          </w:tcPr>
          <w:p w14:paraId="15B15628" w14:textId="77777777" w:rsidR="00AB3BD9" w:rsidRPr="00B66080" w:rsidRDefault="00AB3BD9" w:rsidP="00AB3BD9">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0.42</w:t>
            </w:r>
          </w:p>
        </w:tc>
      </w:tr>
      <w:tr w:rsidR="00AB3BD9" w:rsidRPr="0068178F" w14:paraId="3B476A73" w14:textId="77777777" w:rsidTr="007242B1">
        <w:trPr>
          <w:trHeight w:val="288"/>
          <w:jc w:val="center"/>
        </w:trPr>
        <w:tc>
          <w:tcPr>
            <w:tcW w:w="8900"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576E3DD8" w14:textId="77777777" w:rsidR="00AB3BD9" w:rsidRPr="00B66080" w:rsidRDefault="00AB3BD9" w:rsidP="00AB3BD9">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IZLOŽENOST</w:t>
            </w:r>
          </w:p>
        </w:tc>
      </w:tr>
      <w:tr w:rsidR="00AB3BD9" w:rsidRPr="0068178F" w14:paraId="1FC82C37" w14:textId="77777777" w:rsidTr="007242B1">
        <w:trPr>
          <w:trHeight w:val="288"/>
          <w:jc w:val="center"/>
        </w:trPr>
        <w:tc>
          <w:tcPr>
            <w:tcW w:w="5500" w:type="dxa"/>
            <w:tcBorders>
              <w:top w:val="nil"/>
              <w:left w:val="single" w:sz="8" w:space="0" w:color="auto"/>
              <w:bottom w:val="single" w:sz="4" w:space="0" w:color="auto"/>
              <w:right w:val="single" w:sz="4" w:space="0" w:color="auto"/>
            </w:tcBorders>
            <w:shd w:val="clear" w:color="auto" w:fill="auto"/>
            <w:noWrap/>
            <w:vAlign w:val="bottom"/>
            <w:hideMark/>
          </w:tcPr>
          <w:p w14:paraId="3DCB9598" w14:textId="77777777" w:rsidR="00AB3BD9" w:rsidRPr="00B66080" w:rsidRDefault="00AB3BD9" w:rsidP="00AB3BD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lastRenderedPageBreak/>
              <w:t>E01_Udio rijetkih i ugroženih staništa</w:t>
            </w:r>
          </w:p>
        </w:tc>
        <w:tc>
          <w:tcPr>
            <w:tcW w:w="1780" w:type="dxa"/>
            <w:tcBorders>
              <w:top w:val="nil"/>
              <w:left w:val="nil"/>
              <w:bottom w:val="single" w:sz="4" w:space="0" w:color="auto"/>
              <w:right w:val="single" w:sz="4" w:space="0" w:color="auto"/>
            </w:tcBorders>
            <w:shd w:val="clear" w:color="auto" w:fill="auto"/>
            <w:noWrap/>
            <w:vAlign w:val="bottom"/>
            <w:hideMark/>
          </w:tcPr>
          <w:p w14:paraId="4636BD90"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0.83</w:t>
            </w:r>
          </w:p>
        </w:tc>
        <w:tc>
          <w:tcPr>
            <w:tcW w:w="1620" w:type="dxa"/>
            <w:tcBorders>
              <w:top w:val="nil"/>
              <w:left w:val="nil"/>
              <w:bottom w:val="single" w:sz="4" w:space="0" w:color="auto"/>
              <w:right w:val="single" w:sz="8" w:space="0" w:color="auto"/>
            </w:tcBorders>
            <w:shd w:val="clear" w:color="auto" w:fill="auto"/>
            <w:noWrap/>
            <w:vAlign w:val="bottom"/>
            <w:hideMark/>
          </w:tcPr>
          <w:p w14:paraId="3D1312E2" w14:textId="77777777" w:rsidR="00AB3BD9" w:rsidRPr="00B66080" w:rsidRDefault="00AB3BD9" w:rsidP="00AB3BD9">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1.00</w:t>
            </w:r>
          </w:p>
        </w:tc>
      </w:tr>
      <w:tr w:rsidR="00AB3BD9" w:rsidRPr="0068178F" w14:paraId="51CAF281" w14:textId="77777777" w:rsidTr="007242B1">
        <w:trPr>
          <w:trHeight w:val="300"/>
          <w:jc w:val="center"/>
        </w:trPr>
        <w:tc>
          <w:tcPr>
            <w:tcW w:w="5500" w:type="dxa"/>
            <w:tcBorders>
              <w:top w:val="nil"/>
              <w:left w:val="single" w:sz="8" w:space="0" w:color="auto"/>
              <w:bottom w:val="single" w:sz="8" w:space="0" w:color="auto"/>
              <w:right w:val="single" w:sz="4" w:space="0" w:color="auto"/>
            </w:tcBorders>
            <w:shd w:val="clear" w:color="auto" w:fill="auto"/>
            <w:noWrap/>
            <w:vAlign w:val="bottom"/>
            <w:hideMark/>
          </w:tcPr>
          <w:p w14:paraId="5D54F1BA" w14:textId="77777777" w:rsidR="00AB3BD9" w:rsidRPr="00B66080" w:rsidRDefault="00AB3BD9" w:rsidP="00AB3BD9">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izloženosti</w:t>
            </w:r>
          </w:p>
        </w:tc>
        <w:tc>
          <w:tcPr>
            <w:tcW w:w="3400" w:type="dxa"/>
            <w:gridSpan w:val="2"/>
            <w:tcBorders>
              <w:top w:val="single" w:sz="4" w:space="0" w:color="auto"/>
              <w:left w:val="nil"/>
              <w:bottom w:val="single" w:sz="8" w:space="0" w:color="auto"/>
              <w:right w:val="single" w:sz="8" w:space="0" w:color="000000"/>
            </w:tcBorders>
            <w:shd w:val="clear" w:color="auto" w:fill="auto"/>
            <w:noWrap/>
            <w:vAlign w:val="bottom"/>
            <w:hideMark/>
          </w:tcPr>
          <w:p w14:paraId="1ECA4BCE" w14:textId="77777777" w:rsidR="00AB3BD9" w:rsidRPr="00B66080" w:rsidRDefault="00AB3BD9" w:rsidP="00AB3BD9">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0.83</w:t>
            </w:r>
          </w:p>
        </w:tc>
      </w:tr>
      <w:tr w:rsidR="00AB3BD9" w:rsidRPr="0068178F" w14:paraId="5CA89BFD" w14:textId="77777777" w:rsidTr="007242B1">
        <w:trPr>
          <w:trHeight w:val="300"/>
          <w:jc w:val="center"/>
        </w:trPr>
        <w:tc>
          <w:tcPr>
            <w:tcW w:w="5500" w:type="dxa"/>
            <w:tcBorders>
              <w:top w:val="nil"/>
              <w:left w:val="single" w:sz="8" w:space="0" w:color="auto"/>
              <w:bottom w:val="single" w:sz="8" w:space="0" w:color="auto"/>
              <w:right w:val="single" w:sz="4" w:space="0" w:color="auto"/>
            </w:tcBorders>
            <w:shd w:val="clear" w:color="000000" w:fill="006666"/>
            <w:noWrap/>
            <w:vAlign w:val="bottom"/>
            <w:hideMark/>
          </w:tcPr>
          <w:p w14:paraId="71C62271" w14:textId="77777777" w:rsidR="00AB3BD9" w:rsidRPr="00B66080" w:rsidRDefault="00AB3BD9" w:rsidP="00AB3BD9">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RIZIK (H, V, E)</w:t>
            </w:r>
          </w:p>
        </w:tc>
        <w:tc>
          <w:tcPr>
            <w:tcW w:w="3400" w:type="dxa"/>
            <w:gridSpan w:val="2"/>
            <w:tcBorders>
              <w:top w:val="single" w:sz="4" w:space="0" w:color="auto"/>
              <w:left w:val="nil"/>
              <w:bottom w:val="single" w:sz="8" w:space="0" w:color="auto"/>
              <w:right w:val="single" w:sz="8" w:space="0" w:color="000000"/>
            </w:tcBorders>
            <w:shd w:val="clear" w:color="000000" w:fill="ED7D31"/>
            <w:noWrap/>
            <w:vAlign w:val="bottom"/>
            <w:hideMark/>
          </w:tcPr>
          <w:p w14:paraId="59243240" w14:textId="77777777" w:rsidR="00AB3BD9" w:rsidRPr="00B66080" w:rsidRDefault="00AB3BD9" w:rsidP="00AB3BD9">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0.60</w:t>
            </w:r>
          </w:p>
        </w:tc>
      </w:tr>
    </w:tbl>
    <w:p w14:paraId="722B3B56" w14:textId="77777777" w:rsidR="00FC79B1" w:rsidRPr="0068178F" w:rsidRDefault="00FC79B1" w:rsidP="004D7031">
      <w:pPr>
        <w:rPr>
          <w:lang w:val="hr-HR" w:bidi="en-US"/>
        </w:rPr>
      </w:pPr>
    </w:p>
    <w:p w14:paraId="72C716D8" w14:textId="4243B6F8" w:rsidR="00B74489" w:rsidRPr="0068178F" w:rsidRDefault="00B74489" w:rsidP="00B74489">
      <w:pPr>
        <w:pStyle w:val="Naslov1"/>
        <w:rPr>
          <w:lang w:val="hr-HR"/>
        </w:rPr>
      </w:pPr>
      <w:r w:rsidRPr="0068178F">
        <w:rPr>
          <w:lang w:val="hr-HR"/>
        </w:rPr>
        <w:t xml:space="preserve">  </w:t>
      </w:r>
      <w:bookmarkStart w:id="154" w:name="_Ref87949568"/>
      <w:bookmarkStart w:id="155" w:name="_Toc93319478"/>
      <w:r w:rsidRPr="0068178F">
        <w:rPr>
          <w:lang w:val="hr-HR"/>
        </w:rPr>
        <w:t>Analiza ranjivosti i rizika pojedinih sektora na učinke klimatskih promjena – Zdravstvo</w:t>
      </w:r>
      <w:bookmarkEnd w:id="154"/>
      <w:bookmarkEnd w:id="155"/>
    </w:p>
    <w:p w14:paraId="6980DF88" w14:textId="7CD4DFD3" w:rsidR="00B74489" w:rsidRPr="0068178F" w:rsidRDefault="000D28D9" w:rsidP="000D28D9">
      <w:pPr>
        <w:pStyle w:val="Naslov2"/>
        <w:rPr>
          <w:lang w:val="hr-HR"/>
        </w:rPr>
      </w:pPr>
      <w:bookmarkStart w:id="156" w:name="_Toc93319479"/>
      <w:r w:rsidRPr="0068178F">
        <w:rPr>
          <w:lang w:val="hr-HR"/>
        </w:rPr>
        <w:t>Analiza trenutnog stanja</w:t>
      </w:r>
      <w:bookmarkEnd w:id="156"/>
    </w:p>
    <w:p w14:paraId="68B6F06F" w14:textId="77777777" w:rsidR="004D1730" w:rsidRPr="0068178F" w:rsidRDefault="004D1730" w:rsidP="004D1730">
      <w:pPr>
        <w:rPr>
          <w:lang w:val="hr-HR" w:bidi="en-US"/>
        </w:rPr>
      </w:pPr>
      <w:r w:rsidRPr="0068178F">
        <w:rPr>
          <w:lang w:val="hr-HR" w:bidi="en-US"/>
        </w:rPr>
        <w:t xml:space="preserve">Temperatura zraka, posebno ekstremni vremenski uvjeti tj. vrućine, imaju utjecaj na povećanje smrtnosti stanovništva, razvoj novih ili pogoršanje simptoma u postojećih kardiovaskularnih bolesnika. S klimatskim promjenama povezuju se i širenje bolesti koje prenose vektorske vrste te pojavnost zoonoza. Klimatske promjene povezuju se i s pojavom akutnih bolesti dišnog sustava (Strategija, NN 46/20). </w:t>
      </w:r>
    </w:p>
    <w:p w14:paraId="4D32BB4C" w14:textId="77777777" w:rsidR="004D1730" w:rsidRPr="0068178F" w:rsidRDefault="004D1730" w:rsidP="004D1730">
      <w:pPr>
        <w:rPr>
          <w:lang w:val="hr-HR" w:bidi="en-US"/>
        </w:rPr>
      </w:pPr>
      <w:r w:rsidRPr="0068178F">
        <w:rPr>
          <w:lang w:val="hr-HR" w:bidi="en-US"/>
        </w:rPr>
        <w:t xml:space="preserve">Ekstremne temperature zraka mogu uzrokovati zdravstvene probleme i povećani broj smrtnih slučajeva i stoga predstavljaju javnozdravstveni problem. U Hrvatskoj je istraživan utjecaj ekstremnih vrućina u razdoblju od 1983. do 2008. godine. Rezultati su potvrdili povećanu ukupnu smrtnost za vremena visokih temperatura, pri čemu </w:t>
      </w:r>
      <w:r w:rsidRPr="0068178F">
        <w:rPr>
          <w:b/>
          <w:bCs/>
          <w:lang w:val="hr-HR" w:bidi="en-US"/>
        </w:rPr>
        <w:t>porast od jednog °C utječe na čak 3 do 5 puta veću smrtnost u slučaju trajanja ekstremnih vrućina preko pet dana</w:t>
      </w:r>
      <w:r w:rsidRPr="0068178F">
        <w:rPr>
          <w:lang w:val="hr-HR" w:bidi="en-US"/>
        </w:rPr>
        <w:t>. Osobito ugrožene skupine su mala djeca, kronični bolesnici, starije osobe te ljudi koji rade na otvorenom prostoru, kronični bolesnici koji uzimaju neke lijekove (npr. diuretike), osobe sa smanjenim imunološkim odgovorom, osobe s invaliditetom koje su nepokretne, te gojazni koji imaju otežano hlađenje znojenjem i isparavanjem. Također, toplinski val utječe i na povećanje troškova liječenja hitnih medicinskih usluga i hospitaliziranih oboljelih (EPTISA Adria, 2017.).</w:t>
      </w:r>
    </w:p>
    <w:p w14:paraId="2E483ECF" w14:textId="77777777" w:rsidR="004D1730" w:rsidRPr="0068178F" w:rsidRDefault="004D1730" w:rsidP="004D1730">
      <w:pPr>
        <w:rPr>
          <w:lang w:val="hr-HR" w:bidi="en-US"/>
        </w:rPr>
      </w:pPr>
      <w:r w:rsidRPr="0068178F">
        <w:rPr>
          <w:lang w:val="hr-HR" w:bidi="en-US"/>
        </w:rPr>
        <w:t xml:space="preserve">U urbanim sredinama je utjecaj uslijed povećanja temperature posebno značajan. Tamo se očekuje porast intenziteta i učestalosti korištenja klimatizacijsko-ventilacijskih sustava s namjerom održavanja prikladne temperature unutarnjih prostorija tijekom ekstremnih vremenskih uvjeta.. </w:t>
      </w:r>
    </w:p>
    <w:p w14:paraId="273CA92B" w14:textId="249E49C4" w:rsidR="000D28D9" w:rsidRPr="0068178F" w:rsidRDefault="004D1730" w:rsidP="004D1730">
      <w:pPr>
        <w:rPr>
          <w:lang w:val="hr-HR" w:bidi="en-US"/>
        </w:rPr>
      </w:pPr>
      <w:r w:rsidRPr="0068178F">
        <w:rPr>
          <w:lang w:val="hr-HR" w:bidi="en-US"/>
        </w:rPr>
        <w:t>Očekivani utjecaji prepoznati za Hrvatsku, a koji mogu biti od značaja i za područje Grada Šibenika, su povećanje smrtnosti, promjene u epidemiologiji kroničnih nezaraznih bolesti te promjene u epidemiologiji akutnih zaraznih bolesti. Mogućnost pojavljivanja navedenog utjecaja na razini RH je procijenjena kao visoka, kao i stupanj utjecaja, što generalno rezultira visokim stupnjem ranjivosti. U Procjeni rizika od velikih nesreća za Grad Šibenik, posljedica ekstremnih temperatura na zdravlje i život stanovnika je procijenjen u vrijednostima vrlo visokog rizika (Grad Šibenik, 2018.). Kod procjene ranjivosti za Grad Šibenik u okviru ove analize, potrebno je krenuti sa sagledavanjem specifičnosti zdravstvenog sustava.</w:t>
      </w:r>
    </w:p>
    <w:p w14:paraId="22065C8F" w14:textId="62E0A3F1" w:rsidR="00CC277F" w:rsidRPr="0068178F" w:rsidRDefault="00CC277F" w:rsidP="00CC277F">
      <w:pPr>
        <w:pStyle w:val="Naslov2"/>
        <w:rPr>
          <w:lang w:val="hr-HR"/>
        </w:rPr>
      </w:pPr>
      <w:bookmarkStart w:id="157" w:name="_Toc93319480"/>
      <w:r w:rsidRPr="0068178F">
        <w:rPr>
          <w:lang w:val="hr-HR"/>
        </w:rPr>
        <w:t>Zdravstvo na području Grada Šibenika</w:t>
      </w:r>
      <w:bookmarkEnd w:id="157"/>
    </w:p>
    <w:p w14:paraId="5C45E16C" w14:textId="473AA186" w:rsidR="00CC277F" w:rsidRPr="0068178F" w:rsidRDefault="00154378" w:rsidP="00CC277F">
      <w:pPr>
        <w:rPr>
          <w:lang w:val="hr-HR" w:bidi="en-US"/>
        </w:rPr>
      </w:pPr>
      <w:r w:rsidRPr="0068178F">
        <w:rPr>
          <w:lang w:val="hr-HR" w:bidi="en-US"/>
        </w:rPr>
        <w:t xml:space="preserve">Temeljni nositelj zdravstvene zaštite na području Grada Šibenika je Dom zdravlja Šibenik. Dom zdravlja Šibenik ima 46 liječnička tima. Na teritoriju Grada djeluje i Zavod za javno zdravstvo Šibensko-kninske </w:t>
      </w:r>
      <w:r w:rsidRPr="0068178F">
        <w:rPr>
          <w:lang w:val="hr-HR" w:bidi="en-US"/>
        </w:rPr>
        <w:lastRenderedPageBreak/>
        <w:t>županije, Opća bolnica Šibensko-kninske županije, Zavod za hitnu medicinu Šibensko-kninske županije te druge manje javne i privatne zdravstvene ustanove te ljekarne. Podaci o pobolu i pomoru nisu dostupni za područje Grada Šibenika već samo za područje Šibensko-kninske županije.</w:t>
      </w:r>
    </w:p>
    <w:p w14:paraId="66509E73" w14:textId="53A5CECF" w:rsidR="00154378" w:rsidRPr="0068178F" w:rsidRDefault="00154378" w:rsidP="00154378">
      <w:pPr>
        <w:pStyle w:val="Naslov2"/>
        <w:rPr>
          <w:lang w:val="hr-HR"/>
        </w:rPr>
      </w:pPr>
      <w:bookmarkStart w:id="158" w:name="_Toc93319481"/>
      <w:r w:rsidRPr="0068178F">
        <w:rPr>
          <w:lang w:val="hr-HR"/>
        </w:rPr>
        <w:t>Definiranje komponenti analize rizika</w:t>
      </w:r>
      <w:bookmarkEnd w:id="158"/>
    </w:p>
    <w:p w14:paraId="43D34406" w14:textId="5E7D90C2" w:rsidR="00154378" w:rsidRPr="0068178F" w:rsidRDefault="00990101" w:rsidP="00154378">
      <w:pPr>
        <w:rPr>
          <w:lang w:val="hr-HR" w:bidi="en-US"/>
        </w:rPr>
      </w:pPr>
      <w:r w:rsidRPr="0068178F">
        <w:rPr>
          <w:lang w:val="hr-HR" w:bidi="en-US"/>
        </w:rPr>
        <w:t>U nastavku je prikazana mapa utjecaja (</w:t>
      </w:r>
      <w:r w:rsidR="008166E7" w:rsidRPr="0068178F">
        <w:rPr>
          <w:lang w:val="hr-HR" w:bidi="en-US"/>
        </w:rPr>
        <w:fldChar w:fldCharType="begin"/>
      </w:r>
      <w:r w:rsidR="008166E7" w:rsidRPr="0068178F">
        <w:rPr>
          <w:lang w:val="hr-HR" w:bidi="en-US"/>
        </w:rPr>
        <w:instrText xml:space="preserve"> REF _Ref87949181 \h </w:instrText>
      </w:r>
      <w:r w:rsidR="008166E7" w:rsidRPr="0068178F">
        <w:rPr>
          <w:lang w:val="hr-HR" w:bidi="en-US"/>
        </w:rPr>
      </w:r>
      <w:r w:rsidR="008166E7" w:rsidRPr="0068178F">
        <w:rPr>
          <w:lang w:val="hr-HR" w:bidi="en-US"/>
        </w:rPr>
        <w:fldChar w:fldCharType="separate"/>
      </w:r>
      <w:r w:rsidR="008166E7" w:rsidRPr="0068178F">
        <w:rPr>
          <w:lang w:val="hr-HR"/>
        </w:rPr>
        <w:t>Slika 12.3</w:t>
      </w:r>
      <w:r w:rsidR="008166E7" w:rsidRPr="0068178F">
        <w:rPr>
          <w:lang w:val="hr-HR"/>
        </w:rPr>
        <w:noBreakHyphen/>
        <w:t>1</w:t>
      </w:r>
      <w:r w:rsidR="008166E7" w:rsidRPr="0068178F">
        <w:rPr>
          <w:lang w:val="hr-HR" w:bidi="en-US"/>
        </w:rPr>
        <w:fldChar w:fldCharType="end"/>
      </w:r>
      <w:r w:rsidRPr="0068178F">
        <w:rPr>
          <w:lang w:val="hr-HR" w:bidi="en-US"/>
        </w:rPr>
        <w:t>) koja predstavlja odnos uzroka i posljedica klimatskih promjena za specifični opasni događaj – toplinski val. Za svaku komponentu rizika određeni su indikatori koji su pokazatelji značaja rizika. U nastavku je također dan pregled i opis indikatora korištenih za pojedine komponente rizika.</w:t>
      </w:r>
    </w:p>
    <w:p w14:paraId="68035807" w14:textId="77777777" w:rsidR="00FF3B07" w:rsidRPr="0068178F" w:rsidRDefault="00FF3B07" w:rsidP="00FF3B07">
      <w:pPr>
        <w:keepNext/>
        <w:rPr>
          <w:lang w:val="hr-HR"/>
        </w:rPr>
      </w:pPr>
      <w:r w:rsidRPr="0068178F">
        <w:rPr>
          <w:noProof/>
          <w:lang w:val="hr-HR"/>
        </w:rPr>
        <w:drawing>
          <wp:inline distT="0" distB="0" distL="0" distR="0" wp14:anchorId="3F520B42" wp14:editId="4986ADAE">
            <wp:extent cx="5931534" cy="3389630"/>
            <wp:effectExtent l="0" t="0" r="0" b="1270"/>
            <wp:docPr id="50"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Diagram&#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31534" cy="3389630"/>
                    </a:xfrm>
                    <a:prstGeom prst="rect">
                      <a:avLst/>
                    </a:prstGeom>
                  </pic:spPr>
                </pic:pic>
              </a:graphicData>
            </a:graphic>
          </wp:inline>
        </w:drawing>
      </w:r>
    </w:p>
    <w:p w14:paraId="6FD90FEC" w14:textId="3F643CE4" w:rsidR="00990101" w:rsidRPr="0068178F" w:rsidRDefault="00FF3B07" w:rsidP="006E64F3">
      <w:pPr>
        <w:pStyle w:val="Opisslike"/>
        <w:jc w:val="center"/>
        <w:rPr>
          <w:lang w:val="hr-HR"/>
        </w:rPr>
      </w:pPr>
      <w:bookmarkStart w:id="159" w:name="_Ref87949181"/>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12.3</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1</w:t>
      </w:r>
      <w:r w:rsidR="00E9597E" w:rsidRPr="0068178F">
        <w:rPr>
          <w:lang w:val="hr-HR"/>
        </w:rPr>
        <w:fldChar w:fldCharType="end"/>
      </w:r>
      <w:bookmarkEnd w:id="159"/>
      <w:r w:rsidRPr="0068178F">
        <w:rPr>
          <w:lang w:val="hr-HR"/>
        </w:rPr>
        <w:t xml:space="preserve"> </w:t>
      </w:r>
      <w:r w:rsidR="006E64F3" w:rsidRPr="0068178F">
        <w:rPr>
          <w:lang w:val="hr-HR"/>
        </w:rPr>
        <w:t>Komponente rizika s pripadajućim indikatorima za sektor zdravstva</w:t>
      </w:r>
    </w:p>
    <w:p w14:paraId="26778100" w14:textId="253859E0" w:rsidR="006E64F3" w:rsidRPr="0068178F" w:rsidRDefault="006E64F3" w:rsidP="006E64F3">
      <w:pPr>
        <w:pStyle w:val="Naslov2"/>
        <w:rPr>
          <w:lang w:val="hr-HR"/>
        </w:rPr>
      </w:pPr>
      <w:bookmarkStart w:id="160" w:name="_Toc93319482"/>
      <w:r w:rsidRPr="0068178F">
        <w:rPr>
          <w:lang w:val="hr-HR"/>
        </w:rPr>
        <w:t>Odabir opasnog događaja na osnovu klimatskih podataka s osvrtom na RVA Hrvatska</w:t>
      </w:r>
      <w:bookmarkEnd w:id="160"/>
    </w:p>
    <w:p w14:paraId="7BF81156" w14:textId="77777777" w:rsidR="00F264F5" w:rsidRPr="0068178F" w:rsidRDefault="00F264F5" w:rsidP="00F264F5">
      <w:pPr>
        <w:rPr>
          <w:lang w:val="hr-HR" w:bidi="en-US"/>
        </w:rPr>
      </w:pPr>
      <w:r w:rsidRPr="0068178F">
        <w:rPr>
          <w:lang w:val="hr-HR" w:bidi="en-US"/>
        </w:rPr>
        <w:t xml:space="preserve">Odabrani glavni opasni događaj koji utječe na sektor zdravstva, odnosno na zdravlje ljudi je toplinski val. Iako razdoblje trajanja toplinskog vala nije dugo, toplinski val može dovesti do povećane smrtnosti stanovništva, poteškoća za kronične bolesnike, otežanih uvjeta rada na otvorenom i dodatnog opterećenja zdravstvenog sustava. Radi zaštite građana u RH je uveden sustav upozoravanja na opasnost </w:t>
      </w:r>
      <w:r w:rsidRPr="0068178F">
        <w:rPr>
          <w:lang w:val="hr-HR" w:bidi="en-US"/>
        </w:rPr>
        <w:lastRenderedPageBreak/>
        <w:t>od vrućine koje se provodi u razdoblju od 1. svibnja do 15. rujna. Na temelju prognoze minimalne i maksimalne temperature zraka za danas i sljedeća četiri dana, DHMZ objavljuje upozorenja na opasnost od vrućine na sljedeće četiri razine: nema opasnosti, umjerena opasnost (žuto), velika opasnost (narančasto)i vrlo velika opasnost (crveno).</w:t>
      </w:r>
    </w:p>
    <w:p w14:paraId="14B35E9A" w14:textId="06A6FC33" w:rsidR="006E64F3" w:rsidRPr="0068178F" w:rsidRDefault="00F264F5" w:rsidP="00F264F5">
      <w:pPr>
        <w:rPr>
          <w:lang w:val="hr-HR" w:bidi="en-US"/>
        </w:rPr>
      </w:pPr>
      <w:r w:rsidRPr="0068178F">
        <w:rPr>
          <w:lang w:val="hr-HR" w:bidi="en-US"/>
        </w:rPr>
        <w:t>Učinak toplinskog otoka pokazuje karta toplinskog otoka za područje naselja Šibenik (</w:t>
      </w:r>
      <w:r w:rsidR="008166E7" w:rsidRPr="0068178F">
        <w:rPr>
          <w:lang w:val="hr-HR" w:bidi="en-US"/>
        </w:rPr>
        <w:fldChar w:fldCharType="begin"/>
      </w:r>
      <w:r w:rsidR="008166E7" w:rsidRPr="0068178F">
        <w:rPr>
          <w:lang w:val="hr-HR" w:bidi="en-US"/>
        </w:rPr>
        <w:instrText xml:space="preserve"> REF _Ref87949205 \h </w:instrText>
      </w:r>
      <w:r w:rsidR="008166E7" w:rsidRPr="0068178F">
        <w:rPr>
          <w:lang w:val="hr-HR" w:bidi="en-US"/>
        </w:rPr>
      </w:r>
      <w:r w:rsidR="008166E7" w:rsidRPr="0068178F">
        <w:rPr>
          <w:lang w:val="hr-HR" w:bidi="en-US"/>
        </w:rPr>
        <w:fldChar w:fldCharType="separate"/>
      </w:r>
      <w:r w:rsidR="008166E7" w:rsidRPr="0068178F">
        <w:rPr>
          <w:lang w:val="hr-HR"/>
        </w:rPr>
        <w:t>Slika 12.4</w:t>
      </w:r>
      <w:r w:rsidR="008166E7" w:rsidRPr="0068178F">
        <w:rPr>
          <w:lang w:val="hr-HR"/>
        </w:rPr>
        <w:noBreakHyphen/>
        <w:t>1</w:t>
      </w:r>
      <w:r w:rsidR="008166E7" w:rsidRPr="0068178F">
        <w:rPr>
          <w:lang w:val="hr-HR" w:bidi="en-US"/>
        </w:rPr>
        <w:fldChar w:fldCharType="end"/>
      </w:r>
      <w:r w:rsidRPr="0068178F">
        <w:rPr>
          <w:lang w:val="hr-HR" w:bidi="en-US"/>
        </w:rPr>
        <w:t>) koje je ujedno područje s najvećom koncentracijom ljudi te je upravo na tom području najviše ljudi izloženo toplinskom valu. Vidljivo je da su najviše temperature u izgrađenim područjima.</w:t>
      </w:r>
    </w:p>
    <w:p w14:paraId="4D708FC0" w14:textId="77777777" w:rsidR="000D67C3" w:rsidRPr="0068178F" w:rsidRDefault="00601830" w:rsidP="000D67C3">
      <w:pPr>
        <w:keepNext/>
        <w:rPr>
          <w:lang w:val="hr-HR"/>
        </w:rPr>
      </w:pPr>
      <w:r w:rsidRPr="0068178F">
        <w:rPr>
          <w:noProof/>
          <w:color w:val="00000A"/>
          <w:lang w:val="hr-HR"/>
        </w:rPr>
        <w:lastRenderedPageBreak/>
        <w:drawing>
          <wp:inline distT="0" distB="0" distL="0" distR="0" wp14:anchorId="040024BE" wp14:editId="148E3111">
            <wp:extent cx="5930607" cy="5669280"/>
            <wp:effectExtent l="0" t="0" r="0" b="7620"/>
            <wp:docPr id="51" name="Picture 51"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Map&#10;&#10;Description automatically generated with medium confidenc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1821" cy="5670441"/>
                    </a:xfrm>
                    <a:prstGeom prst="rect">
                      <a:avLst/>
                    </a:prstGeom>
                    <a:noFill/>
                    <a:ln>
                      <a:noFill/>
                    </a:ln>
                  </pic:spPr>
                </pic:pic>
              </a:graphicData>
            </a:graphic>
          </wp:inline>
        </w:drawing>
      </w:r>
    </w:p>
    <w:p w14:paraId="7F46273F" w14:textId="2D9CAC56" w:rsidR="00F264F5" w:rsidRPr="0068178F" w:rsidRDefault="000D67C3" w:rsidP="000D67C3">
      <w:pPr>
        <w:pStyle w:val="Opisslike"/>
        <w:jc w:val="center"/>
        <w:rPr>
          <w:lang w:val="hr-HR"/>
        </w:rPr>
      </w:pPr>
      <w:bookmarkStart w:id="161" w:name="_Ref87949205"/>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12.4</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1</w:t>
      </w:r>
      <w:r w:rsidR="00E9597E" w:rsidRPr="0068178F">
        <w:rPr>
          <w:lang w:val="hr-HR"/>
        </w:rPr>
        <w:fldChar w:fldCharType="end"/>
      </w:r>
      <w:bookmarkEnd w:id="161"/>
      <w:r w:rsidRPr="0068178F">
        <w:rPr>
          <w:lang w:val="hr-HR"/>
        </w:rPr>
        <w:t xml:space="preserve"> Karta toplinskog otoka za područje naselja Šibenik</w:t>
      </w:r>
    </w:p>
    <w:p w14:paraId="21BC06F0" w14:textId="77777777" w:rsidR="00206BFD" w:rsidRPr="0068178F" w:rsidRDefault="00737C8E" w:rsidP="00206BFD">
      <w:pPr>
        <w:keepNext/>
        <w:rPr>
          <w:lang w:val="hr-HR"/>
        </w:rPr>
      </w:pPr>
      <w:r w:rsidRPr="0068178F">
        <w:rPr>
          <w:noProof/>
          <w:lang w:val="hr-HR"/>
        </w:rPr>
        <w:lastRenderedPageBreak/>
        <w:drawing>
          <wp:inline distT="0" distB="0" distL="0" distR="0" wp14:anchorId="72CF6375" wp14:editId="565473C1">
            <wp:extent cx="5939790" cy="1955165"/>
            <wp:effectExtent l="0" t="0" r="3810" b="6985"/>
            <wp:docPr id="52" name="Picture 5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9790" cy="1955165"/>
                    </a:xfrm>
                    <a:prstGeom prst="rect">
                      <a:avLst/>
                    </a:prstGeom>
                    <a:noFill/>
                    <a:ln>
                      <a:noFill/>
                    </a:ln>
                  </pic:spPr>
                </pic:pic>
              </a:graphicData>
            </a:graphic>
          </wp:inline>
        </w:drawing>
      </w:r>
    </w:p>
    <w:p w14:paraId="02BB8472" w14:textId="07973D9A" w:rsidR="00737C8E" w:rsidRPr="0068178F" w:rsidRDefault="00206BFD" w:rsidP="00206BFD">
      <w:pPr>
        <w:pStyle w:val="Opisslike"/>
        <w:jc w:val="center"/>
        <w:rPr>
          <w:lang w:val="hr-HR"/>
        </w:rPr>
      </w:pPr>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12.4</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2</w:t>
      </w:r>
      <w:r w:rsidR="00E9597E" w:rsidRPr="0068178F">
        <w:rPr>
          <w:lang w:val="hr-HR"/>
        </w:rPr>
        <w:fldChar w:fldCharType="end"/>
      </w:r>
      <w:r w:rsidRPr="0068178F">
        <w:rPr>
          <w:lang w:val="hr-HR"/>
        </w:rPr>
        <w:t xml:space="preserve"> Uvećani detalj karte toplinskog otoka za područje naselja Šibenik</w:t>
      </w:r>
    </w:p>
    <w:p w14:paraId="198F18F9" w14:textId="77777777" w:rsidR="00BE1B32" w:rsidRPr="0068178F" w:rsidRDefault="00BE1B32" w:rsidP="00BE1B32">
      <w:pPr>
        <w:rPr>
          <w:lang w:val="hr-HR" w:bidi="en-US"/>
        </w:rPr>
      </w:pPr>
      <w:r w:rsidRPr="0068178F">
        <w:rPr>
          <w:lang w:val="hr-HR" w:bidi="en-US"/>
        </w:rPr>
        <w:t xml:space="preserve">Značaj navedenog opasnog događaja prepoznat je i u Procjeni rizika od velikih nesreća za Grad Šibenik (Grad Šibenik 2018.), u kojem je procijenjen visoki rizik opasnog događaja ekstremne temperature na zdravlje i život ljudi. </w:t>
      </w:r>
    </w:p>
    <w:p w14:paraId="744CFC0E" w14:textId="21BDC05B" w:rsidR="00BE1B32" w:rsidRPr="0068178F" w:rsidRDefault="00BE1B32" w:rsidP="00BE1B32">
      <w:pPr>
        <w:rPr>
          <w:lang w:val="hr-HR" w:bidi="en-US"/>
        </w:rPr>
      </w:pPr>
      <w:r w:rsidRPr="0068178F">
        <w:rPr>
          <w:lang w:val="hr-HR" w:bidi="en-US"/>
        </w:rPr>
        <w:t>Kod analize vrijednosti indikatora (Xi) za ranjivost (osjetljivost i prilagodba) i izloženost, uglavnom su korišteni podaci Državnog zavoda za statistiku, ukoliko nije drugačije navedeno.</w:t>
      </w:r>
    </w:p>
    <w:p w14:paraId="369C337A" w14:textId="600E75E3" w:rsidR="00BE1B32" w:rsidRPr="0068178F" w:rsidRDefault="00BE1B32" w:rsidP="00BE1B32">
      <w:pPr>
        <w:pStyle w:val="Naslov2"/>
        <w:rPr>
          <w:lang w:val="hr-HR"/>
        </w:rPr>
      </w:pPr>
      <w:bookmarkStart w:id="162" w:name="_Toc93319483"/>
      <w:r w:rsidRPr="0068178F">
        <w:rPr>
          <w:lang w:val="hr-HR"/>
        </w:rPr>
        <w:t>Analiza opasnog događaja</w:t>
      </w:r>
      <w:bookmarkEnd w:id="162"/>
    </w:p>
    <w:p w14:paraId="4C658444" w14:textId="77777777" w:rsidR="00DB5DFB" w:rsidRPr="0068178F" w:rsidRDefault="00DB5DFB" w:rsidP="00DB5DFB">
      <w:pPr>
        <w:rPr>
          <w:lang w:val="hr-HR" w:bidi="en-US"/>
        </w:rPr>
      </w:pPr>
      <w:r w:rsidRPr="0068178F">
        <w:rPr>
          <w:lang w:val="hr-HR" w:bidi="en-US"/>
        </w:rPr>
        <w:t xml:space="preserve">Toplinski val je razdoblje obilježeno neuobičajeno vrućim vremenom (maksimalna, minimalna i srednja dnevna temperatura) u regiji koja traje najmanje tri uzastopna dana tijekom toplog razdoblja u godini na temelju klimatskih uvjeta na lokalnoj razini (bazirano na podacima pojedine meteorološke postaje), sa zabilježenim toplinskim uvjetima koji premašuju određene pragove. </w:t>
      </w:r>
    </w:p>
    <w:p w14:paraId="6D8FF313" w14:textId="77777777" w:rsidR="00DB5DFB" w:rsidRPr="0068178F" w:rsidRDefault="00DB5DFB" w:rsidP="00DB5DFB">
      <w:pPr>
        <w:rPr>
          <w:lang w:val="hr-HR" w:bidi="en-US"/>
        </w:rPr>
      </w:pPr>
      <w:r w:rsidRPr="0068178F">
        <w:rPr>
          <w:lang w:val="hr-HR" w:bidi="en-US"/>
        </w:rPr>
        <w:t>Klimatski indikatori koji upućuju na opasnost od toplinskog vala, te na temelju kojih je procijenjen kompozitni indikator za opasni događaj su:</w:t>
      </w:r>
    </w:p>
    <w:p w14:paraId="466D1FF4" w14:textId="77777777" w:rsidR="00DB5DFB" w:rsidRPr="0068178F" w:rsidRDefault="00DB5DFB" w:rsidP="00DB5DFB">
      <w:pPr>
        <w:rPr>
          <w:lang w:val="hr-HR" w:bidi="en-US"/>
        </w:rPr>
      </w:pPr>
      <w:r w:rsidRPr="0068178F">
        <w:rPr>
          <w:lang w:val="hr-HR" w:bidi="en-US"/>
        </w:rPr>
        <w:t>•</w:t>
      </w:r>
      <w:r w:rsidRPr="0068178F">
        <w:rPr>
          <w:lang w:val="hr-HR" w:bidi="en-US"/>
        </w:rPr>
        <w:tab/>
        <w:t>H01_Trajanje toplinskih valova (dani)</w:t>
      </w:r>
    </w:p>
    <w:p w14:paraId="636FBDD0" w14:textId="77777777" w:rsidR="00DB5DFB" w:rsidRPr="0068178F" w:rsidRDefault="00DB5DFB" w:rsidP="00DB5DFB">
      <w:pPr>
        <w:rPr>
          <w:lang w:val="hr-HR" w:bidi="en-US"/>
        </w:rPr>
      </w:pPr>
      <w:r w:rsidRPr="0068178F">
        <w:rPr>
          <w:lang w:val="hr-HR" w:bidi="en-US"/>
        </w:rPr>
        <w:t>•</w:t>
      </w:r>
      <w:r w:rsidRPr="0068178F">
        <w:rPr>
          <w:lang w:val="hr-HR" w:bidi="en-US"/>
        </w:rPr>
        <w:tab/>
        <w:t>H02_Broj vrućih noći(dani/god.)</w:t>
      </w:r>
    </w:p>
    <w:p w14:paraId="50D1BD29" w14:textId="77777777" w:rsidR="00DB5DFB" w:rsidRPr="0068178F" w:rsidRDefault="00DB5DFB" w:rsidP="00DB5DFB">
      <w:pPr>
        <w:rPr>
          <w:lang w:val="hr-HR" w:bidi="en-US"/>
        </w:rPr>
      </w:pPr>
      <w:r w:rsidRPr="0068178F">
        <w:rPr>
          <w:lang w:val="hr-HR" w:bidi="en-US"/>
        </w:rPr>
        <w:t>•</w:t>
      </w:r>
      <w:r w:rsidRPr="0068178F">
        <w:rPr>
          <w:lang w:val="hr-HR" w:bidi="en-US"/>
        </w:rPr>
        <w:tab/>
        <w:t>H03_Broj vrućih dana (dani/god.)</w:t>
      </w:r>
    </w:p>
    <w:p w14:paraId="16410335" w14:textId="202CF4CF" w:rsidR="00DB5DFB" w:rsidRPr="0068178F" w:rsidRDefault="00DB5DFB" w:rsidP="00DB5DFB">
      <w:pPr>
        <w:rPr>
          <w:lang w:val="hr-HR" w:bidi="en-US"/>
        </w:rPr>
      </w:pPr>
      <w:r w:rsidRPr="0068178F">
        <w:rPr>
          <w:lang w:val="hr-HR" w:bidi="en-US"/>
        </w:rPr>
        <w:t>•</w:t>
      </w:r>
      <w:r w:rsidRPr="0068178F">
        <w:rPr>
          <w:lang w:val="hr-HR" w:bidi="en-US"/>
        </w:rPr>
        <w:tab/>
        <w:t>H04_Prosječna godišnja temperatura (°C)</w:t>
      </w:r>
    </w:p>
    <w:p w14:paraId="5679FAB8" w14:textId="66F85635" w:rsidR="00BE1B32" w:rsidRPr="0068178F" w:rsidRDefault="00DB5DFB" w:rsidP="00DB5DFB">
      <w:pPr>
        <w:rPr>
          <w:lang w:val="hr-HR" w:bidi="en-US"/>
        </w:rPr>
      </w:pPr>
      <w:r w:rsidRPr="0068178F">
        <w:rPr>
          <w:lang w:val="hr-HR" w:bidi="en-US"/>
        </w:rPr>
        <w:t xml:space="preserve">Navedeni indikatori su opisani u poglavlju </w:t>
      </w:r>
      <w:r w:rsidR="008166E7" w:rsidRPr="0068178F">
        <w:rPr>
          <w:lang w:val="hr-HR" w:bidi="en-US"/>
        </w:rPr>
        <w:fldChar w:fldCharType="begin"/>
      </w:r>
      <w:r w:rsidR="008166E7" w:rsidRPr="0068178F">
        <w:rPr>
          <w:lang w:val="hr-HR" w:bidi="en-US"/>
        </w:rPr>
        <w:instrText xml:space="preserve"> REF _Ref87949253 \r \h  \* MERGEFORMAT </w:instrText>
      </w:r>
      <w:r w:rsidR="008166E7" w:rsidRPr="0068178F">
        <w:rPr>
          <w:lang w:val="hr-HR" w:bidi="en-US"/>
        </w:rPr>
      </w:r>
      <w:r w:rsidR="008166E7" w:rsidRPr="0068178F">
        <w:rPr>
          <w:lang w:val="hr-HR" w:bidi="en-US"/>
        </w:rPr>
        <w:fldChar w:fldCharType="separate"/>
      </w:r>
      <w:r w:rsidR="008166E7" w:rsidRPr="0068178F">
        <w:rPr>
          <w:lang w:val="hr-HR" w:bidi="en-US"/>
        </w:rPr>
        <w:t>2.3</w:t>
      </w:r>
      <w:r w:rsidR="008166E7" w:rsidRPr="0068178F">
        <w:rPr>
          <w:lang w:val="hr-HR" w:bidi="en-US"/>
        </w:rPr>
        <w:fldChar w:fldCharType="end"/>
      </w:r>
      <w:r w:rsidRPr="0068178F">
        <w:rPr>
          <w:lang w:val="hr-HR" w:bidi="en-US"/>
        </w:rPr>
        <w:t>, kao i njihove očekivane vrijednosti za područje grada Šibenika u budućnosti.</w:t>
      </w:r>
    </w:p>
    <w:p w14:paraId="7B31D7B1" w14:textId="65BB2A1E" w:rsidR="00DB5DFB" w:rsidRPr="0068178F" w:rsidRDefault="00DB5DFB" w:rsidP="00DB5DFB">
      <w:pPr>
        <w:pStyle w:val="Naslov2"/>
        <w:rPr>
          <w:lang w:val="hr-HR"/>
        </w:rPr>
      </w:pPr>
      <w:bookmarkStart w:id="163" w:name="_Toc93319484"/>
      <w:r w:rsidRPr="0068178F">
        <w:rPr>
          <w:lang w:val="hr-HR"/>
        </w:rPr>
        <w:t>Analiza osjetljivosti sektora na klimatske promjene</w:t>
      </w:r>
      <w:bookmarkEnd w:id="163"/>
    </w:p>
    <w:p w14:paraId="0BAB7475" w14:textId="77777777" w:rsidR="00D334A4" w:rsidRPr="0068178F" w:rsidRDefault="00D334A4" w:rsidP="00D334A4">
      <w:pPr>
        <w:rPr>
          <w:b/>
          <w:bCs/>
          <w:i/>
          <w:iCs/>
          <w:lang w:val="hr-HR" w:bidi="en-US"/>
        </w:rPr>
      </w:pPr>
      <w:r w:rsidRPr="0068178F">
        <w:rPr>
          <w:b/>
          <w:bCs/>
          <w:i/>
          <w:iCs/>
          <w:lang w:val="hr-HR" w:bidi="en-US"/>
        </w:rPr>
        <w:lastRenderedPageBreak/>
        <w:t xml:space="preserve">S01_ Osjetljive dobne skupine </w:t>
      </w:r>
    </w:p>
    <w:p w14:paraId="39FBAB55" w14:textId="035D92DE" w:rsidR="00D334A4" w:rsidRPr="0068178F" w:rsidRDefault="00D334A4" w:rsidP="00D334A4">
      <w:pPr>
        <w:rPr>
          <w:lang w:val="hr-HR" w:bidi="en-US"/>
        </w:rPr>
      </w:pPr>
      <w:r w:rsidRPr="0068178F">
        <w:rPr>
          <w:lang w:val="hr-HR" w:bidi="en-US"/>
        </w:rPr>
        <w:t xml:space="preserve">Kod razmatranja osjetljivosti populacije promatran je udio osjetljivih dobnih skupina unutar čitave populacije na nekom području. Što je udio osjetljivih skupina veći, veća je i osjetljivost populacije razmatranog područja na toplinski val. Osjetljivim skupinama prvenstveno se smatra stanovništvo starije od 65 godina te djeca do 5 godina starosti. Ove skupine imaju smanjeni kapacitet prilagodbe na posljedice toplinskog udara te vrlo često ovise i o pomoći drugih osoba. Udio osjetljivog stanovništva na području grada Šibenika iznosi 23,5 % što gotovo jednako udjela na razini RH. Može se reći da je vezano uz dob, gotovo ¼ stanovništva grada Šibenika osjetljiva na posljedice klimatskih promjena što se smatra značajnom osjetljivošću. </w:t>
      </w:r>
    </w:p>
    <w:p w14:paraId="06E8BB7E" w14:textId="77777777" w:rsidR="00D334A4" w:rsidRPr="0068178F" w:rsidRDefault="00D334A4" w:rsidP="00D334A4">
      <w:pPr>
        <w:rPr>
          <w:b/>
          <w:bCs/>
          <w:i/>
          <w:iCs/>
          <w:lang w:val="hr-HR" w:bidi="en-US"/>
        </w:rPr>
      </w:pPr>
      <w:r w:rsidRPr="0068178F">
        <w:rPr>
          <w:b/>
          <w:bCs/>
          <w:i/>
          <w:iCs/>
          <w:lang w:val="hr-HR" w:bidi="en-US"/>
        </w:rPr>
        <w:t xml:space="preserve">S02_ Zanimanja izložena vremenskim uvjetima (rad na otvorenom) </w:t>
      </w:r>
    </w:p>
    <w:p w14:paraId="6829EBEC" w14:textId="35557FDB" w:rsidR="00D334A4" w:rsidRPr="0068178F" w:rsidRDefault="00D334A4" w:rsidP="00D334A4">
      <w:pPr>
        <w:rPr>
          <w:lang w:val="hr-HR" w:bidi="en-US"/>
        </w:rPr>
      </w:pPr>
      <w:r w:rsidRPr="0068178F">
        <w:rPr>
          <w:lang w:val="hr-HR" w:bidi="en-US"/>
        </w:rPr>
        <w:t>Zaposleni u djelatnostima na otvorenom, a koji moraju obavljati svoje poslove tijekom vrućih razdoblja, pa samim time i toplinskih valova, smatraju se osjetljivijima na toplinski udar. Takva zanimanja su najčešće u sektoru poljoprivrede, rudarstva, građevine. Naravno, zanimanja koja zahtijevaju boravak na otvorenom tijekom ljetnih vrućina ima i u drugim sektorima, posebice turizmu i povezanim djelatnostima, no nije ih moguće precizno izdvojiti unutar sektora na temelju dostupnih podataka. Udio stanovništva zaposlenog u sektorima poljoprivrede, šumarstva, ribarstva, rudarstva i građevine na području grada Šibenika iznosi 6,3 % što je ispod udjela na razini RH i ŠKŽ, što ukazuje da je manji broj zaposlenih izložen boravku na otvorenom. Realno je za očekivati veću osjetljivost koja proizlazi iz zaposlenih u turističkom djelatnostima koje zahtijevaju boravak vani, međutim taj broj nije dostupan u službenoj statistici.</w:t>
      </w:r>
    </w:p>
    <w:p w14:paraId="2B4CA7CF" w14:textId="77777777" w:rsidR="00D334A4" w:rsidRPr="0068178F" w:rsidRDefault="00D334A4" w:rsidP="00D334A4">
      <w:pPr>
        <w:rPr>
          <w:b/>
          <w:bCs/>
          <w:i/>
          <w:iCs/>
          <w:lang w:val="hr-HR" w:bidi="en-US"/>
        </w:rPr>
      </w:pPr>
      <w:r w:rsidRPr="0068178F">
        <w:rPr>
          <w:b/>
          <w:bCs/>
          <w:i/>
          <w:iCs/>
          <w:lang w:val="hr-HR" w:bidi="en-US"/>
        </w:rPr>
        <w:t>S03_ Zastupljenost kardiovaskularnih bolesti</w:t>
      </w:r>
    </w:p>
    <w:p w14:paraId="6A3696E7" w14:textId="36CE7955" w:rsidR="00DB5DFB" w:rsidRPr="0068178F" w:rsidRDefault="00D334A4" w:rsidP="00D334A4">
      <w:pPr>
        <w:rPr>
          <w:lang w:val="hr-HR" w:bidi="en-US"/>
        </w:rPr>
      </w:pPr>
      <w:r w:rsidRPr="0068178F">
        <w:rPr>
          <w:lang w:val="hr-HR" w:bidi="en-US"/>
        </w:rPr>
        <w:t>Kronični bolesnici i srčani bolesnici dokazano su osjetljiviji na toplinski val i teže ga podnose. Prema tome, udio stanovništva s kardiovaskularnim oboljenjima u ukupnoj populaciji nekog područja nam daje informaciju o osjetljivosti populacije. Slika 10 4 prikazuje pomor na području Šibensko-kninske županije iz čega je vidljivo da su kardiovaskularne bolesti najveći uzrok pomora što ukazuje na veću osjetljivost populacije na toplinski val. Osjetljivost je još veća ukoliko pridodamo i ostale kronične bolesnike.  EHIS (Europska zdravstvena anketa za 2015. i 2016. godinu, podatci objavljeni 2017. godine, HZJZ) procjenjuje da je u Šibensko-kninskoj županiji oko 45.000 kroničnih bolesti starijih od 15 godina (2.800 astma, 3.757 kronična opstruktivna bolest srca, 4.696 kronična ishemična bolest srca, 2.254 moždani udar i posljedice, 1.970 akutni infarkt miokarda, 23.500 visok krvni tlak, 6.700 šećerna bolest). Budući da jedna osoba može imati više od jedne bolesti, broj kroničnih bolesnika po procjeni otprilike 28.000 do 30.000 (Zavod za javno zdravstvo ŠKZ, per.comm).</w:t>
      </w:r>
    </w:p>
    <w:p w14:paraId="1BE9A097" w14:textId="77777777" w:rsidR="0053201A" w:rsidRPr="0068178F" w:rsidRDefault="0053201A" w:rsidP="0053201A">
      <w:pPr>
        <w:keepNext/>
        <w:rPr>
          <w:lang w:val="hr-HR"/>
        </w:rPr>
      </w:pPr>
      <w:r w:rsidRPr="0068178F">
        <w:rPr>
          <w:noProof/>
          <w:lang w:val="hr-HR"/>
        </w:rPr>
        <w:lastRenderedPageBreak/>
        <w:drawing>
          <wp:inline distT="0" distB="0" distL="0" distR="0" wp14:anchorId="76FC3133" wp14:editId="28043249">
            <wp:extent cx="5939790" cy="2707640"/>
            <wp:effectExtent l="0" t="0" r="3810" b="16510"/>
            <wp:docPr id="53" name="Chart 53">
              <a:extLst xmlns:a="http://schemas.openxmlformats.org/drawingml/2006/main">
                <a:ext uri="{FF2B5EF4-FFF2-40B4-BE49-F238E27FC236}">
                  <a16:creationId xmlns:a16="http://schemas.microsoft.com/office/drawing/2014/main" id="{A588D595-14F7-45FF-A972-615B48F1CB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0150F5CB" w14:textId="317F685D" w:rsidR="0053201A" w:rsidRPr="0068178F" w:rsidRDefault="0053201A" w:rsidP="00F670B6">
      <w:pPr>
        <w:pStyle w:val="Opisslike"/>
        <w:jc w:val="center"/>
        <w:rPr>
          <w:lang w:val="hr-HR"/>
        </w:rPr>
      </w:pPr>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12.6</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1</w:t>
      </w:r>
      <w:r w:rsidR="00E9597E" w:rsidRPr="0068178F">
        <w:rPr>
          <w:lang w:val="hr-HR"/>
        </w:rPr>
        <w:fldChar w:fldCharType="end"/>
      </w:r>
      <w:r w:rsidRPr="0068178F">
        <w:rPr>
          <w:lang w:val="hr-HR"/>
        </w:rPr>
        <w:t xml:space="preserve"> </w:t>
      </w:r>
      <w:r w:rsidR="00F670B6" w:rsidRPr="0068178F">
        <w:rPr>
          <w:lang w:val="hr-HR"/>
        </w:rPr>
        <w:t>Pomor na području Šibensko- kninske na 100.000 stanovnika (Izvor: HZJZ, 2019.)</w:t>
      </w:r>
    </w:p>
    <w:p w14:paraId="1737F575" w14:textId="153812C5" w:rsidR="00F670B6" w:rsidRPr="0068178F" w:rsidRDefault="00F670B6" w:rsidP="00F670B6">
      <w:pPr>
        <w:pStyle w:val="Naslov2"/>
        <w:rPr>
          <w:lang w:val="hr-HR"/>
        </w:rPr>
      </w:pPr>
      <w:bookmarkStart w:id="164" w:name="_Toc93319485"/>
      <w:r w:rsidRPr="0068178F">
        <w:rPr>
          <w:lang w:val="hr-HR"/>
        </w:rPr>
        <w:t>Analiza kapaciteta prilagodbe sektora na klimatske promjene</w:t>
      </w:r>
      <w:bookmarkEnd w:id="164"/>
    </w:p>
    <w:p w14:paraId="0E6892C6" w14:textId="77777777" w:rsidR="009A0792" w:rsidRPr="0068178F" w:rsidRDefault="009A0792" w:rsidP="009A0792">
      <w:pPr>
        <w:rPr>
          <w:b/>
          <w:bCs/>
          <w:i/>
          <w:iCs/>
          <w:lang w:val="hr-HR" w:bidi="en-US"/>
        </w:rPr>
      </w:pPr>
      <w:r w:rsidRPr="0068178F">
        <w:rPr>
          <w:b/>
          <w:bCs/>
          <w:i/>
          <w:iCs/>
          <w:lang w:val="hr-HR" w:bidi="en-US"/>
        </w:rPr>
        <w:t xml:space="preserve">C01_ Razina obrazovanja stanovništva </w:t>
      </w:r>
    </w:p>
    <w:p w14:paraId="34D03458" w14:textId="7A950B19" w:rsidR="009A0792" w:rsidRPr="0068178F" w:rsidRDefault="009A0792" w:rsidP="009A0792">
      <w:pPr>
        <w:rPr>
          <w:lang w:val="hr-HR" w:bidi="en-US"/>
        </w:rPr>
      </w:pPr>
      <w:r w:rsidRPr="0068178F">
        <w:rPr>
          <w:lang w:val="hr-HR" w:bidi="en-US"/>
        </w:rPr>
        <w:t xml:space="preserve">Pretpostavlja se da obrazovanije stanovništvo ima veći kapacitet prilagodbe, tj. lakše će i brže reagirati na posljedice toplinskog vala, može se bolje pripremiti i bolje informirati. U tu svrhu promatran je udio stanovništva starosti iznad 20 godina s završenom najmanje srednjom školom unutar ukupnog stanovništva starijeg od 20 god. Na području grada Šibenika 78 % stanovnika ima barem završenu srednju školu što je iznad prosjeka RH te se kapacitet prilagodbe procjenjuje kao dobar.  </w:t>
      </w:r>
    </w:p>
    <w:p w14:paraId="3274DC33" w14:textId="77777777" w:rsidR="009A0792" w:rsidRPr="0068178F" w:rsidRDefault="009A0792" w:rsidP="009A0792">
      <w:pPr>
        <w:rPr>
          <w:b/>
          <w:bCs/>
          <w:i/>
          <w:iCs/>
          <w:lang w:val="hr-HR" w:bidi="en-US"/>
        </w:rPr>
      </w:pPr>
      <w:r w:rsidRPr="0068178F">
        <w:rPr>
          <w:b/>
          <w:bCs/>
          <w:i/>
          <w:iCs/>
          <w:lang w:val="hr-HR" w:bidi="en-US"/>
        </w:rPr>
        <w:t>C02_Indeks razvijenosti</w:t>
      </w:r>
    </w:p>
    <w:p w14:paraId="0502E319" w14:textId="72F0D402" w:rsidR="009A0792" w:rsidRPr="0068178F" w:rsidRDefault="009A0792" w:rsidP="009A0792">
      <w:pPr>
        <w:rPr>
          <w:lang w:val="hr-HR" w:bidi="en-US"/>
        </w:rPr>
      </w:pPr>
      <w:r w:rsidRPr="0068178F">
        <w:rPr>
          <w:lang w:val="hr-HR" w:bidi="en-US"/>
        </w:rPr>
        <w:t xml:space="preserve">Indikator je prethodno opisan u poglavlju </w:t>
      </w:r>
      <w:r w:rsidR="008166E7" w:rsidRPr="0068178F">
        <w:rPr>
          <w:lang w:val="hr-HR" w:bidi="en-US"/>
        </w:rPr>
        <w:fldChar w:fldCharType="begin"/>
      </w:r>
      <w:r w:rsidR="008166E7" w:rsidRPr="0068178F">
        <w:rPr>
          <w:lang w:val="hr-HR" w:bidi="en-US"/>
        </w:rPr>
        <w:instrText xml:space="preserve"> REF _Ref87944825 \r \h </w:instrText>
      </w:r>
      <w:r w:rsidR="008166E7" w:rsidRPr="0068178F">
        <w:rPr>
          <w:lang w:val="hr-HR" w:bidi="en-US"/>
        </w:rPr>
      </w:r>
      <w:r w:rsidR="008166E7" w:rsidRPr="0068178F">
        <w:rPr>
          <w:lang w:val="hr-HR" w:bidi="en-US"/>
        </w:rPr>
        <w:fldChar w:fldCharType="separate"/>
      </w:r>
      <w:r w:rsidR="008166E7" w:rsidRPr="0068178F">
        <w:rPr>
          <w:lang w:val="hr-HR" w:bidi="en-US"/>
        </w:rPr>
        <w:t>7.8</w:t>
      </w:r>
      <w:r w:rsidR="008166E7" w:rsidRPr="0068178F">
        <w:rPr>
          <w:lang w:val="hr-HR" w:bidi="en-US"/>
        </w:rPr>
        <w:fldChar w:fldCharType="end"/>
      </w:r>
      <w:r w:rsidRPr="0068178F">
        <w:rPr>
          <w:lang w:val="hr-HR" w:bidi="en-US"/>
        </w:rPr>
        <w:t>.</w:t>
      </w:r>
    </w:p>
    <w:p w14:paraId="5ACEF8FE" w14:textId="77777777" w:rsidR="009A0792" w:rsidRPr="0068178F" w:rsidRDefault="009A0792" w:rsidP="009A0792">
      <w:pPr>
        <w:rPr>
          <w:b/>
          <w:bCs/>
          <w:i/>
          <w:iCs/>
          <w:lang w:val="hr-HR" w:bidi="en-US"/>
        </w:rPr>
      </w:pPr>
      <w:r w:rsidRPr="0068178F">
        <w:rPr>
          <w:b/>
          <w:bCs/>
          <w:i/>
          <w:iCs/>
          <w:lang w:val="hr-HR" w:bidi="en-US"/>
        </w:rPr>
        <w:t>C03_ Broj stanovnika po liječniku</w:t>
      </w:r>
    </w:p>
    <w:p w14:paraId="2E12B6A1" w14:textId="4134ACD0" w:rsidR="009A0792" w:rsidRPr="0068178F" w:rsidRDefault="009A0792" w:rsidP="009A0792">
      <w:pPr>
        <w:rPr>
          <w:lang w:val="hr-HR" w:bidi="en-US"/>
        </w:rPr>
      </w:pPr>
      <w:r w:rsidRPr="0068178F">
        <w:rPr>
          <w:lang w:val="hr-HR" w:bidi="en-US"/>
        </w:rPr>
        <w:t xml:space="preserve">Broj stanovnika na jednog liječnika važan je pokazatelj mogućnosti pružanja pravovremene i adekvatne zdravstvene skrbi. Zdravstvena skrb može biti pojačana u vrijeme toplinskih valova te manji broj pacijenata na liječnika ukazuje na veću mogućnost pružanja potrebne skrbi. Tijekom toplinskog vala povećan je prijem u hitne medicinske službe. Podaci za Grad Šibenik nisu dostupni te su promatrani podaci na razini Županije. Prema dostupnim podacima HZZO i Godišnjim izvještajima o radu bolnica, u Šibensko-kninskoj županiji je 2018. godine bilo 234 liječnika u bolnicama, 54 u djelatnosti  opće/obiteljske medicine, 7 </w:t>
      </w:r>
      <w:r w:rsidRPr="0068178F">
        <w:rPr>
          <w:lang w:val="hr-HR" w:bidi="en-US"/>
        </w:rPr>
        <w:lastRenderedPageBreak/>
        <w:t xml:space="preserve">pedijatara u primarnoj zdravstvenoj zaštiti, kao i 6 ginekologa u primarnoj zdravstvenoj zaštiti. U Zavodu za hitnu medicinu Šibensko-kninske županije je još 25 liječnika, a u Zavodu za javno zdravstvo Šibensko kninske županije još 12 liječnika. Broj stanovnika na jednog liječnika na razini Županije je 301, no tu nije pribrojen broj liječnika koji rade samo u potpuno privatnim ustanovama i poliklinikama (ne više od deset osoba) (JJZŠKŽ, pers.comm.). Prema podacima EUROSTAT-a, u RH na jednog liječnika dolazi 352 ljudi te u tom pogledu ŠKŽ ima bolji kapacitet prilagodbe u odnosu na prosjek RH. </w:t>
      </w:r>
    </w:p>
    <w:p w14:paraId="1EF50D2A" w14:textId="77777777" w:rsidR="009A0792" w:rsidRPr="0068178F" w:rsidRDefault="009A0792" w:rsidP="009A0792">
      <w:pPr>
        <w:rPr>
          <w:b/>
          <w:bCs/>
          <w:i/>
          <w:iCs/>
          <w:lang w:val="hr-HR" w:bidi="en-US"/>
        </w:rPr>
      </w:pPr>
      <w:r w:rsidRPr="0068178F">
        <w:rPr>
          <w:b/>
          <w:bCs/>
          <w:i/>
          <w:iCs/>
          <w:lang w:val="hr-HR" w:bidi="en-US"/>
        </w:rPr>
        <w:t xml:space="preserve">C04_Udaljenost od najbližeg bolničkog centra </w:t>
      </w:r>
    </w:p>
    <w:p w14:paraId="32EB091F" w14:textId="4D0ED12A" w:rsidR="009A0792" w:rsidRPr="0068178F" w:rsidRDefault="009A0792" w:rsidP="009A0792">
      <w:pPr>
        <w:rPr>
          <w:lang w:val="hr-HR" w:bidi="en-US"/>
        </w:rPr>
      </w:pPr>
      <w:r w:rsidRPr="0068178F">
        <w:rPr>
          <w:lang w:val="hr-HR" w:bidi="en-US"/>
        </w:rPr>
        <w:t>Vrijeme potrebno za dopremanje bolesnika do najbližeg kliničko-bolničkog centra ili bolnice jedan je od pokazatelja mogućnosti odgovora na posljedice toplinskog vala u slučajevima kada primarna zdravstvena zaštita nije u mogućnosti pružiti adekvatnu zdravstvenu njegu (npr. kod kroničnih bolesnika). Najbliži kliničko-bolnički centar lociran je u Splitu. U gradu Šibenik djeluje Opća bolnica Šibensko-kninske županije, a teritorij Grada dobro povezan s bolnicom, osim u slučaju udaljenijih otoka (Žirje, Zlarin, Kaprije) na kojima živi manji broj stanovnika. U prosjeku, vrijeme potrebno iz različitih dijelova Grada do bolnice je oko 25 min. Najmanje vrijeme je potrebno iz naselja Šibenik koje ujedno i sadrži većinu populacije Grada, a najviše s otoka Žirje koje ima manje od 100 stanovnika.  U pogledu ovog indikatora, procijenjen je visok kapacitet prilagodbe.</w:t>
      </w:r>
    </w:p>
    <w:p w14:paraId="7DC9A706" w14:textId="77777777" w:rsidR="009A0792" w:rsidRPr="0068178F" w:rsidRDefault="009A0792" w:rsidP="009A0792">
      <w:pPr>
        <w:rPr>
          <w:b/>
          <w:bCs/>
          <w:i/>
          <w:iCs/>
          <w:lang w:val="hr-HR" w:bidi="en-US"/>
        </w:rPr>
      </w:pPr>
      <w:r w:rsidRPr="0068178F">
        <w:rPr>
          <w:b/>
          <w:bCs/>
          <w:i/>
          <w:iCs/>
          <w:lang w:val="hr-HR" w:bidi="en-US"/>
        </w:rPr>
        <w:t xml:space="preserve">C05_ Zelena i plava infrastruktura (šume, šikare, more, vode) </w:t>
      </w:r>
    </w:p>
    <w:p w14:paraId="3D16AD0B" w14:textId="1FFE8B2D" w:rsidR="00F670B6" w:rsidRPr="0068178F" w:rsidRDefault="009A0792" w:rsidP="009A0792">
      <w:pPr>
        <w:rPr>
          <w:lang w:val="hr-HR" w:bidi="en-US"/>
        </w:rPr>
      </w:pPr>
      <w:r w:rsidRPr="0068178F">
        <w:rPr>
          <w:lang w:val="hr-HR" w:bidi="en-US"/>
        </w:rPr>
        <w:t xml:space="preserve">Indikator je prethodno opisan u poglavlju </w:t>
      </w:r>
      <w:r w:rsidR="00FA2D0A" w:rsidRPr="0068178F">
        <w:rPr>
          <w:lang w:val="hr-HR" w:bidi="en-US"/>
        </w:rPr>
        <w:fldChar w:fldCharType="begin"/>
      </w:r>
      <w:r w:rsidR="00FA2D0A" w:rsidRPr="0068178F">
        <w:rPr>
          <w:lang w:val="hr-HR" w:bidi="en-US"/>
        </w:rPr>
        <w:instrText xml:space="preserve"> REF _Ref87949338 \r \h </w:instrText>
      </w:r>
      <w:r w:rsidR="00FA2D0A" w:rsidRPr="0068178F">
        <w:rPr>
          <w:lang w:val="hr-HR" w:bidi="en-US"/>
        </w:rPr>
      </w:r>
      <w:r w:rsidR="00FA2D0A" w:rsidRPr="0068178F">
        <w:rPr>
          <w:lang w:val="hr-HR" w:bidi="en-US"/>
        </w:rPr>
        <w:fldChar w:fldCharType="separate"/>
      </w:r>
      <w:r w:rsidR="00FA2D0A" w:rsidRPr="0068178F">
        <w:rPr>
          <w:lang w:val="hr-HR" w:bidi="en-US"/>
        </w:rPr>
        <w:t>8.12</w:t>
      </w:r>
      <w:r w:rsidR="00FA2D0A" w:rsidRPr="0068178F">
        <w:rPr>
          <w:lang w:val="hr-HR" w:bidi="en-US"/>
        </w:rPr>
        <w:fldChar w:fldCharType="end"/>
      </w:r>
      <w:r w:rsidRPr="0068178F">
        <w:rPr>
          <w:lang w:val="hr-HR" w:bidi="en-US"/>
        </w:rPr>
        <w:t>.</w:t>
      </w:r>
    </w:p>
    <w:p w14:paraId="2BB974FE" w14:textId="6BB87980" w:rsidR="009A0792" w:rsidRPr="0068178F" w:rsidRDefault="009A0792" w:rsidP="009A0792">
      <w:pPr>
        <w:pStyle w:val="Naslov2"/>
        <w:rPr>
          <w:lang w:val="hr-HR"/>
        </w:rPr>
      </w:pPr>
      <w:bookmarkStart w:id="165" w:name="_Toc93319486"/>
      <w:r w:rsidRPr="0068178F">
        <w:rPr>
          <w:lang w:val="hr-HR"/>
        </w:rPr>
        <w:t>Analiza izloženosti sektora na klimatske promjene</w:t>
      </w:r>
      <w:bookmarkEnd w:id="165"/>
    </w:p>
    <w:p w14:paraId="4911E684" w14:textId="77777777" w:rsidR="00E157DD" w:rsidRPr="0068178F" w:rsidRDefault="00E157DD" w:rsidP="00E157DD">
      <w:pPr>
        <w:rPr>
          <w:b/>
          <w:bCs/>
          <w:i/>
          <w:iCs/>
          <w:lang w:val="hr-HR" w:bidi="en-US"/>
        </w:rPr>
      </w:pPr>
      <w:r w:rsidRPr="0068178F">
        <w:rPr>
          <w:b/>
          <w:bCs/>
          <w:i/>
          <w:iCs/>
          <w:lang w:val="hr-HR" w:bidi="en-US"/>
        </w:rPr>
        <w:t>E01_ Gustoća stanovništva</w:t>
      </w:r>
    </w:p>
    <w:p w14:paraId="48E121D3" w14:textId="10FA3663" w:rsidR="009A0792" w:rsidRPr="0068178F" w:rsidRDefault="00E157DD" w:rsidP="00E157DD">
      <w:pPr>
        <w:rPr>
          <w:lang w:val="hr-HR" w:bidi="en-US"/>
        </w:rPr>
      </w:pPr>
      <w:r w:rsidRPr="0068178F">
        <w:rPr>
          <w:lang w:val="hr-HR" w:bidi="en-US"/>
        </w:rPr>
        <w:t>Na područjima s većim brojem stanovnika po jedinici površine veća je i izloženost populacije toplinskom valu. Grad Šibenik  ima gustoću stanovnika od oko 107- 114 st/km2 (ovisno o izvoru) te je daleko iznad prosjeka ŠKŽ i iznad prosjeka RH. Budući da se ne radi o većoj gustoći, izloženost je također nešto veća. Pritom, razlike izloženosti unutar Grada Šibenika prema naseljenima su značajne, te će najveću izloženost upravo imati naselje Šibenik s oko 780st/km2, a najmanju Podine, Vrsno i Žirje s oko 5-7 st./km2 (</w:t>
      </w:r>
      <w:r w:rsidR="00FA2D0A" w:rsidRPr="0068178F">
        <w:rPr>
          <w:lang w:val="hr-HR" w:bidi="en-US"/>
        </w:rPr>
        <w:fldChar w:fldCharType="begin"/>
      </w:r>
      <w:r w:rsidR="00FA2D0A" w:rsidRPr="0068178F">
        <w:rPr>
          <w:lang w:val="hr-HR" w:bidi="en-US"/>
        </w:rPr>
        <w:instrText xml:space="preserve"> REF _Ref87949364 \h </w:instrText>
      </w:r>
      <w:r w:rsidR="00FA2D0A" w:rsidRPr="0068178F">
        <w:rPr>
          <w:lang w:val="hr-HR" w:bidi="en-US"/>
        </w:rPr>
      </w:r>
      <w:r w:rsidR="00FA2D0A" w:rsidRPr="0068178F">
        <w:rPr>
          <w:lang w:val="hr-HR" w:bidi="en-US"/>
        </w:rPr>
        <w:fldChar w:fldCharType="separate"/>
      </w:r>
      <w:r w:rsidR="00FA2D0A" w:rsidRPr="0068178F">
        <w:rPr>
          <w:lang w:val="hr-HR"/>
        </w:rPr>
        <w:t>Slika 12.8</w:t>
      </w:r>
      <w:r w:rsidR="00FA2D0A" w:rsidRPr="0068178F">
        <w:rPr>
          <w:lang w:val="hr-HR"/>
        </w:rPr>
        <w:noBreakHyphen/>
        <w:t>1</w:t>
      </w:r>
      <w:r w:rsidR="00FA2D0A" w:rsidRPr="0068178F">
        <w:rPr>
          <w:lang w:val="hr-HR" w:bidi="en-US"/>
        </w:rPr>
        <w:fldChar w:fldCharType="end"/>
      </w:r>
      <w:r w:rsidRPr="0068178F">
        <w:rPr>
          <w:lang w:val="hr-HR" w:bidi="en-US"/>
        </w:rPr>
        <w:t>).</w:t>
      </w:r>
    </w:p>
    <w:p w14:paraId="188D1796" w14:textId="77777777" w:rsidR="006A527F" w:rsidRPr="0068178F" w:rsidRDefault="006A527F" w:rsidP="006A527F">
      <w:pPr>
        <w:keepNext/>
        <w:rPr>
          <w:lang w:val="hr-HR"/>
        </w:rPr>
      </w:pPr>
      <w:r w:rsidRPr="0068178F">
        <w:rPr>
          <w:rFonts w:ascii="Calibri" w:eastAsia="Calibri" w:hAnsi="Calibri" w:cs="Calibri"/>
          <w:noProof/>
          <w:lang w:val="hr-HR"/>
        </w:rPr>
        <w:lastRenderedPageBreak/>
        <w:drawing>
          <wp:inline distT="0" distB="0" distL="0" distR="0" wp14:anchorId="5530926F" wp14:editId="436E906E">
            <wp:extent cx="5760720" cy="4073525"/>
            <wp:effectExtent l="0" t="0" r="0" b="3175"/>
            <wp:docPr id="54" name="Picture 54"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map&#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14:paraId="6F87DE84" w14:textId="041D66E8" w:rsidR="006A527F" w:rsidRPr="0068178F" w:rsidRDefault="006A527F" w:rsidP="00E3601D">
      <w:pPr>
        <w:pStyle w:val="Opisslike"/>
        <w:jc w:val="center"/>
        <w:rPr>
          <w:lang w:val="hr-HR"/>
        </w:rPr>
      </w:pPr>
      <w:bookmarkStart w:id="166" w:name="_Ref87949364"/>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12.8</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1</w:t>
      </w:r>
      <w:r w:rsidR="00E9597E" w:rsidRPr="0068178F">
        <w:rPr>
          <w:lang w:val="hr-HR"/>
        </w:rPr>
        <w:fldChar w:fldCharType="end"/>
      </w:r>
      <w:bookmarkEnd w:id="166"/>
      <w:r w:rsidRPr="0068178F">
        <w:rPr>
          <w:lang w:val="hr-HR"/>
        </w:rPr>
        <w:t xml:space="preserve"> </w:t>
      </w:r>
      <w:r w:rsidR="00E3601D" w:rsidRPr="0068178F">
        <w:rPr>
          <w:lang w:val="hr-HR"/>
        </w:rPr>
        <w:t>Gustoća naseljenosti naselja na području Grada Šibenika i prikaz izgrađenog područja</w:t>
      </w:r>
    </w:p>
    <w:p w14:paraId="5DE12BB7" w14:textId="77777777" w:rsidR="008127B9" w:rsidRPr="0068178F" w:rsidRDefault="008127B9" w:rsidP="008127B9">
      <w:pPr>
        <w:rPr>
          <w:b/>
          <w:bCs/>
          <w:i/>
          <w:iCs/>
          <w:lang w:val="hr-HR" w:bidi="en-US"/>
        </w:rPr>
      </w:pPr>
      <w:r w:rsidRPr="0068178F">
        <w:rPr>
          <w:b/>
          <w:bCs/>
          <w:i/>
          <w:iCs/>
          <w:lang w:val="hr-HR" w:bidi="en-US"/>
        </w:rPr>
        <w:t>E02_ Povećanje stanovništva tijekom turističke sezone</w:t>
      </w:r>
    </w:p>
    <w:p w14:paraId="7B51E4D4" w14:textId="557090F2" w:rsidR="008127B9" w:rsidRPr="0068178F" w:rsidRDefault="008127B9" w:rsidP="008127B9">
      <w:pPr>
        <w:rPr>
          <w:lang w:val="hr-HR" w:bidi="en-US"/>
        </w:rPr>
      </w:pPr>
      <w:r w:rsidRPr="0068178F">
        <w:rPr>
          <w:lang w:val="hr-HR" w:bidi="en-US"/>
        </w:rPr>
        <w:t xml:space="preserve">Indikator je prethodno opisan u poglavlju </w:t>
      </w:r>
      <w:r w:rsidR="00A4749A" w:rsidRPr="0068178F">
        <w:rPr>
          <w:lang w:val="hr-HR" w:bidi="en-US"/>
        </w:rPr>
        <w:fldChar w:fldCharType="begin"/>
      </w:r>
      <w:r w:rsidR="00A4749A" w:rsidRPr="0068178F">
        <w:rPr>
          <w:lang w:val="hr-HR" w:bidi="en-US"/>
        </w:rPr>
        <w:instrText xml:space="preserve"> REF _Ref87948533 \r \h </w:instrText>
      </w:r>
      <w:r w:rsidR="00A4749A" w:rsidRPr="0068178F">
        <w:rPr>
          <w:lang w:val="hr-HR" w:bidi="en-US"/>
        </w:rPr>
      </w:r>
      <w:r w:rsidR="00A4749A" w:rsidRPr="0068178F">
        <w:rPr>
          <w:lang w:val="hr-HR" w:bidi="en-US"/>
        </w:rPr>
        <w:fldChar w:fldCharType="separate"/>
      </w:r>
      <w:r w:rsidR="00A4749A" w:rsidRPr="0068178F">
        <w:rPr>
          <w:lang w:val="hr-HR" w:bidi="en-US"/>
        </w:rPr>
        <w:t>8.13</w:t>
      </w:r>
      <w:r w:rsidR="00A4749A" w:rsidRPr="0068178F">
        <w:rPr>
          <w:lang w:val="hr-HR" w:bidi="en-US"/>
        </w:rPr>
        <w:fldChar w:fldCharType="end"/>
      </w:r>
      <w:r w:rsidRPr="0068178F">
        <w:rPr>
          <w:lang w:val="hr-HR" w:bidi="en-US"/>
        </w:rPr>
        <w:t>.</w:t>
      </w:r>
    </w:p>
    <w:p w14:paraId="0FC48BCF" w14:textId="77777777" w:rsidR="008127B9" w:rsidRPr="0068178F" w:rsidRDefault="008127B9" w:rsidP="008127B9">
      <w:pPr>
        <w:rPr>
          <w:b/>
          <w:bCs/>
          <w:i/>
          <w:iCs/>
          <w:lang w:val="hr-HR" w:bidi="en-US"/>
        </w:rPr>
      </w:pPr>
      <w:r w:rsidRPr="0068178F">
        <w:rPr>
          <w:b/>
          <w:bCs/>
          <w:i/>
          <w:iCs/>
          <w:lang w:val="hr-HR" w:bidi="en-US"/>
        </w:rPr>
        <w:t>E03_ Izgrađenost naselja (% izgrađenih područja)</w:t>
      </w:r>
      <w:r w:rsidRPr="0068178F">
        <w:rPr>
          <w:b/>
          <w:bCs/>
          <w:i/>
          <w:iCs/>
          <w:lang w:val="hr-HR" w:bidi="en-US"/>
        </w:rPr>
        <w:tab/>
      </w:r>
    </w:p>
    <w:p w14:paraId="1D4D20C9" w14:textId="0234422B" w:rsidR="00E3601D" w:rsidRPr="0068178F" w:rsidRDefault="008127B9" w:rsidP="008127B9">
      <w:pPr>
        <w:rPr>
          <w:lang w:val="hr-HR" w:bidi="en-US"/>
        </w:rPr>
      </w:pPr>
      <w:r w:rsidRPr="0068178F">
        <w:rPr>
          <w:lang w:val="hr-HR" w:bidi="en-US"/>
        </w:rPr>
        <w:t>Udio izgrađenog područja (gradovi, infrastruktura) ukazuje na izloženost prostora efektu toplinskog otoka. Što je veći udio takvih površina, veća je mogućnost toplinskih otoka u slučaju velikih vrućina. Ovim površinama dodane su i druge površine oskudne vegetacijom budući da imaju mali kapacitete evapotranspiracije. Udio ovih površina u ukupnim površinama grada je tek 7,3 % (izračun, PPGŠ, 2017), što upućuje na nisku izloženost. Unutar samog Grada postoji doduše nerazmjer izloženosti, pa je tako najveća izgrađenost na području naselja Šibenik, te je prema tome i izloženost tamo najveća.</w:t>
      </w:r>
    </w:p>
    <w:p w14:paraId="0B360A37" w14:textId="42F83F58" w:rsidR="008127B9" w:rsidRPr="0068178F" w:rsidRDefault="008127B9" w:rsidP="008127B9">
      <w:pPr>
        <w:pStyle w:val="Naslov2"/>
        <w:rPr>
          <w:lang w:val="hr-HR"/>
        </w:rPr>
      </w:pPr>
      <w:bookmarkStart w:id="167" w:name="_Toc93319487"/>
      <w:r w:rsidRPr="0068178F">
        <w:rPr>
          <w:lang w:val="hr-HR"/>
        </w:rPr>
        <w:t>Rezultat procjene rizika sektora na utjecaj klimatskih promjena</w:t>
      </w:r>
      <w:bookmarkEnd w:id="167"/>
    </w:p>
    <w:p w14:paraId="2FA838C0" w14:textId="77B98A4B" w:rsidR="008127B9" w:rsidRPr="0068178F" w:rsidRDefault="003A3870" w:rsidP="008127B9">
      <w:pPr>
        <w:rPr>
          <w:lang w:val="hr-HR" w:bidi="en-US"/>
        </w:rPr>
      </w:pPr>
      <w:r w:rsidRPr="0068178F">
        <w:rPr>
          <w:lang w:val="hr-HR" w:bidi="en-US"/>
        </w:rPr>
        <w:lastRenderedPageBreak/>
        <w:t>Prema dobivenim rezultatima i sukladno definiranoj metodologiji, rizik sektora zdravstva od toplinskog vala iznosi 0,56 što ga svrstava u klasu 3 – srednji rizik (</w:t>
      </w:r>
      <w:r w:rsidR="00A4749A" w:rsidRPr="0068178F">
        <w:rPr>
          <w:lang w:val="hr-HR" w:bidi="en-US"/>
        </w:rPr>
        <w:fldChar w:fldCharType="begin"/>
      </w:r>
      <w:r w:rsidR="00A4749A" w:rsidRPr="0068178F">
        <w:rPr>
          <w:lang w:val="hr-HR" w:bidi="en-US"/>
        </w:rPr>
        <w:instrText xml:space="preserve"> REF _Ref87949430 \h </w:instrText>
      </w:r>
      <w:r w:rsidR="00A4749A" w:rsidRPr="0068178F">
        <w:rPr>
          <w:lang w:val="hr-HR" w:bidi="en-US"/>
        </w:rPr>
      </w:r>
      <w:r w:rsidR="00A4749A" w:rsidRPr="0068178F">
        <w:rPr>
          <w:lang w:val="hr-HR" w:bidi="en-US"/>
        </w:rPr>
        <w:fldChar w:fldCharType="separate"/>
      </w:r>
      <w:r w:rsidR="00A4749A" w:rsidRPr="0068178F">
        <w:rPr>
          <w:lang w:val="hr-HR"/>
        </w:rPr>
        <w:t>Tablica 12.9</w:t>
      </w:r>
      <w:r w:rsidR="00A4749A" w:rsidRPr="0068178F">
        <w:rPr>
          <w:lang w:val="hr-HR"/>
        </w:rPr>
        <w:noBreakHyphen/>
        <w:t>1</w:t>
      </w:r>
      <w:r w:rsidR="00A4749A" w:rsidRPr="0068178F">
        <w:rPr>
          <w:lang w:val="hr-HR" w:bidi="en-US"/>
        </w:rPr>
        <w:fldChar w:fldCharType="end"/>
      </w:r>
      <w:r w:rsidRPr="0068178F">
        <w:rPr>
          <w:lang w:val="hr-HR" w:bidi="en-US"/>
        </w:rPr>
        <w:t>).</w:t>
      </w:r>
    </w:p>
    <w:p w14:paraId="70D21E63" w14:textId="3784291B" w:rsidR="00BD505D" w:rsidRPr="0068178F" w:rsidRDefault="00BD505D" w:rsidP="00282A2B">
      <w:pPr>
        <w:pStyle w:val="Opisslike"/>
        <w:keepNext/>
        <w:jc w:val="center"/>
        <w:rPr>
          <w:lang w:val="hr-HR"/>
        </w:rPr>
      </w:pPr>
      <w:bookmarkStart w:id="168" w:name="_Ref87949430"/>
      <w:r w:rsidRPr="0068178F">
        <w:rPr>
          <w:lang w:val="hr-HR"/>
        </w:rPr>
        <w:t xml:space="preserve">Tablica </w:t>
      </w:r>
      <w:r w:rsidR="007242B1" w:rsidRPr="0068178F">
        <w:rPr>
          <w:lang w:val="hr-HR"/>
        </w:rPr>
        <w:fldChar w:fldCharType="begin"/>
      </w:r>
      <w:r w:rsidR="007242B1" w:rsidRPr="0068178F">
        <w:rPr>
          <w:lang w:val="hr-HR"/>
        </w:rPr>
        <w:instrText xml:space="preserve"> STYLEREF 2 \s </w:instrText>
      </w:r>
      <w:r w:rsidR="007242B1" w:rsidRPr="0068178F">
        <w:rPr>
          <w:lang w:val="hr-HR"/>
        </w:rPr>
        <w:fldChar w:fldCharType="separate"/>
      </w:r>
      <w:r w:rsidR="007242B1" w:rsidRPr="0068178F">
        <w:rPr>
          <w:lang w:val="hr-HR"/>
        </w:rPr>
        <w:t>12.9</w:t>
      </w:r>
      <w:r w:rsidR="007242B1" w:rsidRPr="0068178F">
        <w:rPr>
          <w:lang w:val="hr-HR"/>
        </w:rPr>
        <w:fldChar w:fldCharType="end"/>
      </w:r>
      <w:r w:rsidR="007242B1" w:rsidRPr="0068178F">
        <w:rPr>
          <w:lang w:val="hr-HR"/>
        </w:rPr>
        <w:noBreakHyphen/>
      </w:r>
      <w:r w:rsidR="007242B1" w:rsidRPr="0068178F">
        <w:rPr>
          <w:lang w:val="hr-HR"/>
        </w:rPr>
        <w:fldChar w:fldCharType="begin"/>
      </w:r>
      <w:r w:rsidR="007242B1" w:rsidRPr="0068178F">
        <w:rPr>
          <w:lang w:val="hr-HR"/>
        </w:rPr>
        <w:instrText xml:space="preserve"> SEQ Tablica \* ARABIC \s 2 </w:instrText>
      </w:r>
      <w:r w:rsidR="007242B1" w:rsidRPr="0068178F">
        <w:rPr>
          <w:lang w:val="hr-HR"/>
        </w:rPr>
        <w:fldChar w:fldCharType="separate"/>
      </w:r>
      <w:r w:rsidR="007242B1" w:rsidRPr="0068178F">
        <w:rPr>
          <w:lang w:val="hr-HR"/>
        </w:rPr>
        <w:t>1</w:t>
      </w:r>
      <w:r w:rsidR="007242B1" w:rsidRPr="0068178F">
        <w:rPr>
          <w:lang w:val="hr-HR"/>
        </w:rPr>
        <w:fldChar w:fldCharType="end"/>
      </w:r>
      <w:bookmarkEnd w:id="168"/>
      <w:r w:rsidRPr="0068178F">
        <w:rPr>
          <w:lang w:val="hr-HR"/>
        </w:rPr>
        <w:t xml:space="preserve"> </w:t>
      </w:r>
      <w:r w:rsidR="00282A2B" w:rsidRPr="0068178F">
        <w:rPr>
          <w:lang w:val="hr-HR"/>
        </w:rPr>
        <w:t>Procjena rizika sektora zdravstva na toplinski val</w:t>
      </w:r>
    </w:p>
    <w:tbl>
      <w:tblPr>
        <w:tblW w:w="8900" w:type="dxa"/>
        <w:tblLook w:val="04A0" w:firstRow="1" w:lastRow="0" w:firstColumn="1" w:lastColumn="0" w:noHBand="0" w:noVBand="1"/>
      </w:tblPr>
      <w:tblGrid>
        <w:gridCol w:w="5994"/>
        <w:gridCol w:w="1609"/>
        <w:gridCol w:w="1297"/>
      </w:tblGrid>
      <w:tr w:rsidR="00BD505D" w:rsidRPr="0068178F" w14:paraId="50F67AF7" w14:textId="77777777" w:rsidTr="00065048">
        <w:trPr>
          <w:trHeight w:val="588"/>
        </w:trPr>
        <w:tc>
          <w:tcPr>
            <w:tcW w:w="5994" w:type="dxa"/>
            <w:tcBorders>
              <w:top w:val="single" w:sz="8" w:space="0" w:color="auto"/>
              <w:left w:val="single" w:sz="8" w:space="0" w:color="auto"/>
              <w:bottom w:val="single" w:sz="8" w:space="0" w:color="auto"/>
              <w:right w:val="single" w:sz="4" w:space="0" w:color="auto"/>
            </w:tcBorders>
            <w:shd w:val="clear" w:color="auto" w:fill="006666"/>
            <w:noWrap/>
            <w:vAlign w:val="center"/>
            <w:hideMark/>
          </w:tcPr>
          <w:p w14:paraId="195492E6" w14:textId="77777777" w:rsidR="00BD505D" w:rsidRPr="00B66080" w:rsidRDefault="00BD505D" w:rsidP="00BD505D">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INDIKATOR</w:t>
            </w:r>
          </w:p>
        </w:tc>
        <w:tc>
          <w:tcPr>
            <w:tcW w:w="1609" w:type="dxa"/>
            <w:tcBorders>
              <w:top w:val="single" w:sz="8" w:space="0" w:color="auto"/>
              <w:left w:val="nil"/>
              <w:bottom w:val="single" w:sz="8" w:space="0" w:color="auto"/>
              <w:right w:val="single" w:sz="4" w:space="0" w:color="auto"/>
            </w:tcBorders>
            <w:shd w:val="clear" w:color="auto" w:fill="006666"/>
            <w:vAlign w:val="center"/>
            <w:hideMark/>
          </w:tcPr>
          <w:p w14:paraId="5C9452A0" w14:textId="77777777" w:rsidR="00BD505D" w:rsidRPr="00B66080" w:rsidRDefault="00BD505D" w:rsidP="00BD505D">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 xml:space="preserve">Normalizirana vrijednost </w:t>
            </w:r>
          </w:p>
        </w:tc>
        <w:tc>
          <w:tcPr>
            <w:tcW w:w="1297" w:type="dxa"/>
            <w:tcBorders>
              <w:top w:val="single" w:sz="8" w:space="0" w:color="auto"/>
              <w:left w:val="nil"/>
              <w:bottom w:val="single" w:sz="8" w:space="0" w:color="auto"/>
              <w:right w:val="single" w:sz="8" w:space="0" w:color="auto"/>
            </w:tcBorders>
            <w:shd w:val="clear" w:color="auto" w:fill="006666"/>
            <w:vAlign w:val="center"/>
            <w:hideMark/>
          </w:tcPr>
          <w:p w14:paraId="4132B27F" w14:textId="77777777" w:rsidR="00BD505D" w:rsidRPr="00B66080" w:rsidRDefault="00BD505D" w:rsidP="00BD505D">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Težinski faktor</w:t>
            </w:r>
          </w:p>
        </w:tc>
      </w:tr>
      <w:tr w:rsidR="00BD505D" w:rsidRPr="0068178F" w14:paraId="75D620FB" w14:textId="77777777" w:rsidTr="00065048">
        <w:trPr>
          <w:trHeight w:val="288"/>
        </w:trPr>
        <w:tc>
          <w:tcPr>
            <w:tcW w:w="8900" w:type="dxa"/>
            <w:gridSpan w:val="3"/>
            <w:tcBorders>
              <w:top w:val="single" w:sz="8" w:space="0" w:color="auto"/>
              <w:left w:val="single" w:sz="8" w:space="0" w:color="auto"/>
              <w:bottom w:val="single" w:sz="4" w:space="0" w:color="auto"/>
              <w:right w:val="single" w:sz="8" w:space="0" w:color="000000" w:themeColor="text1"/>
            </w:tcBorders>
            <w:shd w:val="clear" w:color="auto" w:fill="auto"/>
            <w:noWrap/>
            <w:vAlign w:val="bottom"/>
            <w:hideMark/>
          </w:tcPr>
          <w:p w14:paraId="1AD844DA"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OPASNI DOGAĐAJ</w:t>
            </w:r>
          </w:p>
        </w:tc>
      </w:tr>
      <w:tr w:rsidR="00BD505D" w:rsidRPr="0068178F" w14:paraId="2163DA7E" w14:textId="77777777" w:rsidTr="00065048">
        <w:trPr>
          <w:trHeight w:val="288"/>
        </w:trPr>
        <w:tc>
          <w:tcPr>
            <w:tcW w:w="5994" w:type="dxa"/>
            <w:tcBorders>
              <w:top w:val="nil"/>
              <w:left w:val="single" w:sz="8" w:space="0" w:color="auto"/>
              <w:bottom w:val="single" w:sz="4" w:space="0" w:color="auto"/>
              <w:right w:val="single" w:sz="4" w:space="0" w:color="auto"/>
            </w:tcBorders>
            <w:shd w:val="clear" w:color="auto" w:fill="auto"/>
            <w:noWrap/>
            <w:vAlign w:val="bottom"/>
            <w:hideMark/>
          </w:tcPr>
          <w:p w14:paraId="32BC2975" w14:textId="77777777" w:rsidR="00BD505D" w:rsidRPr="00B66080" w:rsidRDefault="00BD505D" w:rsidP="00BD505D">
            <w:pPr>
              <w:spacing w:after="0"/>
              <w:jc w:val="left"/>
              <w:rPr>
                <w:rFonts w:ascii="Calibri" w:eastAsia="Times New Roman" w:hAnsi="Calibri" w:cs="Calibri"/>
                <w:color w:val="000000"/>
                <w:lang w:val="hr-HR" w:eastAsia="hr-HR"/>
              </w:rPr>
            </w:pPr>
            <w:r w:rsidRPr="00B66080">
              <w:rPr>
                <w:rFonts w:ascii="Times New Roman" w:eastAsia="Times New Roman" w:hAnsi="Times New Roman" w:cs="Times New Roman"/>
                <w:color w:val="00000A"/>
                <w:sz w:val="14"/>
                <w:szCs w:val="14"/>
                <w:lang w:val="hr-HR" w:eastAsia="hr-HR"/>
              </w:rPr>
              <w:t xml:space="preserve"> </w:t>
            </w:r>
            <w:r w:rsidRPr="00B66080">
              <w:rPr>
                <w:rFonts w:ascii="Calibri" w:eastAsia="Times New Roman" w:hAnsi="Calibri" w:cs="Calibri"/>
                <w:color w:val="00000A"/>
                <w:sz w:val="20"/>
                <w:szCs w:val="20"/>
                <w:lang w:val="hr-HR" w:eastAsia="hr-HR"/>
              </w:rPr>
              <w:t xml:space="preserve">H01_Trajanje toplinskih valova </w:t>
            </w:r>
          </w:p>
        </w:tc>
        <w:tc>
          <w:tcPr>
            <w:tcW w:w="1609" w:type="dxa"/>
            <w:tcBorders>
              <w:top w:val="nil"/>
              <w:left w:val="nil"/>
              <w:bottom w:val="single" w:sz="4" w:space="0" w:color="auto"/>
              <w:right w:val="single" w:sz="4" w:space="0" w:color="auto"/>
            </w:tcBorders>
            <w:shd w:val="clear" w:color="auto" w:fill="auto"/>
            <w:noWrap/>
            <w:vAlign w:val="bottom"/>
            <w:hideMark/>
          </w:tcPr>
          <w:p w14:paraId="778F331C"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1,00</w:t>
            </w:r>
          </w:p>
        </w:tc>
        <w:tc>
          <w:tcPr>
            <w:tcW w:w="1297" w:type="dxa"/>
            <w:tcBorders>
              <w:top w:val="nil"/>
              <w:left w:val="nil"/>
              <w:bottom w:val="single" w:sz="4" w:space="0" w:color="auto"/>
              <w:right w:val="single" w:sz="8" w:space="0" w:color="auto"/>
            </w:tcBorders>
            <w:shd w:val="clear" w:color="auto" w:fill="auto"/>
            <w:noWrap/>
            <w:vAlign w:val="bottom"/>
            <w:hideMark/>
          </w:tcPr>
          <w:p w14:paraId="4BA8AF8F" w14:textId="77777777" w:rsidR="00BD505D" w:rsidRPr="00B66080" w:rsidRDefault="00BD505D" w:rsidP="00BD505D">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0,26</w:t>
            </w:r>
          </w:p>
        </w:tc>
      </w:tr>
      <w:tr w:rsidR="00BD505D" w:rsidRPr="0068178F" w14:paraId="239DD623" w14:textId="77777777" w:rsidTr="00065048">
        <w:trPr>
          <w:trHeight w:val="288"/>
        </w:trPr>
        <w:tc>
          <w:tcPr>
            <w:tcW w:w="5994" w:type="dxa"/>
            <w:tcBorders>
              <w:top w:val="nil"/>
              <w:left w:val="single" w:sz="8" w:space="0" w:color="auto"/>
              <w:bottom w:val="single" w:sz="4" w:space="0" w:color="auto"/>
              <w:right w:val="single" w:sz="4" w:space="0" w:color="auto"/>
            </w:tcBorders>
            <w:shd w:val="clear" w:color="auto" w:fill="auto"/>
            <w:noWrap/>
            <w:vAlign w:val="bottom"/>
            <w:hideMark/>
          </w:tcPr>
          <w:p w14:paraId="0EC1C993" w14:textId="77777777" w:rsidR="00BD505D" w:rsidRPr="00B66080" w:rsidRDefault="00BD505D" w:rsidP="00BD505D">
            <w:pPr>
              <w:spacing w:after="0"/>
              <w:jc w:val="left"/>
              <w:rPr>
                <w:rFonts w:ascii="Calibri" w:eastAsia="Times New Roman" w:hAnsi="Calibri" w:cs="Calibri"/>
                <w:color w:val="000000"/>
                <w:lang w:val="hr-HR" w:eastAsia="hr-HR"/>
              </w:rPr>
            </w:pPr>
            <w:r w:rsidRPr="00B66080">
              <w:rPr>
                <w:rFonts w:ascii="Times New Roman" w:eastAsia="Times New Roman" w:hAnsi="Times New Roman" w:cs="Times New Roman"/>
                <w:color w:val="00000A"/>
                <w:sz w:val="14"/>
                <w:szCs w:val="14"/>
                <w:lang w:val="hr-HR" w:eastAsia="hr-HR"/>
              </w:rPr>
              <w:t xml:space="preserve"> </w:t>
            </w:r>
            <w:r w:rsidRPr="00B66080">
              <w:rPr>
                <w:rFonts w:ascii="Calibri" w:eastAsia="Times New Roman" w:hAnsi="Calibri" w:cs="Calibri"/>
                <w:color w:val="00000A"/>
                <w:sz w:val="20"/>
                <w:szCs w:val="20"/>
                <w:lang w:val="hr-HR" w:eastAsia="hr-HR"/>
              </w:rPr>
              <w:t>H02_Broj vrućih noći</w:t>
            </w:r>
          </w:p>
        </w:tc>
        <w:tc>
          <w:tcPr>
            <w:tcW w:w="1609" w:type="dxa"/>
            <w:tcBorders>
              <w:top w:val="nil"/>
              <w:left w:val="nil"/>
              <w:bottom w:val="single" w:sz="4" w:space="0" w:color="auto"/>
              <w:right w:val="single" w:sz="4" w:space="0" w:color="auto"/>
            </w:tcBorders>
            <w:shd w:val="clear" w:color="auto" w:fill="auto"/>
            <w:noWrap/>
            <w:vAlign w:val="bottom"/>
            <w:hideMark/>
          </w:tcPr>
          <w:p w14:paraId="3B5ECFEA"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1,00</w:t>
            </w:r>
          </w:p>
        </w:tc>
        <w:tc>
          <w:tcPr>
            <w:tcW w:w="1297" w:type="dxa"/>
            <w:tcBorders>
              <w:top w:val="nil"/>
              <w:left w:val="nil"/>
              <w:bottom w:val="single" w:sz="4" w:space="0" w:color="auto"/>
              <w:right w:val="single" w:sz="8" w:space="0" w:color="auto"/>
            </w:tcBorders>
            <w:shd w:val="clear" w:color="auto" w:fill="auto"/>
            <w:noWrap/>
            <w:vAlign w:val="bottom"/>
            <w:hideMark/>
          </w:tcPr>
          <w:p w14:paraId="3F5B10BC" w14:textId="77777777" w:rsidR="00BD505D" w:rsidRPr="00B66080" w:rsidRDefault="00BD505D" w:rsidP="00BD505D">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0,26</w:t>
            </w:r>
          </w:p>
        </w:tc>
      </w:tr>
      <w:tr w:rsidR="00BD505D" w:rsidRPr="0068178F" w14:paraId="533B1624" w14:textId="77777777" w:rsidTr="00065048">
        <w:trPr>
          <w:trHeight w:val="288"/>
        </w:trPr>
        <w:tc>
          <w:tcPr>
            <w:tcW w:w="5994" w:type="dxa"/>
            <w:tcBorders>
              <w:top w:val="nil"/>
              <w:left w:val="single" w:sz="8" w:space="0" w:color="auto"/>
              <w:bottom w:val="single" w:sz="4" w:space="0" w:color="auto"/>
              <w:right w:val="single" w:sz="4" w:space="0" w:color="auto"/>
            </w:tcBorders>
            <w:shd w:val="clear" w:color="auto" w:fill="auto"/>
            <w:noWrap/>
            <w:vAlign w:val="bottom"/>
            <w:hideMark/>
          </w:tcPr>
          <w:p w14:paraId="792CCE62" w14:textId="77777777" w:rsidR="00BD505D" w:rsidRPr="00B66080" w:rsidRDefault="00BD505D" w:rsidP="00BD505D">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H03_Broj vrućih dana</w:t>
            </w:r>
          </w:p>
        </w:tc>
        <w:tc>
          <w:tcPr>
            <w:tcW w:w="1609" w:type="dxa"/>
            <w:tcBorders>
              <w:top w:val="nil"/>
              <w:left w:val="nil"/>
              <w:bottom w:val="single" w:sz="4" w:space="0" w:color="auto"/>
              <w:right w:val="single" w:sz="4" w:space="0" w:color="auto"/>
            </w:tcBorders>
            <w:shd w:val="clear" w:color="auto" w:fill="auto"/>
            <w:noWrap/>
            <w:vAlign w:val="bottom"/>
            <w:hideMark/>
          </w:tcPr>
          <w:p w14:paraId="46F6855B"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1,00</w:t>
            </w:r>
          </w:p>
        </w:tc>
        <w:tc>
          <w:tcPr>
            <w:tcW w:w="1297" w:type="dxa"/>
            <w:tcBorders>
              <w:top w:val="nil"/>
              <w:left w:val="nil"/>
              <w:bottom w:val="single" w:sz="4" w:space="0" w:color="auto"/>
              <w:right w:val="single" w:sz="8" w:space="0" w:color="auto"/>
            </w:tcBorders>
            <w:shd w:val="clear" w:color="auto" w:fill="auto"/>
            <w:noWrap/>
            <w:vAlign w:val="bottom"/>
            <w:hideMark/>
          </w:tcPr>
          <w:p w14:paraId="7A66C25B" w14:textId="77777777" w:rsidR="00BD505D" w:rsidRPr="00B66080" w:rsidRDefault="00BD505D" w:rsidP="00BD505D">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0,26</w:t>
            </w:r>
          </w:p>
        </w:tc>
      </w:tr>
      <w:tr w:rsidR="00BD505D" w:rsidRPr="0068178F" w14:paraId="788D3B57" w14:textId="77777777" w:rsidTr="00065048">
        <w:trPr>
          <w:trHeight w:val="288"/>
        </w:trPr>
        <w:tc>
          <w:tcPr>
            <w:tcW w:w="5994" w:type="dxa"/>
            <w:tcBorders>
              <w:top w:val="nil"/>
              <w:left w:val="single" w:sz="8" w:space="0" w:color="auto"/>
              <w:bottom w:val="single" w:sz="4" w:space="0" w:color="auto"/>
              <w:right w:val="single" w:sz="4" w:space="0" w:color="auto"/>
            </w:tcBorders>
            <w:shd w:val="clear" w:color="auto" w:fill="auto"/>
            <w:noWrap/>
            <w:vAlign w:val="bottom"/>
            <w:hideMark/>
          </w:tcPr>
          <w:p w14:paraId="1CCD514D" w14:textId="77777777" w:rsidR="00BD505D" w:rsidRPr="00B66080" w:rsidRDefault="00BD505D" w:rsidP="00BD505D">
            <w:pPr>
              <w:spacing w:after="0"/>
              <w:jc w:val="left"/>
              <w:rPr>
                <w:rFonts w:ascii="Calibri" w:eastAsia="Times New Roman" w:hAnsi="Calibri" w:cs="Calibri"/>
                <w:color w:val="00000A"/>
                <w:sz w:val="20"/>
                <w:szCs w:val="20"/>
                <w:lang w:val="hr-HR" w:eastAsia="hr-HR"/>
              </w:rPr>
            </w:pPr>
            <w:r w:rsidRPr="00B66080">
              <w:rPr>
                <w:rFonts w:ascii="Calibri" w:eastAsia="Times New Roman" w:hAnsi="Calibri" w:cs="Calibri"/>
                <w:color w:val="00000A"/>
                <w:sz w:val="20"/>
                <w:szCs w:val="20"/>
                <w:lang w:val="hr-HR" w:eastAsia="hr-HR"/>
              </w:rPr>
              <w:t xml:space="preserve">H04_ Prosječna godišnja temperatura </w:t>
            </w:r>
          </w:p>
        </w:tc>
        <w:tc>
          <w:tcPr>
            <w:tcW w:w="1609" w:type="dxa"/>
            <w:tcBorders>
              <w:top w:val="nil"/>
              <w:left w:val="nil"/>
              <w:bottom w:val="single" w:sz="4" w:space="0" w:color="auto"/>
              <w:right w:val="single" w:sz="4" w:space="0" w:color="auto"/>
            </w:tcBorders>
            <w:shd w:val="clear" w:color="auto" w:fill="auto"/>
            <w:noWrap/>
            <w:vAlign w:val="bottom"/>
            <w:hideMark/>
          </w:tcPr>
          <w:p w14:paraId="0BB4B1DF"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1,00</w:t>
            </w:r>
          </w:p>
        </w:tc>
        <w:tc>
          <w:tcPr>
            <w:tcW w:w="1297" w:type="dxa"/>
            <w:tcBorders>
              <w:top w:val="nil"/>
              <w:left w:val="nil"/>
              <w:bottom w:val="single" w:sz="4" w:space="0" w:color="auto"/>
              <w:right w:val="single" w:sz="8" w:space="0" w:color="auto"/>
            </w:tcBorders>
            <w:shd w:val="clear" w:color="auto" w:fill="auto"/>
            <w:noWrap/>
            <w:vAlign w:val="bottom"/>
            <w:hideMark/>
          </w:tcPr>
          <w:p w14:paraId="2E1862A6" w14:textId="77777777" w:rsidR="00BD505D" w:rsidRPr="00B66080" w:rsidRDefault="00BD505D" w:rsidP="00BD505D">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0,21</w:t>
            </w:r>
          </w:p>
        </w:tc>
      </w:tr>
      <w:tr w:rsidR="00BD505D" w:rsidRPr="0068178F" w14:paraId="6D82F513" w14:textId="77777777" w:rsidTr="00065048">
        <w:trPr>
          <w:trHeight w:val="300"/>
        </w:trPr>
        <w:tc>
          <w:tcPr>
            <w:tcW w:w="5994" w:type="dxa"/>
            <w:tcBorders>
              <w:top w:val="nil"/>
              <w:left w:val="single" w:sz="8" w:space="0" w:color="auto"/>
              <w:bottom w:val="single" w:sz="8" w:space="0" w:color="auto"/>
              <w:right w:val="single" w:sz="4" w:space="0" w:color="auto"/>
            </w:tcBorders>
            <w:shd w:val="clear" w:color="auto" w:fill="auto"/>
            <w:noWrap/>
            <w:vAlign w:val="bottom"/>
            <w:hideMark/>
          </w:tcPr>
          <w:p w14:paraId="5D2A6BEB" w14:textId="77777777" w:rsidR="00BD505D" w:rsidRPr="00B66080" w:rsidRDefault="00BD505D" w:rsidP="00BD505D">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 xml:space="preserve">Objedinjena ocjena opasnog događaja </w:t>
            </w:r>
          </w:p>
        </w:tc>
        <w:tc>
          <w:tcPr>
            <w:tcW w:w="2906" w:type="dxa"/>
            <w:gridSpan w:val="2"/>
            <w:tcBorders>
              <w:top w:val="single" w:sz="4" w:space="0" w:color="auto"/>
              <w:left w:val="nil"/>
              <w:bottom w:val="single" w:sz="8" w:space="0" w:color="auto"/>
              <w:right w:val="single" w:sz="8" w:space="0" w:color="000000" w:themeColor="text1"/>
            </w:tcBorders>
            <w:shd w:val="clear" w:color="auto" w:fill="auto"/>
            <w:noWrap/>
            <w:vAlign w:val="bottom"/>
            <w:hideMark/>
          </w:tcPr>
          <w:p w14:paraId="3F7B0531"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1,00</w:t>
            </w:r>
          </w:p>
        </w:tc>
      </w:tr>
      <w:tr w:rsidR="00BD505D" w:rsidRPr="0068178F" w14:paraId="3F37D581" w14:textId="77777777" w:rsidTr="00065048">
        <w:trPr>
          <w:trHeight w:val="288"/>
        </w:trPr>
        <w:tc>
          <w:tcPr>
            <w:tcW w:w="8900" w:type="dxa"/>
            <w:gridSpan w:val="3"/>
            <w:tcBorders>
              <w:top w:val="single" w:sz="8" w:space="0" w:color="auto"/>
              <w:left w:val="single" w:sz="8" w:space="0" w:color="auto"/>
              <w:bottom w:val="single" w:sz="4" w:space="0" w:color="auto"/>
              <w:right w:val="single" w:sz="8" w:space="0" w:color="000000" w:themeColor="text1"/>
            </w:tcBorders>
            <w:shd w:val="clear" w:color="auto" w:fill="auto"/>
            <w:noWrap/>
            <w:vAlign w:val="bottom"/>
            <w:hideMark/>
          </w:tcPr>
          <w:p w14:paraId="5400D6A8"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RANJIVOST (Osjetljivost + Prilagodba)</w:t>
            </w:r>
          </w:p>
        </w:tc>
      </w:tr>
      <w:tr w:rsidR="00BD505D" w:rsidRPr="0068178F" w14:paraId="5FEC85AC" w14:textId="77777777" w:rsidTr="00065048">
        <w:trPr>
          <w:trHeight w:val="288"/>
        </w:trPr>
        <w:tc>
          <w:tcPr>
            <w:tcW w:w="5994" w:type="dxa"/>
            <w:tcBorders>
              <w:top w:val="nil"/>
              <w:left w:val="single" w:sz="8" w:space="0" w:color="auto"/>
              <w:bottom w:val="single" w:sz="4" w:space="0" w:color="auto"/>
              <w:right w:val="single" w:sz="4" w:space="0" w:color="auto"/>
            </w:tcBorders>
            <w:shd w:val="clear" w:color="auto" w:fill="auto"/>
            <w:noWrap/>
            <w:vAlign w:val="bottom"/>
            <w:hideMark/>
          </w:tcPr>
          <w:p w14:paraId="5C0693F9" w14:textId="77777777" w:rsidR="00BD505D" w:rsidRPr="00B66080" w:rsidRDefault="00BD505D" w:rsidP="00BD505D">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S01_ Osjetljive dobne skupine </w:t>
            </w:r>
          </w:p>
        </w:tc>
        <w:tc>
          <w:tcPr>
            <w:tcW w:w="1609" w:type="dxa"/>
            <w:tcBorders>
              <w:top w:val="nil"/>
              <w:left w:val="nil"/>
              <w:bottom w:val="single" w:sz="4" w:space="0" w:color="auto"/>
              <w:right w:val="single" w:sz="4" w:space="0" w:color="auto"/>
            </w:tcBorders>
            <w:shd w:val="clear" w:color="auto" w:fill="auto"/>
            <w:noWrap/>
            <w:vAlign w:val="bottom"/>
            <w:hideMark/>
          </w:tcPr>
          <w:p w14:paraId="036796B2"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0,68</w:t>
            </w:r>
          </w:p>
        </w:tc>
        <w:tc>
          <w:tcPr>
            <w:tcW w:w="1297" w:type="dxa"/>
            <w:tcBorders>
              <w:top w:val="nil"/>
              <w:left w:val="nil"/>
              <w:bottom w:val="single" w:sz="4" w:space="0" w:color="auto"/>
              <w:right w:val="single" w:sz="8" w:space="0" w:color="auto"/>
            </w:tcBorders>
            <w:shd w:val="clear" w:color="auto" w:fill="auto"/>
            <w:noWrap/>
            <w:vAlign w:val="bottom"/>
            <w:hideMark/>
          </w:tcPr>
          <w:p w14:paraId="380CD8F8" w14:textId="77777777" w:rsidR="00BD505D" w:rsidRPr="00B66080" w:rsidRDefault="00BD505D" w:rsidP="00BD505D">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0,33</w:t>
            </w:r>
          </w:p>
        </w:tc>
      </w:tr>
      <w:tr w:rsidR="00BD505D" w:rsidRPr="0068178F" w14:paraId="515003CA" w14:textId="77777777" w:rsidTr="00065048">
        <w:trPr>
          <w:trHeight w:val="288"/>
        </w:trPr>
        <w:tc>
          <w:tcPr>
            <w:tcW w:w="5994" w:type="dxa"/>
            <w:tcBorders>
              <w:top w:val="nil"/>
              <w:left w:val="single" w:sz="8" w:space="0" w:color="auto"/>
              <w:bottom w:val="single" w:sz="4" w:space="0" w:color="auto"/>
              <w:right w:val="single" w:sz="4" w:space="0" w:color="auto"/>
            </w:tcBorders>
            <w:shd w:val="clear" w:color="auto" w:fill="auto"/>
            <w:noWrap/>
            <w:vAlign w:val="bottom"/>
            <w:hideMark/>
          </w:tcPr>
          <w:p w14:paraId="0FD100B0" w14:textId="77777777" w:rsidR="00BD505D" w:rsidRPr="00B66080" w:rsidRDefault="00BD505D" w:rsidP="00BD505D">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S02_ Zanimanja izložena vremenskim uvjetima (rad na otvorenom) </w:t>
            </w:r>
          </w:p>
        </w:tc>
        <w:tc>
          <w:tcPr>
            <w:tcW w:w="1609" w:type="dxa"/>
            <w:tcBorders>
              <w:top w:val="nil"/>
              <w:left w:val="nil"/>
              <w:bottom w:val="single" w:sz="4" w:space="0" w:color="auto"/>
              <w:right w:val="single" w:sz="4" w:space="0" w:color="auto"/>
            </w:tcBorders>
            <w:shd w:val="clear" w:color="auto" w:fill="auto"/>
            <w:noWrap/>
            <w:vAlign w:val="bottom"/>
            <w:hideMark/>
          </w:tcPr>
          <w:p w14:paraId="60141450"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0,23</w:t>
            </w:r>
          </w:p>
        </w:tc>
        <w:tc>
          <w:tcPr>
            <w:tcW w:w="1297" w:type="dxa"/>
            <w:tcBorders>
              <w:top w:val="nil"/>
              <w:left w:val="nil"/>
              <w:bottom w:val="single" w:sz="4" w:space="0" w:color="auto"/>
              <w:right w:val="single" w:sz="8" w:space="0" w:color="auto"/>
            </w:tcBorders>
            <w:shd w:val="clear" w:color="auto" w:fill="auto"/>
            <w:noWrap/>
            <w:vAlign w:val="bottom"/>
            <w:hideMark/>
          </w:tcPr>
          <w:p w14:paraId="7D5C19A0" w14:textId="77777777" w:rsidR="00BD505D" w:rsidRPr="00B66080" w:rsidRDefault="00BD505D" w:rsidP="00BD505D">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0,33</w:t>
            </w:r>
          </w:p>
        </w:tc>
      </w:tr>
      <w:tr w:rsidR="00BD505D" w:rsidRPr="0068178F" w14:paraId="33E65FA8" w14:textId="77777777" w:rsidTr="00065048">
        <w:trPr>
          <w:trHeight w:val="288"/>
        </w:trPr>
        <w:tc>
          <w:tcPr>
            <w:tcW w:w="5994" w:type="dxa"/>
            <w:tcBorders>
              <w:top w:val="nil"/>
              <w:left w:val="single" w:sz="8" w:space="0" w:color="auto"/>
              <w:bottom w:val="single" w:sz="4" w:space="0" w:color="auto"/>
              <w:right w:val="single" w:sz="4" w:space="0" w:color="auto"/>
            </w:tcBorders>
            <w:shd w:val="clear" w:color="auto" w:fill="auto"/>
            <w:noWrap/>
            <w:vAlign w:val="bottom"/>
            <w:hideMark/>
          </w:tcPr>
          <w:p w14:paraId="05AE2F2F" w14:textId="77777777" w:rsidR="00BD505D" w:rsidRPr="00B66080" w:rsidRDefault="00BD505D" w:rsidP="00BD505D">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S03_ Zastupljenost kardiovaskularnih bolesti</w:t>
            </w:r>
          </w:p>
        </w:tc>
        <w:tc>
          <w:tcPr>
            <w:tcW w:w="1609" w:type="dxa"/>
            <w:tcBorders>
              <w:top w:val="nil"/>
              <w:left w:val="nil"/>
              <w:bottom w:val="single" w:sz="4" w:space="0" w:color="auto"/>
              <w:right w:val="single" w:sz="4" w:space="0" w:color="auto"/>
            </w:tcBorders>
            <w:shd w:val="clear" w:color="auto" w:fill="auto"/>
            <w:noWrap/>
            <w:vAlign w:val="bottom"/>
            <w:hideMark/>
          </w:tcPr>
          <w:p w14:paraId="0654C68A"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0,45</w:t>
            </w:r>
          </w:p>
        </w:tc>
        <w:tc>
          <w:tcPr>
            <w:tcW w:w="1297" w:type="dxa"/>
            <w:tcBorders>
              <w:top w:val="nil"/>
              <w:left w:val="nil"/>
              <w:bottom w:val="single" w:sz="4" w:space="0" w:color="auto"/>
              <w:right w:val="single" w:sz="8" w:space="0" w:color="auto"/>
            </w:tcBorders>
            <w:shd w:val="clear" w:color="auto" w:fill="auto"/>
            <w:noWrap/>
            <w:vAlign w:val="bottom"/>
            <w:hideMark/>
          </w:tcPr>
          <w:p w14:paraId="7D5152E7" w14:textId="77777777" w:rsidR="00BD505D" w:rsidRPr="00B66080" w:rsidRDefault="00BD505D" w:rsidP="00BD505D">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0,33</w:t>
            </w:r>
          </w:p>
        </w:tc>
      </w:tr>
      <w:tr w:rsidR="00BD505D" w:rsidRPr="0068178F" w14:paraId="086FE914" w14:textId="77777777" w:rsidTr="00065048">
        <w:trPr>
          <w:trHeight w:val="300"/>
        </w:trPr>
        <w:tc>
          <w:tcPr>
            <w:tcW w:w="5994" w:type="dxa"/>
            <w:tcBorders>
              <w:top w:val="nil"/>
              <w:left w:val="single" w:sz="8" w:space="0" w:color="auto"/>
              <w:bottom w:val="single" w:sz="4" w:space="0" w:color="auto"/>
              <w:right w:val="single" w:sz="4" w:space="0" w:color="auto"/>
            </w:tcBorders>
            <w:shd w:val="clear" w:color="auto" w:fill="auto"/>
            <w:noWrap/>
            <w:vAlign w:val="bottom"/>
            <w:hideMark/>
          </w:tcPr>
          <w:p w14:paraId="27F06DB3" w14:textId="77777777" w:rsidR="00BD505D" w:rsidRPr="00B66080" w:rsidRDefault="00BD505D" w:rsidP="00BD505D">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osjetljivosti</w:t>
            </w:r>
          </w:p>
        </w:tc>
        <w:tc>
          <w:tcPr>
            <w:tcW w:w="2906" w:type="dxa"/>
            <w:gridSpan w:val="2"/>
            <w:tcBorders>
              <w:top w:val="single" w:sz="4" w:space="0" w:color="auto"/>
              <w:left w:val="nil"/>
              <w:bottom w:val="single" w:sz="8" w:space="0" w:color="auto"/>
              <w:right w:val="single" w:sz="8" w:space="0" w:color="000000" w:themeColor="text1"/>
            </w:tcBorders>
            <w:shd w:val="clear" w:color="auto" w:fill="auto"/>
            <w:noWrap/>
            <w:vAlign w:val="bottom"/>
            <w:hideMark/>
          </w:tcPr>
          <w:p w14:paraId="4DAD324F"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0,45</w:t>
            </w:r>
          </w:p>
        </w:tc>
      </w:tr>
      <w:tr w:rsidR="00BD505D" w:rsidRPr="0068178F" w14:paraId="10B674F3" w14:textId="77777777" w:rsidTr="00065048">
        <w:trPr>
          <w:trHeight w:val="288"/>
        </w:trPr>
        <w:tc>
          <w:tcPr>
            <w:tcW w:w="5994" w:type="dxa"/>
            <w:tcBorders>
              <w:top w:val="nil"/>
              <w:left w:val="single" w:sz="8" w:space="0" w:color="auto"/>
              <w:bottom w:val="single" w:sz="4" w:space="0" w:color="auto"/>
              <w:right w:val="single" w:sz="4" w:space="0" w:color="auto"/>
            </w:tcBorders>
            <w:shd w:val="clear" w:color="auto" w:fill="auto"/>
            <w:vAlign w:val="bottom"/>
            <w:hideMark/>
          </w:tcPr>
          <w:p w14:paraId="484D58B7" w14:textId="77777777" w:rsidR="00BD505D" w:rsidRPr="00B66080" w:rsidRDefault="00BD505D" w:rsidP="00BD505D">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C01_ Razina obrazovanja stanovništva </w:t>
            </w:r>
          </w:p>
        </w:tc>
        <w:tc>
          <w:tcPr>
            <w:tcW w:w="1609" w:type="dxa"/>
            <w:tcBorders>
              <w:top w:val="single" w:sz="4" w:space="0" w:color="auto"/>
              <w:left w:val="nil"/>
              <w:bottom w:val="single" w:sz="4" w:space="0" w:color="auto"/>
              <w:right w:val="single" w:sz="4" w:space="0" w:color="auto"/>
            </w:tcBorders>
            <w:shd w:val="clear" w:color="auto" w:fill="auto"/>
            <w:noWrap/>
            <w:vAlign w:val="bottom"/>
            <w:hideMark/>
          </w:tcPr>
          <w:p w14:paraId="5A514403"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0,31</w:t>
            </w:r>
          </w:p>
        </w:tc>
        <w:tc>
          <w:tcPr>
            <w:tcW w:w="1297" w:type="dxa"/>
            <w:tcBorders>
              <w:top w:val="single" w:sz="4" w:space="0" w:color="auto"/>
              <w:left w:val="nil"/>
              <w:bottom w:val="single" w:sz="4" w:space="0" w:color="auto"/>
              <w:right w:val="single" w:sz="8" w:space="0" w:color="auto"/>
            </w:tcBorders>
            <w:shd w:val="clear" w:color="auto" w:fill="auto"/>
            <w:noWrap/>
            <w:vAlign w:val="bottom"/>
            <w:hideMark/>
          </w:tcPr>
          <w:p w14:paraId="7AAB17A1" w14:textId="77777777" w:rsidR="00BD505D" w:rsidRPr="00B66080" w:rsidRDefault="00BD505D" w:rsidP="00BD505D">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0,13</w:t>
            </w:r>
          </w:p>
        </w:tc>
      </w:tr>
      <w:tr w:rsidR="00BD505D" w:rsidRPr="0068178F" w14:paraId="46741A32" w14:textId="77777777" w:rsidTr="00065048">
        <w:trPr>
          <w:trHeight w:val="288"/>
        </w:trPr>
        <w:tc>
          <w:tcPr>
            <w:tcW w:w="5994" w:type="dxa"/>
            <w:tcBorders>
              <w:top w:val="nil"/>
              <w:left w:val="single" w:sz="8" w:space="0" w:color="auto"/>
              <w:bottom w:val="single" w:sz="4" w:space="0" w:color="auto"/>
              <w:right w:val="single" w:sz="4" w:space="0" w:color="auto"/>
            </w:tcBorders>
            <w:shd w:val="clear" w:color="auto" w:fill="auto"/>
            <w:noWrap/>
            <w:vAlign w:val="bottom"/>
            <w:hideMark/>
          </w:tcPr>
          <w:p w14:paraId="42B152B0" w14:textId="77777777" w:rsidR="00BD505D" w:rsidRPr="00B66080" w:rsidRDefault="00BD505D" w:rsidP="00BD505D">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C02_Indeks razvijenosti</w:t>
            </w:r>
          </w:p>
        </w:tc>
        <w:tc>
          <w:tcPr>
            <w:tcW w:w="1609" w:type="dxa"/>
            <w:tcBorders>
              <w:top w:val="nil"/>
              <w:left w:val="nil"/>
              <w:bottom w:val="single" w:sz="4" w:space="0" w:color="auto"/>
              <w:right w:val="single" w:sz="4" w:space="0" w:color="auto"/>
            </w:tcBorders>
            <w:shd w:val="clear" w:color="auto" w:fill="auto"/>
            <w:noWrap/>
            <w:vAlign w:val="bottom"/>
            <w:hideMark/>
          </w:tcPr>
          <w:p w14:paraId="27BDFD8F"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0,31</w:t>
            </w:r>
          </w:p>
        </w:tc>
        <w:tc>
          <w:tcPr>
            <w:tcW w:w="1297" w:type="dxa"/>
            <w:tcBorders>
              <w:top w:val="nil"/>
              <w:left w:val="nil"/>
              <w:bottom w:val="single" w:sz="4" w:space="0" w:color="auto"/>
              <w:right w:val="single" w:sz="8" w:space="0" w:color="auto"/>
            </w:tcBorders>
            <w:shd w:val="clear" w:color="auto" w:fill="auto"/>
            <w:noWrap/>
            <w:vAlign w:val="bottom"/>
            <w:hideMark/>
          </w:tcPr>
          <w:p w14:paraId="3EB525B3" w14:textId="77777777" w:rsidR="00BD505D" w:rsidRPr="00B66080" w:rsidRDefault="00BD505D" w:rsidP="00BD505D">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0,22</w:t>
            </w:r>
          </w:p>
        </w:tc>
      </w:tr>
      <w:tr w:rsidR="00BD505D" w:rsidRPr="0068178F" w14:paraId="131BC9DD" w14:textId="77777777" w:rsidTr="00065048">
        <w:trPr>
          <w:trHeight w:val="288"/>
        </w:trPr>
        <w:tc>
          <w:tcPr>
            <w:tcW w:w="5994" w:type="dxa"/>
            <w:tcBorders>
              <w:top w:val="nil"/>
              <w:left w:val="single" w:sz="8" w:space="0" w:color="auto"/>
              <w:bottom w:val="single" w:sz="4" w:space="0" w:color="auto"/>
              <w:right w:val="single" w:sz="4" w:space="0" w:color="auto"/>
            </w:tcBorders>
            <w:shd w:val="clear" w:color="auto" w:fill="auto"/>
            <w:noWrap/>
            <w:vAlign w:val="bottom"/>
            <w:hideMark/>
          </w:tcPr>
          <w:p w14:paraId="6F1DC5A8" w14:textId="77777777" w:rsidR="00BD505D" w:rsidRPr="00B66080" w:rsidRDefault="00BD505D" w:rsidP="00BD505D">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C03_ Broj stanovnika po liječniku</w:t>
            </w:r>
          </w:p>
        </w:tc>
        <w:tc>
          <w:tcPr>
            <w:tcW w:w="1609" w:type="dxa"/>
            <w:tcBorders>
              <w:top w:val="nil"/>
              <w:left w:val="nil"/>
              <w:bottom w:val="single" w:sz="4" w:space="0" w:color="auto"/>
              <w:right w:val="single" w:sz="4" w:space="0" w:color="auto"/>
            </w:tcBorders>
            <w:shd w:val="clear" w:color="auto" w:fill="auto"/>
            <w:noWrap/>
            <w:vAlign w:val="bottom"/>
            <w:hideMark/>
          </w:tcPr>
          <w:p w14:paraId="6434A189"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0,44</w:t>
            </w:r>
          </w:p>
        </w:tc>
        <w:tc>
          <w:tcPr>
            <w:tcW w:w="1297" w:type="dxa"/>
            <w:tcBorders>
              <w:top w:val="nil"/>
              <w:left w:val="nil"/>
              <w:bottom w:val="single" w:sz="4" w:space="0" w:color="auto"/>
              <w:right w:val="single" w:sz="8" w:space="0" w:color="auto"/>
            </w:tcBorders>
            <w:shd w:val="clear" w:color="auto" w:fill="auto"/>
            <w:noWrap/>
            <w:vAlign w:val="bottom"/>
            <w:hideMark/>
          </w:tcPr>
          <w:p w14:paraId="5225E700" w14:textId="77777777" w:rsidR="00BD505D" w:rsidRPr="00B66080" w:rsidRDefault="00BD505D" w:rsidP="00BD505D">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0,20</w:t>
            </w:r>
          </w:p>
        </w:tc>
      </w:tr>
      <w:tr w:rsidR="00BD505D" w:rsidRPr="0068178F" w14:paraId="50AAE0F2" w14:textId="77777777" w:rsidTr="00065048">
        <w:trPr>
          <w:trHeight w:val="288"/>
        </w:trPr>
        <w:tc>
          <w:tcPr>
            <w:tcW w:w="5994" w:type="dxa"/>
            <w:tcBorders>
              <w:top w:val="nil"/>
              <w:left w:val="single" w:sz="8" w:space="0" w:color="auto"/>
              <w:bottom w:val="single" w:sz="4" w:space="0" w:color="auto"/>
              <w:right w:val="single" w:sz="4" w:space="0" w:color="auto"/>
            </w:tcBorders>
            <w:shd w:val="clear" w:color="auto" w:fill="auto"/>
            <w:noWrap/>
            <w:vAlign w:val="bottom"/>
            <w:hideMark/>
          </w:tcPr>
          <w:p w14:paraId="2C1BD51D" w14:textId="77777777" w:rsidR="00BD505D" w:rsidRPr="00B66080" w:rsidRDefault="00BD505D" w:rsidP="00BD505D">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C04_Udaljenost od najbližeg bolničkog centra </w:t>
            </w:r>
          </w:p>
        </w:tc>
        <w:tc>
          <w:tcPr>
            <w:tcW w:w="1609" w:type="dxa"/>
            <w:tcBorders>
              <w:top w:val="nil"/>
              <w:left w:val="nil"/>
              <w:bottom w:val="single" w:sz="4" w:space="0" w:color="auto"/>
              <w:right w:val="single" w:sz="4" w:space="0" w:color="auto"/>
            </w:tcBorders>
            <w:shd w:val="clear" w:color="auto" w:fill="auto"/>
            <w:noWrap/>
            <w:vAlign w:val="bottom"/>
            <w:hideMark/>
          </w:tcPr>
          <w:p w14:paraId="42CB8B5B"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0,38</w:t>
            </w:r>
          </w:p>
        </w:tc>
        <w:tc>
          <w:tcPr>
            <w:tcW w:w="1297" w:type="dxa"/>
            <w:tcBorders>
              <w:top w:val="nil"/>
              <w:left w:val="nil"/>
              <w:bottom w:val="single" w:sz="4" w:space="0" w:color="auto"/>
              <w:right w:val="single" w:sz="8" w:space="0" w:color="auto"/>
            </w:tcBorders>
            <w:shd w:val="clear" w:color="auto" w:fill="auto"/>
            <w:noWrap/>
            <w:vAlign w:val="bottom"/>
            <w:hideMark/>
          </w:tcPr>
          <w:p w14:paraId="15AE0963" w14:textId="77777777" w:rsidR="00BD505D" w:rsidRPr="00B66080" w:rsidRDefault="00BD505D" w:rsidP="00BD505D">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0,22</w:t>
            </w:r>
          </w:p>
        </w:tc>
      </w:tr>
      <w:tr w:rsidR="00BD505D" w:rsidRPr="0068178F" w14:paraId="38A61C18" w14:textId="77777777" w:rsidTr="00065048">
        <w:trPr>
          <w:trHeight w:val="288"/>
        </w:trPr>
        <w:tc>
          <w:tcPr>
            <w:tcW w:w="5994" w:type="dxa"/>
            <w:tcBorders>
              <w:top w:val="nil"/>
              <w:left w:val="single" w:sz="8" w:space="0" w:color="auto"/>
              <w:bottom w:val="single" w:sz="4" w:space="0" w:color="auto"/>
              <w:right w:val="single" w:sz="4" w:space="0" w:color="auto"/>
            </w:tcBorders>
            <w:shd w:val="clear" w:color="auto" w:fill="auto"/>
            <w:noWrap/>
            <w:vAlign w:val="bottom"/>
            <w:hideMark/>
          </w:tcPr>
          <w:p w14:paraId="468496C7" w14:textId="77777777" w:rsidR="00BD505D" w:rsidRPr="00B66080" w:rsidRDefault="00BD505D" w:rsidP="00BD505D">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C05_ Zelena i plava infrastruktura (šume, šikare, more, vode) </w:t>
            </w:r>
          </w:p>
        </w:tc>
        <w:tc>
          <w:tcPr>
            <w:tcW w:w="1609" w:type="dxa"/>
            <w:tcBorders>
              <w:top w:val="nil"/>
              <w:left w:val="nil"/>
              <w:bottom w:val="single" w:sz="4" w:space="0" w:color="auto"/>
              <w:right w:val="single" w:sz="4" w:space="0" w:color="auto"/>
            </w:tcBorders>
            <w:shd w:val="clear" w:color="auto" w:fill="auto"/>
            <w:noWrap/>
            <w:vAlign w:val="bottom"/>
            <w:hideMark/>
          </w:tcPr>
          <w:p w14:paraId="67993B97"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0,57</w:t>
            </w:r>
          </w:p>
        </w:tc>
        <w:tc>
          <w:tcPr>
            <w:tcW w:w="1297" w:type="dxa"/>
            <w:tcBorders>
              <w:top w:val="nil"/>
              <w:left w:val="nil"/>
              <w:bottom w:val="single" w:sz="4" w:space="0" w:color="auto"/>
              <w:right w:val="single" w:sz="8" w:space="0" w:color="auto"/>
            </w:tcBorders>
            <w:shd w:val="clear" w:color="auto" w:fill="auto"/>
            <w:noWrap/>
            <w:vAlign w:val="bottom"/>
            <w:hideMark/>
          </w:tcPr>
          <w:p w14:paraId="7C8FEDE3" w14:textId="77777777" w:rsidR="00BD505D" w:rsidRPr="00B66080" w:rsidRDefault="00BD505D" w:rsidP="00BD505D">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0,22</w:t>
            </w:r>
          </w:p>
        </w:tc>
      </w:tr>
      <w:tr w:rsidR="00BD505D" w:rsidRPr="0068178F" w14:paraId="47D4A777" w14:textId="77777777" w:rsidTr="00065048">
        <w:trPr>
          <w:trHeight w:val="300"/>
        </w:trPr>
        <w:tc>
          <w:tcPr>
            <w:tcW w:w="5994" w:type="dxa"/>
            <w:tcBorders>
              <w:top w:val="nil"/>
              <w:left w:val="single" w:sz="8" w:space="0" w:color="auto"/>
              <w:bottom w:val="single" w:sz="4" w:space="0" w:color="auto"/>
              <w:right w:val="single" w:sz="4" w:space="0" w:color="auto"/>
            </w:tcBorders>
            <w:shd w:val="clear" w:color="auto" w:fill="auto"/>
            <w:noWrap/>
            <w:vAlign w:val="bottom"/>
            <w:hideMark/>
          </w:tcPr>
          <w:p w14:paraId="57909DA8" w14:textId="77777777" w:rsidR="00BD505D" w:rsidRPr="00B66080" w:rsidRDefault="00BD505D" w:rsidP="00BD505D">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prilagodbe</w:t>
            </w:r>
          </w:p>
        </w:tc>
        <w:tc>
          <w:tcPr>
            <w:tcW w:w="2906" w:type="dxa"/>
            <w:gridSpan w:val="2"/>
            <w:tcBorders>
              <w:top w:val="single" w:sz="4" w:space="0" w:color="auto"/>
              <w:left w:val="nil"/>
              <w:bottom w:val="single" w:sz="8" w:space="0" w:color="auto"/>
              <w:right w:val="single" w:sz="8" w:space="0" w:color="000000" w:themeColor="text1"/>
            </w:tcBorders>
            <w:shd w:val="clear" w:color="auto" w:fill="auto"/>
            <w:noWrap/>
            <w:vAlign w:val="bottom"/>
            <w:hideMark/>
          </w:tcPr>
          <w:p w14:paraId="61FD272C"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0,41</w:t>
            </w:r>
          </w:p>
        </w:tc>
      </w:tr>
      <w:tr w:rsidR="00BD505D" w:rsidRPr="0068178F" w14:paraId="5216A083" w14:textId="77777777" w:rsidTr="00065048">
        <w:trPr>
          <w:trHeight w:val="300"/>
        </w:trPr>
        <w:tc>
          <w:tcPr>
            <w:tcW w:w="5994" w:type="dxa"/>
            <w:tcBorders>
              <w:top w:val="nil"/>
              <w:left w:val="single" w:sz="8" w:space="0" w:color="auto"/>
              <w:bottom w:val="single" w:sz="8" w:space="0" w:color="auto"/>
              <w:right w:val="single" w:sz="4" w:space="0" w:color="auto"/>
            </w:tcBorders>
            <w:shd w:val="clear" w:color="auto" w:fill="auto"/>
            <w:noWrap/>
            <w:vAlign w:val="bottom"/>
            <w:hideMark/>
          </w:tcPr>
          <w:p w14:paraId="442949F6" w14:textId="77777777" w:rsidR="00BD505D" w:rsidRPr="00B66080" w:rsidRDefault="00BD505D" w:rsidP="00BD505D">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ranjivosti (Osjetljivost + Prilagodba)</w:t>
            </w:r>
          </w:p>
        </w:tc>
        <w:tc>
          <w:tcPr>
            <w:tcW w:w="2906" w:type="dxa"/>
            <w:gridSpan w:val="2"/>
            <w:tcBorders>
              <w:top w:val="single" w:sz="4" w:space="0" w:color="auto"/>
              <w:left w:val="nil"/>
              <w:bottom w:val="single" w:sz="8" w:space="0" w:color="auto"/>
              <w:right w:val="single" w:sz="8" w:space="0" w:color="000000" w:themeColor="text1"/>
            </w:tcBorders>
            <w:shd w:val="clear" w:color="auto" w:fill="auto"/>
            <w:noWrap/>
            <w:vAlign w:val="bottom"/>
            <w:hideMark/>
          </w:tcPr>
          <w:p w14:paraId="7F073203"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0,43</w:t>
            </w:r>
          </w:p>
        </w:tc>
      </w:tr>
      <w:tr w:rsidR="00BD505D" w:rsidRPr="0068178F" w14:paraId="5384F4CD" w14:textId="77777777" w:rsidTr="00065048">
        <w:trPr>
          <w:trHeight w:val="288"/>
        </w:trPr>
        <w:tc>
          <w:tcPr>
            <w:tcW w:w="8900" w:type="dxa"/>
            <w:gridSpan w:val="3"/>
            <w:tcBorders>
              <w:top w:val="single" w:sz="8" w:space="0" w:color="auto"/>
              <w:left w:val="single" w:sz="8" w:space="0" w:color="auto"/>
              <w:bottom w:val="single" w:sz="4" w:space="0" w:color="auto"/>
              <w:right w:val="single" w:sz="8" w:space="0" w:color="000000" w:themeColor="text1"/>
            </w:tcBorders>
            <w:shd w:val="clear" w:color="auto" w:fill="auto"/>
            <w:noWrap/>
            <w:vAlign w:val="bottom"/>
            <w:hideMark/>
          </w:tcPr>
          <w:p w14:paraId="4918B282"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IZLOŽENOST</w:t>
            </w:r>
          </w:p>
        </w:tc>
      </w:tr>
      <w:tr w:rsidR="00BD505D" w:rsidRPr="0068178F" w14:paraId="49152106" w14:textId="77777777" w:rsidTr="00065048">
        <w:trPr>
          <w:trHeight w:val="288"/>
        </w:trPr>
        <w:tc>
          <w:tcPr>
            <w:tcW w:w="5994" w:type="dxa"/>
            <w:tcBorders>
              <w:top w:val="nil"/>
              <w:left w:val="single" w:sz="8" w:space="0" w:color="auto"/>
              <w:bottom w:val="single" w:sz="4" w:space="0" w:color="auto"/>
              <w:right w:val="single" w:sz="4" w:space="0" w:color="auto"/>
            </w:tcBorders>
            <w:shd w:val="clear" w:color="auto" w:fill="auto"/>
            <w:noWrap/>
            <w:vAlign w:val="bottom"/>
            <w:hideMark/>
          </w:tcPr>
          <w:p w14:paraId="2EB03291" w14:textId="77777777" w:rsidR="00BD505D" w:rsidRPr="00B66080" w:rsidRDefault="00BD505D" w:rsidP="00BD505D">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E01_ Gustoća stanovništva</w:t>
            </w:r>
          </w:p>
        </w:tc>
        <w:tc>
          <w:tcPr>
            <w:tcW w:w="1609" w:type="dxa"/>
            <w:tcBorders>
              <w:top w:val="nil"/>
              <w:left w:val="nil"/>
              <w:bottom w:val="single" w:sz="4" w:space="0" w:color="auto"/>
              <w:right w:val="single" w:sz="4" w:space="0" w:color="auto"/>
            </w:tcBorders>
            <w:shd w:val="clear" w:color="auto" w:fill="auto"/>
            <w:noWrap/>
            <w:vAlign w:val="bottom"/>
            <w:hideMark/>
          </w:tcPr>
          <w:p w14:paraId="3890B334"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0,71</w:t>
            </w:r>
          </w:p>
        </w:tc>
        <w:tc>
          <w:tcPr>
            <w:tcW w:w="1297" w:type="dxa"/>
            <w:tcBorders>
              <w:top w:val="nil"/>
              <w:left w:val="nil"/>
              <w:bottom w:val="single" w:sz="4" w:space="0" w:color="auto"/>
              <w:right w:val="single" w:sz="8" w:space="0" w:color="auto"/>
            </w:tcBorders>
            <w:shd w:val="clear" w:color="auto" w:fill="auto"/>
            <w:noWrap/>
            <w:vAlign w:val="bottom"/>
            <w:hideMark/>
          </w:tcPr>
          <w:p w14:paraId="22379328" w14:textId="77777777" w:rsidR="00BD505D" w:rsidRPr="00B66080" w:rsidRDefault="00BD505D" w:rsidP="00BD505D">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0,22</w:t>
            </w:r>
          </w:p>
        </w:tc>
      </w:tr>
      <w:tr w:rsidR="00BD505D" w:rsidRPr="0068178F" w14:paraId="5E178BD0" w14:textId="77777777" w:rsidTr="00065048">
        <w:trPr>
          <w:trHeight w:val="288"/>
        </w:trPr>
        <w:tc>
          <w:tcPr>
            <w:tcW w:w="5994" w:type="dxa"/>
            <w:tcBorders>
              <w:top w:val="nil"/>
              <w:left w:val="single" w:sz="8" w:space="0" w:color="auto"/>
              <w:bottom w:val="single" w:sz="4" w:space="0" w:color="auto"/>
              <w:right w:val="single" w:sz="4" w:space="0" w:color="auto"/>
            </w:tcBorders>
            <w:shd w:val="clear" w:color="auto" w:fill="auto"/>
            <w:noWrap/>
            <w:vAlign w:val="bottom"/>
            <w:hideMark/>
          </w:tcPr>
          <w:p w14:paraId="4AA0C58F" w14:textId="77777777" w:rsidR="00BD505D" w:rsidRPr="00B66080" w:rsidRDefault="00BD505D" w:rsidP="00BD505D">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E02_ Povećanje stanovništva tijekom turističke sezone</w:t>
            </w:r>
          </w:p>
        </w:tc>
        <w:tc>
          <w:tcPr>
            <w:tcW w:w="1609" w:type="dxa"/>
            <w:tcBorders>
              <w:top w:val="nil"/>
              <w:left w:val="nil"/>
              <w:bottom w:val="single" w:sz="4" w:space="0" w:color="auto"/>
              <w:right w:val="single" w:sz="4" w:space="0" w:color="auto"/>
            </w:tcBorders>
            <w:shd w:val="clear" w:color="auto" w:fill="auto"/>
            <w:noWrap/>
            <w:vAlign w:val="bottom"/>
            <w:hideMark/>
          </w:tcPr>
          <w:p w14:paraId="14C7EBC0"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0,39</w:t>
            </w:r>
          </w:p>
        </w:tc>
        <w:tc>
          <w:tcPr>
            <w:tcW w:w="1297" w:type="dxa"/>
            <w:tcBorders>
              <w:top w:val="nil"/>
              <w:left w:val="nil"/>
              <w:bottom w:val="single" w:sz="4" w:space="0" w:color="auto"/>
              <w:right w:val="single" w:sz="8" w:space="0" w:color="auto"/>
            </w:tcBorders>
            <w:shd w:val="clear" w:color="auto" w:fill="auto"/>
            <w:noWrap/>
            <w:vAlign w:val="bottom"/>
            <w:hideMark/>
          </w:tcPr>
          <w:p w14:paraId="54ABCE56" w14:textId="77777777" w:rsidR="00BD505D" w:rsidRPr="00B66080" w:rsidRDefault="00BD505D" w:rsidP="00BD505D">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0,35</w:t>
            </w:r>
          </w:p>
        </w:tc>
      </w:tr>
      <w:tr w:rsidR="00BD505D" w:rsidRPr="0068178F" w14:paraId="4FEF3B20" w14:textId="77777777" w:rsidTr="00065048">
        <w:trPr>
          <w:trHeight w:val="288"/>
        </w:trPr>
        <w:tc>
          <w:tcPr>
            <w:tcW w:w="5994" w:type="dxa"/>
            <w:tcBorders>
              <w:top w:val="nil"/>
              <w:left w:val="single" w:sz="8" w:space="0" w:color="auto"/>
              <w:bottom w:val="single" w:sz="4" w:space="0" w:color="auto"/>
              <w:right w:val="single" w:sz="4" w:space="0" w:color="auto"/>
            </w:tcBorders>
            <w:shd w:val="clear" w:color="auto" w:fill="auto"/>
            <w:noWrap/>
            <w:vAlign w:val="bottom"/>
            <w:hideMark/>
          </w:tcPr>
          <w:p w14:paraId="485B8AD8" w14:textId="77777777" w:rsidR="00BD505D" w:rsidRPr="00B66080" w:rsidRDefault="00BD505D" w:rsidP="00BD505D">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themeColor="text1"/>
                <w:lang w:val="hr-HR" w:eastAsia="hr-HR"/>
              </w:rPr>
              <w:t>E03_ Izgrađenost naselja (% izgrađenih područja</w:t>
            </w:r>
          </w:p>
        </w:tc>
        <w:tc>
          <w:tcPr>
            <w:tcW w:w="1609" w:type="dxa"/>
            <w:tcBorders>
              <w:top w:val="nil"/>
              <w:left w:val="nil"/>
              <w:bottom w:val="single" w:sz="4" w:space="0" w:color="auto"/>
              <w:right w:val="single" w:sz="4" w:space="0" w:color="auto"/>
            </w:tcBorders>
            <w:shd w:val="clear" w:color="auto" w:fill="auto"/>
            <w:noWrap/>
            <w:vAlign w:val="bottom"/>
            <w:hideMark/>
          </w:tcPr>
          <w:p w14:paraId="7AEA69F7"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color w:val="000000" w:themeColor="text1"/>
                <w:lang w:val="hr-HR" w:eastAsia="hr-HR"/>
              </w:rPr>
              <w:t>0,00</w:t>
            </w:r>
          </w:p>
        </w:tc>
        <w:tc>
          <w:tcPr>
            <w:tcW w:w="1297" w:type="dxa"/>
            <w:tcBorders>
              <w:top w:val="nil"/>
              <w:left w:val="nil"/>
              <w:bottom w:val="single" w:sz="4" w:space="0" w:color="auto"/>
              <w:right w:val="single" w:sz="8" w:space="0" w:color="auto"/>
            </w:tcBorders>
            <w:shd w:val="clear" w:color="auto" w:fill="auto"/>
            <w:noWrap/>
            <w:vAlign w:val="bottom"/>
            <w:hideMark/>
          </w:tcPr>
          <w:p w14:paraId="0DF01F58" w14:textId="77777777" w:rsidR="00BD505D" w:rsidRPr="00B66080" w:rsidRDefault="00BD505D" w:rsidP="00BD505D">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0,43</w:t>
            </w:r>
          </w:p>
        </w:tc>
      </w:tr>
      <w:tr w:rsidR="00BD505D" w:rsidRPr="0068178F" w14:paraId="521E83CA" w14:textId="77777777" w:rsidTr="00065048">
        <w:trPr>
          <w:trHeight w:val="288"/>
        </w:trPr>
        <w:tc>
          <w:tcPr>
            <w:tcW w:w="5994" w:type="dxa"/>
            <w:tcBorders>
              <w:top w:val="nil"/>
              <w:left w:val="single" w:sz="8" w:space="0" w:color="auto"/>
              <w:bottom w:val="single" w:sz="4" w:space="0" w:color="auto"/>
              <w:right w:val="single" w:sz="4" w:space="0" w:color="auto"/>
            </w:tcBorders>
            <w:shd w:val="clear" w:color="auto" w:fill="auto"/>
            <w:noWrap/>
            <w:vAlign w:val="bottom"/>
            <w:hideMark/>
          </w:tcPr>
          <w:p w14:paraId="27BC1165" w14:textId="77777777" w:rsidR="00BD505D" w:rsidRPr="00B66080" w:rsidRDefault="00BD505D" w:rsidP="00BD505D">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izloženosti</w:t>
            </w:r>
          </w:p>
        </w:tc>
        <w:tc>
          <w:tcPr>
            <w:tcW w:w="2906" w:type="dxa"/>
            <w:gridSpan w:val="2"/>
            <w:tcBorders>
              <w:top w:val="single" w:sz="4" w:space="0" w:color="auto"/>
              <w:left w:val="nil"/>
              <w:bottom w:val="single" w:sz="4" w:space="0" w:color="auto"/>
              <w:right w:val="single" w:sz="8" w:space="0" w:color="000000" w:themeColor="text1"/>
            </w:tcBorders>
            <w:shd w:val="clear" w:color="auto" w:fill="auto"/>
            <w:noWrap/>
            <w:vAlign w:val="bottom"/>
            <w:hideMark/>
          </w:tcPr>
          <w:p w14:paraId="74F41034"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0,29</w:t>
            </w:r>
          </w:p>
        </w:tc>
      </w:tr>
      <w:tr w:rsidR="00BD505D" w:rsidRPr="0068178F" w14:paraId="4D039428" w14:textId="77777777" w:rsidTr="00065048">
        <w:trPr>
          <w:trHeight w:val="300"/>
        </w:trPr>
        <w:tc>
          <w:tcPr>
            <w:tcW w:w="5994" w:type="dxa"/>
            <w:tcBorders>
              <w:top w:val="nil"/>
              <w:left w:val="single" w:sz="8" w:space="0" w:color="auto"/>
              <w:bottom w:val="single" w:sz="8" w:space="0" w:color="auto"/>
              <w:right w:val="single" w:sz="4" w:space="0" w:color="auto"/>
            </w:tcBorders>
            <w:shd w:val="clear" w:color="auto" w:fill="006666"/>
            <w:noWrap/>
            <w:vAlign w:val="bottom"/>
            <w:hideMark/>
          </w:tcPr>
          <w:p w14:paraId="77B2C19C" w14:textId="77777777" w:rsidR="00BD505D" w:rsidRPr="00B66080" w:rsidRDefault="00BD505D" w:rsidP="00BD505D">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RIZIK (H, V, E)</w:t>
            </w:r>
          </w:p>
        </w:tc>
        <w:tc>
          <w:tcPr>
            <w:tcW w:w="2906" w:type="dxa"/>
            <w:gridSpan w:val="2"/>
            <w:tcBorders>
              <w:top w:val="single" w:sz="4" w:space="0" w:color="auto"/>
              <w:left w:val="nil"/>
              <w:bottom w:val="single" w:sz="8" w:space="0" w:color="auto"/>
              <w:right w:val="single" w:sz="8" w:space="0" w:color="000000" w:themeColor="text1"/>
            </w:tcBorders>
            <w:shd w:val="clear" w:color="auto" w:fill="FFC000"/>
            <w:noWrap/>
            <w:vAlign w:val="bottom"/>
            <w:hideMark/>
          </w:tcPr>
          <w:p w14:paraId="1FBA66B9" w14:textId="77777777" w:rsidR="00BD505D" w:rsidRPr="00B66080" w:rsidRDefault="00BD505D" w:rsidP="00BD505D">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0,57</w:t>
            </w:r>
          </w:p>
        </w:tc>
      </w:tr>
    </w:tbl>
    <w:p w14:paraId="6F32B008" w14:textId="77777777" w:rsidR="003A3870" w:rsidRPr="0068178F" w:rsidRDefault="003A3870" w:rsidP="008127B9">
      <w:pPr>
        <w:rPr>
          <w:lang w:val="hr-HR" w:bidi="en-US"/>
        </w:rPr>
      </w:pPr>
    </w:p>
    <w:p w14:paraId="36AF3699" w14:textId="2F74E203" w:rsidR="008556DA" w:rsidRPr="0068178F" w:rsidRDefault="008556DA" w:rsidP="008127B9">
      <w:pPr>
        <w:rPr>
          <w:lang w:val="hr-HR" w:bidi="en-US"/>
        </w:rPr>
      </w:pPr>
      <w:r w:rsidRPr="0068178F">
        <w:rPr>
          <w:lang w:val="hr-HR" w:bidi="en-US"/>
        </w:rPr>
        <w:t xml:space="preserve">Zaključno, klimatski pokazatelji pojave toplinskog vala su snažni što značajno utječe na visinu rizika od toplinskog vala. Period godine u kojem se mogu očekivati toplinski valovi podudara se sa turističkom sezonom, što znači da ne samo da su stanovnici grada Šibenika izloženi ovom riziku nego i njihovi gosti. Budući da posljedice toplinskog vala mogu biti fatalne, posebice za određene skupine stanovnika, </w:t>
      </w:r>
      <w:r w:rsidRPr="0068178F">
        <w:rPr>
          <w:lang w:val="hr-HR" w:bidi="en-US"/>
        </w:rPr>
        <w:lastRenderedPageBreak/>
        <w:t>potrebne su aktivnosti koje bi svele intervencije liječničkih timova na najmanju moguću mjeru. Klimatski signal opasnog događaja je iznimno visok te najviše pridonosi riziku. S druge strane izloženost i ranjivost su manje što finalno dovodi do srednjeg rizika.</w:t>
      </w:r>
    </w:p>
    <w:p w14:paraId="25EBEC89" w14:textId="10F0AB73" w:rsidR="008556DA" w:rsidRPr="0068178F" w:rsidRDefault="008556DA" w:rsidP="008556DA">
      <w:pPr>
        <w:pStyle w:val="Naslov1"/>
        <w:rPr>
          <w:lang w:val="hr-HR"/>
        </w:rPr>
      </w:pPr>
      <w:r w:rsidRPr="0068178F">
        <w:rPr>
          <w:lang w:val="hr-HR"/>
        </w:rPr>
        <w:t xml:space="preserve">  </w:t>
      </w:r>
      <w:bookmarkStart w:id="169" w:name="_Toc93319488"/>
      <w:r w:rsidRPr="0068178F">
        <w:rPr>
          <w:lang w:val="hr-HR"/>
        </w:rPr>
        <w:t>Analiza ranjivosti i rizika pojedinih sektora na učinke klimatskih promjena – Vodoopskrba</w:t>
      </w:r>
      <w:bookmarkEnd w:id="169"/>
    </w:p>
    <w:p w14:paraId="3485151A" w14:textId="520DB5BE" w:rsidR="008556DA" w:rsidRPr="0068178F" w:rsidRDefault="008556DA" w:rsidP="008556DA">
      <w:pPr>
        <w:pStyle w:val="Naslov2"/>
        <w:rPr>
          <w:lang w:val="hr-HR"/>
        </w:rPr>
      </w:pPr>
      <w:bookmarkStart w:id="170" w:name="_Toc93319489"/>
      <w:r w:rsidRPr="0068178F">
        <w:rPr>
          <w:lang w:val="hr-HR"/>
        </w:rPr>
        <w:t>Analiza trenutnog stanja</w:t>
      </w:r>
      <w:bookmarkEnd w:id="170"/>
    </w:p>
    <w:p w14:paraId="1CE8D611" w14:textId="77777777" w:rsidR="001736B6" w:rsidRPr="0068178F" w:rsidRDefault="001736B6" w:rsidP="001736B6">
      <w:pPr>
        <w:rPr>
          <w:lang w:val="hr-HR" w:bidi="en-US"/>
        </w:rPr>
      </w:pPr>
      <w:r w:rsidRPr="0068178F">
        <w:rPr>
          <w:lang w:val="hr-HR" w:bidi="en-US"/>
        </w:rPr>
        <w:t>Republika Hrvatska je poznata kao zemlja bogata vodnim zalihama. Prema izvješću o vodnim zalihama, koje je izradio UNESCO, snimajući stanje u čak 188 zemalja svijeta, Hrvatska se na prostoru Europe smjestila na visoku treću poziciju. Bogatije vodom od nje samo su dvije sjeverne zemlje: Norveška i Island. Hrvatska prema tom izvješću raspolaže sa 32.818 prostornih metara godišnje obnovljive pitke vode po stanovniku i po tom se podatku uspjela svrstati i u krug 30 vodom najbogatijih zemalja svijeta. Osim toga, Hrvatska je i među malobrojnim zemljama koje svojim građanima sustavom javne vodoopskrbe jamče i  osiguravaju pitku vodu. Uzimajući u obzir sve navedene činjenice, može se zaključiti da je Hrvatska po pitanju vodoopskrbe u vrlo dobrom položaju.</w:t>
      </w:r>
    </w:p>
    <w:p w14:paraId="2B690778" w14:textId="77777777" w:rsidR="001736B6" w:rsidRPr="0068178F" w:rsidRDefault="001736B6" w:rsidP="001736B6">
      <w:pPr>
        <w:rPr>
          <w:lang w:val="hr-HR" w:bidi="en-US"/>
        </w:rPr>
      </w:pPr>
      <w:r w:rsidRPr="0068178F">
        <w:rPr>
          <w:lang w:val="hr-HR" w:bidi="en-US"/>
        </w:rPr>
        <w:t>Za opskrbu Šibenika pitkom vodom je zaduženo Trgovačko društvo Vodovod i odvodnja d.o.o. Šibenik. Trgovačko društvo Vodovod i odvodnja d.o.o. Šibenik osnovano je 1879. godine za obavljanje djelatnosti vodoopskrbe i odvodnje za područje grada Šibenika i od tada radi i posluje pod različitim formalno-pravnim organizacijskim oblicima, a od 1997. ustrojeno je i usklađeno prema Zakonu o trgovačkim društvima kao društvo sa ograničenom odgovornošću za vodoopskrbu te odvodnju i pročišćavanje otpadnih voda sa sjedištem u Šibeniku, Ulica Kralja Zvonimira 50.</w:t>
      </w:r>
    </w:p>
    <w:p w14:paraId="77505065" w14:textId="77777777" w:rsidR="001736B6" w:rsidRPr="0068178F" w:rsidRDefault="001736B6" w:rsidP="001736B6">
      <w:pPr>
        <w:rPr>
          <w:lang w:val="hr-HR" w:bidi="en-US"/>
        </w:rPr>
      </w:pPr>
      <w:r w:rsidRPr="0068178F">
        <w:rPr>
          <w:lang w:val="hr-HR" w:bidi="en-US"/>
        </w:rPr>
        <w:t xml:space="preserve">Osim za Grad Šibenik, društvo organizira i obavlja djelatnost vodoopskrbe prema otoku Murteru na sjeverozapadu, do Rogoznice i dijelom Grada Kaštela, Kaštelanske zagore na jugoistoku, sjeverozapadno za Općinu Stankovci i Kistanje te sjeveroistočno za Općinu Promina. </w:t>
      </w:r>
    </w:p>
    <w:p w14:paraId="5F292FAC" w14:textId="77777777" w:rsidR="001736B6" w:rsidRPr="0068178F" w:rsidRDefault="001736B6" w:rsidP="001736B6">
      <w:pPr>
        <w:rPr>
          <w:lang w:val="hr-HR" w:bidi="en-US"/>
        </w:rPr>
      </w:pPr>
      <w:r w:rsidRPr="0068178F">
        <w:rPr>
          <w:lang w:val="hr-HR" w:bidi="en-US"/>
        </w:rPr>
        <w:t xml:space="preserve">Vodoopskrbni sustav šibenskog područja čini jedinstvenu cjelinu kojoj je izvorište Jaruga, glavno snabdjevalište pitkom vodom. Izvorište Jaruga sastoji se od tri crpne stanice: Jaruga I, Jaruga II i Jaruga III. Stara izvorišta Torak, Kovča, Jandrići I i II koriste se samo u vrijeme povećane potrošnje vode. </w:t>
      </w:r>
    </w:p>
    <w:p w14:paraId="4A16B26D" w14:textId="77777777" w:rsidR="001736B6" w:rsidRPr="0068178F" w:rsidRDefault="001736B6" w:rsidP="001736B6">
      <w:pPr>
        <w:rPr>
          <w:lang w:val="hr-HR" w:bidi="en-US"/>
        </w:rPr>
      </w:pPr>
      <w:r w:rsidRPr="0068178F">
        <w:rPr>
          <w:lang w:val="hr-HR" w:bidi="en-US"/>
        </w:rPr>
        <w:t>Za potrebe javne vodoopskrbe voda se zahvaća na izvorištima:</w:t>
      </w:r>
    </w:p>
    <w:p w14:paraId="63C7CA60" w14:textId="77777777" w:rsidR="001736B6" w:rsidRPr="0068178F" w:rsidRDefault="001736B6" w:rsidP="001736B6">
      <w:pPr>
        <w:rPr>
          <w:lang w:val="hr-HR" w:bidi="en-US"/>
        </w:rPr>
      </w:pPr>
      <w:r w:rsidRPr="0068178F">
        <w:rPr>
          <w:lang w:val="hr-HR" w:bidi="en-US"/>
        </w:rPr>
        <w:t>•</w:t>
      </w:r>
      <w:r w:rsidRPr="0068178F">
        <w:rPr>
          <w:lang w:val="hr-HR" w:bidi="en-US"/>
        </w:rPr>
        <w:tab/>
        <w:t>Izvorište Jaruga - kapacitet crpljenja 1000 l/s</w:t>
      </w:r>
    </w:p>
    <w:p w14:paraId="02ABA95C" w14:textId="77777777" w:rsidR="001736B6" w:rsidRPr="0068178F" w:rsidRDefault="001736B6" w:rsidP="001736B6">
      <w:pPr>
        <w:rPr>
          <w:lang w:val="hr-HR" w:bidi="en-US"/>
        </w:rPr>
      </w:pPr>
      <w:r w:rsidRPr="0068178F">
        <w:rPr>
          <w:lang w:val="hr-HR" w:bidi="en-US"/>
        </w:rPr>
        <w:t>•</w:t>
      </w:r>
      <w:r w:rsidRPr="0068178F">
        <w:rPr>
          <w:lang w:val="hr-HR" w:bidi="en-US"/>
        </w:rPr>
        <w:tab/>
        <w:t>Izvorište Torak -  kapacitet crpljenja 50 l/s</w:t>
      </w:r>
    </w:p>
    <w:p w14:paraId="0E8CD1CB" w14:textId="77777777" w:rsidR="001736B6" w:rsidRPr="0068178F" w:rsidRDefault="001736B6" w:rsidP="001736B6">
      <w:pPr>
        <w:rPr>
          <w:lang w:val="hr-HR" w:bidi="en-US"/>
        </w:rPr>
      </w:pPr>
      <w:r w:rsidRPr="0068178F">
        <w:rPr>
          <w:lang w:val="hr-HR" w:bidi="en-US"/>
        </w:rPr>
        <w:t>•</w:t>
      </w:r>
      <w:r w:rsidRPr="0068178F">
        <w:rPr>
          <w:lang w:val="hr-HR" w:bidi="en-US"/>
        </w:rPr>
        <w:tab/>
        <w:t>Izvorište Jandrići - kapacitet crpljenja 35 l/s</w:t>
      </w:r>
    </w:p>
    <w:p w14:paraId="4B590209" w14:textId="77777777" w:rsidR="001736B6" w:rsidRPr="0068178F" w:rsidRDefault="001736B6" w:rsidP="001736B6">
      <w:pPr>
        <w:rPr>
          <w:lang w:val="hr-HR" w:bidi="en-US"/>
        </w:rPr>
      </w:pPr>
      <w:r w:rsidRPr="0068178F">
        <w:rPr>
          <w:lang w:val="hr-HR" w:bidi="en-US"/>
        </w:rPr>
        <w:t>•</w:t>
      </w:r>
      <w:r w:rsidRPr="0068178F">
        <w:rPr>
          <w:lang w:val="hr-HR" w:bidi="en-US"/>
        </w:rPr>
        <w:tab/>
        <w:t>Izvorište Kovča - kapacitet crpljenja 30 l/s</w:t>
      </w:r>
    </w:p>
    <w:p w14:paraId="30AFE0F9" w14:textId="77777777" w:rsidR="001736B6" w:rsidRPr="0068178F" w:rsidRDefault="001736B6" w:rsidP="001736B6">
      <w:pPr>
        <w:rPr>
          <w:lang w:val="hr-HR" w:bidi="en-US"/>
        </w:rPr>
      </w:pPr>
      <w:r w:rsidRPr="0068178F">
        <w:rPr>
          <w:lang w:val="hr-HR" w:bidi="en-US"/>
        </w:rPr>
        <w:lastRenderedPageBreak/>
        <w:t>•</w:t>
      </w:r>
      <w:r w:rsidRPr="0068178F">
        <w:rPr>
          <w:lang w:val="hr-HR" w:bidi="en-US"/>
        </w:rPr>
        <w:tab/>
        <w:t>Izvorište Miljacka - kapacitet crpljenja 120 l/s</w:t>
      </w:r>
    </w:p>
    <w:p w14:paraId="665671CB" w14:textId="77777777" w:rsidR="001736B6" w:rsidRPr="0068178F" w:rsidRDefault="001736B6" w:rsidP="001736B6">
      <w:pPr>
        <w:rPr>
          <w:lang w:val="hr-HR" w:bidi="en-US"/>
        </w:rPr>
      </w:pPr>
      <w:r w:rsidRPr="0068178F">
        <w:rPr>
          <w:lang w:val="hr-HR" w:bidi="en-US"/>
        </w:rPr>
        <w:t xml:space="preserve">Od važnijih projekata može se istaknuti projekt “Sustav vodoopskrbe, odvodnje i pročišćavanja otpadnih voda aglomeracije Šibenik”. </w:t>
      </w:r>
    </w:p>
    <w:p w14:paraId="1D586193" w14:textId="77777777" w:rsidR="001736B6" w:rsidRPr="0068178F" w:rsidRDefault="001736B6" w:rsidP="001736B6">
      <w:pPr>
        <w:rPr>
          <w:lang w:val="hr-HR" w:bidi="en-US"/>
        </w:rPr>
      </w:pPr>
      <w:r w:rsidRPr="0068178F">
        <w:rPr>
          <w:lang w:val="hr-HR" w:bidi="en-US"/>
        </w:rPr>
        <w:t>Projektom je obuhvaćena rekonstrukcija vodoopskrbne mreže u naseljima Brodarica, Krapanj, Jadrtovac i Zablaće te dijelom u gradu Šibeniku (rekonstrukcija 35,36 km cjevovoda).</w:t>
      </w:r>
    </w:p>
    <w:p w14:paraId="62A3FC4C" w14:textId="77777777" w:rsidR="001736B6" w:rsidRPr="0068178F" w:rsidRDefault="001736B6" w:rsidP="001736B6">
      <w:pPr>
        <w:rPr>
          <w:lang w:val="hr-HR" w:bidi="en-US"/>
        </w:rPr>
      </w:pPr>
      <w:r w:rsidRPr="0068178F">
        <w:rPr>
          <w:lang w:val="hr-HR" w:bidi="en-US"/>
        </w:rPr>
        <w:t>Provedbom projekta u cijelosti se doprinosi podizanju stupnja priključenosti stanovništva na sustav odvodnje, povećanju stupnja pouzdanosti vodoopskrbe te se osigurava pročišćavanje otpadnih voda.</w:t>
      </w:r>
    </w:p>
    <w:p w14:paraId="4812DCC8" w14:textId="77777777" w:rsidR="001736B6" w:rsidRPr="0068178F" w:rsidRDefault="001736B6" w:rsidP="001736B6">
      <w:pPr>
        <w:rPr>
          <w:lang w:val="hr-HR" w:bidi="en-US"/>
        </w:rPr>
      </w:pPr>
      <w:r w:rsidRPr="0068178F">
        <w:rPr>
          <w:lang w:val="hr-HR" w:bidi="en-US"/>
        </w:rPr>
        <w:t>U nastavku je prikaz pojedinih faza projekta te faza završenosti predviđenih aktivnosti:</w:t>
      </w:r>
    </w:p>
    <w:p w14:paraId="16ACB116" w14:textId="77777777" w:rsidR="001736B6" w:rsidRPr="0068178F" w:rsidRDefault="001736B6" w:rsidP="001736B6">
      <w:pPr>
        <w:rPr>
          <w:lang w:val="hr-HR" w:bidi="en-US"/>
        </w:rPr>
      </w:pPr>
      <w:r w:rsidRPr="0068178F">
        <w:rPr>
          <w:lang w:val="hr-HR" w:bidi="en-US"/>
        </w:rPr>
        <w:t>•</w:t>
      </w:r>
      <w:r w:rsidRPr="0068178F">
        <w:rPr>
          <w:lang w:val="hr-HR" w:bidi="en-US"/>
        </w:rPr>
        <w:tab/>
        <w:t>Komponenta A: Sustav odvodnje i rekonstrukcija vodovoda Brodarica iznad magistrale i Podsolarsko</w:t>
      </w:r>
    </w:p>
    <w:p w14:paraId="7A1256F4" w14:textId="77777777" w:rsidR="001736B6" w:rsidRPr="0068178F" w:rsidRDefault="001736B6" w:rsidP="001736B6">
      <w:pPr>
        <w:rPr>
          <w:lang w:val="hr-HR" w:bidi="en-US"/>
        </w:rPr>
      </w:pPr>
      <w:r w:rsidRPr="0068178F">
        <w:rPr>
          <w:lang w:val="hr-HR" w:bidi="en-US"/>
        </w:rPr>
        <w:t>•</w:t>
      </w:r>
      <w:r w:rsidRPr="0068178F">
        <w:rPr>
          <w:lang w:val="hr-HR" w:bidi="en-US"/>
        </w:rPr>
        <w:tab/>
        <w:t>Komponenta B: Sustav odvodnje i rekonstrukcija vodovoda Brodarica ispod magistrale i otok Krapanj</w:t>
      </w:r>
    </w:p>
    <w:p w14:paraId="2C9ED729" w14:textId="77777777" w:rsidR="001736B6" w:rsidRPr="0068178F" w:rsidRDefault="001736B6" w:rsidP="001736B6">
      <w:pPr>
        <w:rPr>
          <w:lang w:val="hr-HR" w:bidi="en-US"/>
        </w:rPr>
      </w:pPr>
      <w:r w:rsidRPr="0068178F">
        <w:rPr>
          <w:lang w:val="hr-HR" w:bidi="en-US"/>
        </w:rPr>
        <w:t>•</w:t>
      </w:r>
      <w:r w:rsidRPr="0068178F">
        <w:rPr>
          <w:lang w:val="hr-HR" w:bidi="en-US"/>
        </w:rPr>
        <w:tab/>
        <w:t>Komponenta C: Sustav odvodnje i rekonstrukcija vodovoda naselja Jadrtovac</w:t>
      </w:r>
    </w:p>
    <w:p w14:paraId="64B117EF" w14:textId="77777777" w:rsidR="001736B6" w:rsidRPr="0068178F" w:rsidRDefault="001736B6" w:rsidP="001736B6">
      <w:pPr>
        <w:rPr>
          <w:lang w:val="hr-HR" w:bidi="en-US"/>
        </w:rPr>
      </w:pPr>
      <w:r w:rsidRPr="0068178F">
        <w:rPr>
          <w:lang w:val="hr-HR" w:bidi="en-US"/>
        </w:rPr>
        <w:t>•</w:t>
      </w:r>
      <w:r w:rsidRPr="0068178F">
        <w:rPr>
          <w:lang w:val="hr-HR" w:bidi="en-US"/>
        </w:rPr>
        <w:tab/>
        <w:t>Komponenta D: Sustav odvodnje i rekonstrukcija vodovoda naselja Zablaće</w:t>
      </w:r>
    </w:p>
    <w:p w14:paraId="78F01612" w14:textId="77777777" w:rsidR="001736B6" w:rsidRPr="0068178F" w:rsidRDefault="001736B6" w:rsidP="001736B6">
      <w:pPr>
        <w:rPr>
          <w:lang w:val="hr-HR" w:bidi="en-US"/>
        </w:rPr>
      </w:pPr>
      <w:r w:rsidRPr="0068178F">
        <w:rPr>
          <w:lang w:val="hr-HR" w:bidi="en-US"/>
        </w:rPr>
        <w:t>•</w:t>
      </w:r>
      <w:r w:rsidRPr="0068178F">
        <w:rPr>
          <w:lang w:val="hr-HR" w:bidi="en-US"/>
        </w:rPr>
        <w:tab/>
        <w:t>Komponenta E: Rekonstrukcija vodovoda i kanalizacije grada Šibenika; Rekonstrukcija CS Mandalina i izgradnja novog tlačnog voda CS Mandalina – UPOV Šibenik</w:t>
      </w:r>
    </w:p>
    <w:p w14:paraId="30148A3A" w14:textId="2D8BA01C" w:rsidR="008556DA" w:rsidRPr="0068178F" w:rsidRDefault="001736B6" w:rsidP="001736B6">
      <w:pPr>
        <w:rPr>
          <w:lang w:val="hr-HR" w:bidi="en-US"/>
        </w:rPr>
      </w:pPr>
      <w:r w:rsidRPr="0068178F">
        <w:rPr>
          <w:lang w:val="hr-HR" w:bidi="en-US"/>
        </w:rPr>
        <w:t>U vrijeme izrade ovog dokumenta nivo završenosti svih aktivnosti u komponentama B, C i D je 100 %, A  99 % i E komponente 98 %.</w:t>
      </w:r>
    </w:p>
    <w:p w14:paraId="5A041520" w14:textId="77777777" w:rsidR="00D12015" w:rsidRPr="0068178F" w:rsidRDefault="00D12015" w:rsidP="00D12015">
      <w:pPr>
        <w:keepNext/>
        <w:jc w:val="center"/>
        <w:rPr>
          <w:lang w:val="hr-HR"/>
        </w:rPr>
      </w:pPr>
      <w:r w:rsidRPr="0068178F">
        <w:rPr>
          <w:noProof/>
          <w:color w:val="FF0000"/>
          <w:lang w:val="hr-HR"/>
        </w:rPr>
        <w:lastRenderedPageBreak/>
        <w:drawing>
          <wp:inline distT="0" distB="0" distL="0" distR="0" wp14:anchorId="111C91F5" wp14:editId="6D0B2C34">
            <wp:extent cx="4718685" cy="4054475"/>
            <wp:effectExtent l="0" t="0" r="5715" b="3175"/>
            <wp:docPr id="55" name="Slika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lika 22" descr="Map&#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18685" cy="4054475"/>
                    </a:xfrm>
                    <a:prstGeom prst="rect">
                      <a:avLst/>
                    </a:prstGeom>
                    <a:noFill/>
                  </pic:spPr>
                </pic:pic>
              </a:graphicData>
            </a:graphic>
          </wp:inline>
        </w:drawing>
      </w:r>
    </w:p>
    <w:p w14:paraId="35C41851" w14:textId="694E0E67" w:rsidR="001736B6" w:rsidRPr="0068178F" w:rsidRDefault="00D12015" w:rsidP="00D12015">
      <w:pPr>
        <w:pStyle w:val="Opisslike"/>
        <w:jc w:val="center"/>
        <w:rPr>
          <w:lang w:val="hr-HR"/>
        </w:rPr>
      </w:pPr>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13.1</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1</w:t>
      </w:r>
      <w:r w:rsidR="00E9597E" w:rsidRPr="0068178F">
        <w:rPr>
          <w:lang w:val="hr-HR"/>
        </w:rPr>
        <w:fldChar w:fldCharType="end"/>
      </w:r>
      <w:r w:rsidRPr="0068178F">
        <w:rPr>
          <w:lang w:val="hr-HR"/>
        </w:rPr>
        <w:t xml:space="preserve"> </w:t>
      </w:r>
      <w:r w:rsidR="007D699E" w:rsidRPr="0068178F">
        <w:rPr>
          <w:lang w:val="hr-HR"/>
        </w:rPr>
        <w:t>Sustav vodoopskrbe, odvodnje i pročišćavanja otpadnih voda aglomeracije Šibenik</w:t>
      </w:r>
    </w:p>
    <w:p w14:paraId="7F753DC8" w14:textId="0FEE339A" w:rsidR="007D699E" w:rsidRPr="0068178F" w:rsidRDefault="007D699E" w:rsidP="007D699E">
      <w:pPr>
        <w:pStyle w:val="Naslov2"/>
        <w:rPr>
          <w:lang w:val="hr-HR"/>
        </w:rPr>
      </w:pPr>
      <w:bookmarkStart w:id="171" w:name="_Toc93319490"/>
      <w:r w:rsidRPr="0068178F">
        <w:rPr>
          <w:lang w:val="hr-HR"/>
        </w:rPr>
        <w:t>Vodoopskrba na području Grada Šibenika</w:t>
      </w:r>
      <w:bookmarkEnd w:id="171"/>
    </w:p>
    <w:p w14:paraId="4C194906" w14:textId="5F443E66" w:rsidR="00247C1C" w:rsidRPr="0068178F" w:rsidRDefault="00247C1C" w:rsidP="00247C1C">
      <w:pPr>
        <w:rPr>
          <w:lang w:val="hr-HR" w:bidi="en-US"/>
        </w:rPr>
      </w:pPr>
      <w:r w:rsidRPr="0068178F">
        <w:rPr>
          <w:lang w:val="hr-HR" w:bidi="en-US"/>
        </w:rPr>
        <w:t xml:space="preserve">Na službenim stranicama društva (http://www.vodovodsib.hr/o-nama/) se mogu naći sve važne informacije koje se dotiču djelatnosti društva. Navedeni su važeći zakoni, pravilnici i pravni akti koji daju okvir za djelatnost društva, cijene usluga, te informacije o EU projektima, javnim nabavama i novostima. </w:t>
      </w:r>
    </w:p>
    <w:p w14:paraId="5D064E92" w14:textId="33422015" w:rsidR="00247C1C" w:rsidRPr="0068178F" w:rsidRDefault="00247C1C" w:rsidP="00247C1C">
      <w:pPr>
        <w:rPr>
          <w:lang w:val="hr-HR" w:bidi="en-US"/>
        </w:rPr>
      </w:pPr>
      <w:r w:rsidRPr="0068178F">
        <w:rPr>
          <w:lang w:val="hr-HR" w:bidi="en-US"/>
        </w:rPr>
        <w:t xml:space="preserve">Prema podacima iz Razvojne strategije Šibensko kninske županije, postotak stanovništva koji je priključen na sustav vodoopskrbe Šibensko-kninske županije iznosi oko 85 %, dok su prosječni gubici u sustavu vodoopskrbe oko 50 %. </w:t>
      </w:r>
    </w:p>
    <w:p w14:paraId="560121F6" w14:textId="77777777" w:rsidR="00247C1C" w:rsidRPr="0068178F" w:rsidRDefault="00247C1C" w:rsidP="00247C1C">
      <w:pPr>
        <w:rPr>
          <w:lang w:val="hr-HR" w:bidi="en-US"/>
        </w:rPr>
      </w:pPr>
      <w:r w:rsidRPr="0068178F">
        <w:rPr>
          <w:lang w:val="hr-HR" w:bidi="en-US"/>
        </w:rPr>
        <w:t xml:space="preserve">Prema Programu zaštite okoliša Grada Šibenika za razdoblje od 2017. do 2020. godine (kolovoz 2018.), 90 % područja pod ingerencijom Vodovoda i odvodnje d.o.o. je opskrbljeno s vodom za ljudsku potrošnju, dok gubici zahvaćene vode zbog dotrajalosti postojećih sustava u prosjeku iznose oko 55 %. </w:t>
      </w:r>
    </w:p>
    <w:p w14:paraId="341F16B5" w14:textId="0480C764" w:rsidR="007D699E" w:rsidRPr="0068178F" w:rsidRDefault="00247C1C" w:rsidP="00247C1C">
      <w:pPr>
        <w:rPr>
          <w:lang w:val="hr-HR" w:bidi="en-US"/>
        </w:rPr>
      </w:pPr>
      <w:r w:rsidRPr="0068178F">
        <w:rPr>
          <w:lang w:val="hr-HR" w:bidi="en-US"/>
        </w:rPr>
        <w:lastRenderedPageBreak/>
        <w:t>S obzirom na raspoložive podatke, usvojeno je da se za daljnju analizu pretpostavljaju gubici u vodoopskrbi na području grada Šibenika od 55 %.</w:t>
      </w:r>
    </w:p>
    <w:p w14:paraId="3D59D28A" w14:textId="21D659E4" w:rsidR="00247C1C" w:rsidRPr="0068178F" w:rsidRDefault="00247C1C" w:rsidP="00247C1C">
      <w:pPr>
        <w:pStyle w:val="Naslov2"/>
        <w:rPr>
          <w:lang w:val="hr-HR"/>
        </w:rPr>
      </w:pPr>
      <w:bookmarkStart w:id="172" w:name="_Toc93319491"/>
      <w:r w:rsidRPr="0068178F">
        <w:rPr>
          <w:lang w:val="hr-HR"/>
        </w:rPr>
        <w:t>Definiranje komponenti analize rizika</w:t>
      </w:r>
      <w:bookmarkEnd w:id="172"/>
    </w:p>
    <w:p w14:paraId="29D194F7" w14:textId="51DBA8AB" w:rsidR="00247C1C" w:rsidRPr="0068178F" w:rsidRDefault="008739F5" w:rsidP="00247C1C">
      <w:pPr>
        <w:rPr>
          <w:lang w:val="hr-HR" w:bidi="en-US"/>
        </w:rPr>
      </w:pPr>
      <w:r w:rsidRPr="0068178F">
        <w:rPr>
          <w:lang w:val="hr-HR" w:bidi="en-US"/>
        </w:rPr>
        <w:t xml:space="preserve">Za sektor vodoopskrbe analizirani su komponente lanca utjecaja koje su prikazane na </w:t>
      </w:r>
      <w:r w:rsidR="00A4749A" w:rsidRPr="0068178F">
        <w:rPr>
          <w:lang w:val="hr-HR" w:bidi="en-US"/>
        </w:rPr>
        <w:fldChar w:fldCharType="begin"/>
      </w:r>
      <w:r w:rsidR="00A4749A" w:rsidRPr="0068178F">
        <w:rPr>
          <w:lang w:val="hr-HR" w:bidi="en-US"/>
        </w:rPr>
        <w:instrText xml:space="preserve"> REF _Ref87949461 \h </w:instrText>
      </w:r>
      <w:r w:rsidR="00A4749A" w:rsidRPr="0068178F">
        <w:rPr>
          <w:lang w:val="hr-HR" w:bidi="en-US"/>
        </w:rPr>
      </w:r>
      <w:r w:rsidR="00A4749A" w:rsidRPr="0068178F">
        <w:rPr>
          <w:lang w:val="hr-HR" w:bidi="en-US"/>
        </w:rPr>
        <w:fldChar w:fldCharType="separate"/>
      </w:r>
      <w:r w:rsidR="00A4749A" w:rsidRPr="0068178F">
        <w:rPr>
          <w:lang w:val="hr-HR"/>
        </w:rPr>
        <w:t>Slika 13.3</w:t>
      </w:r>
      <w:r w:rsidR="00A4749A" w:rsidRPr="0068178F">
        <w:rPr>
          <w:lang w:val="hr-HR"/>
        </w:rPr>
        <w:noBreakHyphen/>
        <w:t>1</w:t>
      </w:r>
      <w:r w:rsidR="00A4749A" w:rsidRPr="0068178F">
        <w:rPr>
          <w:lang w:val="hr-HR" w:bidi="en-US"/>
        </w:rPr>
        <w:fldChar w:fldCharType="end"/>
      </w:r>
      <w:r w:rsidRPr="0068178F">
        <w:rPr>
          <w:lang w:val="hr-HR" w:bidi="en-US"/>
        </w:rPr>
        <w:t>.</w:t>
      </w:r>
    </w:p>
    <w:p w14:paraId="655EE6C6" w14:textId="77777777" w:rsidR="00007E22" w:rsidRPr="0068178F" w:rsidRDefault="00007E22" w:rsidP="00007E22">
      <w:pPr>
        <w:keepNext/>
        <w:rPr>
          <w:lang w:val="hr-HR"/>
        </w:rPr>
      </w:pPr>
      <w:r w:rsidRPr="0068178F">
        <w:rPr>
          <w:noProof/>
          <w:lang w:val="hr-HR"/>
        </w:rPr>
        <w:drawing>
          <wp:inline distT="0" distB="0" distL="0" distR="0" wp14:anchorId="36190B0F" wp14:editId="2A66806A">
            <wp:extent cx="5939790" cy="3280076"/>
            <wp:effectExtent l="0" t="0" r="3810" b="0"/>
            <wp:docPr id="56" name="Slika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ka 17" descr="Diagram&#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5939790" cy="3280076"/>
                    </a:xfrm>
                    <a:prstGeom prst="rect">
                      <a:avLst/>
                    </a:prstGeom>
                  </pic:spPr>
                </pic:pic>
              </a:graphicData>
            </a:graphic>
          </wp:inline>
        </w:drawing>
      </w:r>
    </w:p>
    <w:p w14:paraId="5EA63BBF" w14:textId="063C9A9D" w:rsidR="008739F5" w:rsidRPr="0068178F" w:rsidRDefault="00007E22" w:rsidP="00F611AC">
      <w:pPr>
        <w:pStyle w:val="Opisslike"/>
        <w:jc w:val="center"/>
        <w:rPr>
          <w:lang w:val="hr-HR"/>
        </w:rPr>
      </w:pPr>
      <w:bookmarkStart w:id="173" w:name="_Ref87949461"/>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13.3</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1</w:t>
      </w:r>
      <w:r w:rsidR="00E9597E" w:rsidRPr="0068178F">
        <w:rPr>
          <w:lang w:val="hr-HR"/>
        </w:rPr>
        <w:fldChar w:fldCharType="end"/>
      </w:r>
      <w:bookmarkEnd w:id="173"/>
      <w:r w:rsidRPr="0068178F">
        <w:rPr>
          <w:lang w:val="hr-HR"/>
        </w:rPr>
        <w:t xml:space="preserve"> </w:t>
      </w:r>
      <w:r w:rsidR="00F611AC" w:rsidRPr="0068178F">
        <w:rPr>
          <w:lang w:val="hr-HR"/>
        </w:rPr>
        <w:t>Komponente rizika s pripadajućim indikatorima za sektor vodoopskrbe</w:t>
      </w:r>
    </w:p>
    <w:p w14:paraId="0B5E89D0" w14:textId="2C03ED45" w:rsidR="00F611AC" w:rsidRPr="0068178F" w:rsidRDefault="00F611AC" w:rsidP="00F611AC">
      <w:pPr>
        <w:pStyle w:val="Naslov2"/>
        <w:rPr>
          <w:lang w:val="hr-HR"/>
        </w:rPr>
      </w:pPr>
      <w:bookmarkStart w:id="174" w:name="_Toc93319492"/>
      <w:r w:rsidRPr="0068178F">
        <w:rPr>
          <w:lang w:val="hr-HR"/>
        </w:rPr>
        <w:t>Odabir opasnog događaja na osnovu klimatskih podataka s osvrtom na RVA Hrvatska</w:t>
      </w:r>
      <w:bookmarkEnd w:id="174"/>
    </w:p>
    <w:p w14:paraId="1B756B71" w14:textId="77777777" w:rsidR="00720927" w:rsidRPr="0068178F" w:rsidRDefault="00720927" w:rsidP="00720927">
      <w:pPr>
        <w:rPr>
          <w:lang w:val="hr-HR" w:bidi="en-US"/>
        </w:rPr>
      </w:pPr>
      <w:r w:rsidRPr="0068178F">
        <w:rPr>
          <w:lang w:val="hr-HR" w:bidi="en-US"/>
        </w:rPr>
        <w:t>S pogledom na 2070. godinu, glavni očekivani utjecaji klimatskih promjena koji uzrokuju visoku ranjivost u području hidrologije, vodnih i morskih resursa, a koji su relevantni za domenu vodoopskrbe i odvodnje su:</w:t>
      </w:r>
    </w:p>
    <w:p w14:paraId="02A7A1D3" w14:textId="77777777" w:rsidR="00720927" w:rsidRPr="0068178F" w:rsidRDefault="00720927" w:rsidP="00720927">
      <w:pPr>
        <w:rPr>
          <w:lang w:val="hr-HR" w:bidi="en-US"/>
        </w:rPr>
      </w:pPr>
      <w:r w:rsidRPr="0068178F">
        <w:rPr>
          <w:lang w:val="hr-HR" w:bidi="en-US"/>
        </w:rPr>
        <w:t>•</w:t>
      </w:r>
      <w:r w:rsidRPr="0068178F">
        <w:rPr>
          <w:lang w:val="hr-HR" w:bidi="en-US"/>
        </w:rPr>
        <w:tab/>
        <w:t>smanjenje količina voda u vodotocima i na izvorištima;</w:t>
      </w:r>
    </w:p>
    <w:p w14:paraId="73F7D1F9" w14:textId="77777777" w:rsidR="00720927" w:rsidRPr="0068178F" w:rsidRDefault="00720927" w:rsidP="00720927">
      <w:pPr>
        <w:rPr>
          <w:lang w:val="hr-HR" w:bidi="en-US"/>
        </w:rPr>
      </w:pPr>
      <w:r w:rsidRPr="0068178F">
        <w:rPr>
          <w:lang w:val="hr-HR" w:bidi="en-US"/>
        </w:rPr>
        <w:t>•</w:t>
      </w:r>
      <w:r w:rsidRPr="0068178F">
        <w:rPr>
          <w:lang w:val="hr-HR" w:bidi="en-US"/>
        </w:rPr>
        <w:tab/>
        <w:t>smanjenje vodnih zaliha u podzemlju i snižavanje razina podzemnih voda;</w:t>
      </w:r>
    </w:p>
    <w:p w14:paraId="053F31C1" w14:textId="77777777" w:rsidR="00720927" w:rsidRPr="0068178F" w:rsidRDefault="00720927" w:rsidP="00720927">
      <w:pPr>
        <w:rPr>
          <w:lang w:val="hr-HR" w:bidi="en-US"/>
        </w:rPr>
      </w:pPr>
      <w:r w:rsidRPr="0068178F">
        <w:rPr>
          <w:lang w:val="hr-HR" w:bidi="en-US"/>
        </w:rPr>
        <w:t>•</w:t>
      </w:r>
      <w:r w:rsidRPr="0068178F">
        <w:rPr>
          <w:lang w:val="hr-HR" w:bidi="en-US"/>
        </w:rPr>
        <w:tab/>
        <w:t>smanjenje razine vode u jezerima i drugim zajezerenim prirodnim ili izgrađenim sustavima;</w:t>
      </w:r>
    </w:p>
    <w:p w14:paraId="646459B5" w14:textId="77777777" w:rsidR="00720927" w:rsidRPr="0068178F" w:rsidRDefault="00720927" w:rsidP="00720927">
      <w:pPr>
        <w:rPr>
          <w:lang w:val="hr-HR" w:bidi="en-US"/>
        </w:rPr>
      </w:pPr>
      <w:r w:rsidRPr="0068178F">
        <w:rPr>
          <w:lang w:val="hr-HR" w:bidi="en-US"/>
        </w:rPr>
        <w:lastRenderedPageBreak/>
        <w:t>•</w:t>
      </w:r>
      <w:r w:rsidRPr="0068178F">
        <w:rPr>
          <w:lang w:val="hr-HR" w:bidi="en-US"/>
        </w:rPr>
        <w:tab/>
        <w:t>zaslanjivanje priobalnih vodonosnika i akvatičkih sustava;</w:t>
      </w:r>
    </w:p>
    <w:p w14:paraId="78D24F1D" w14:textId="77777777" w:rsidR="00720927" w:rsidRPr="0068178F" w:rsidRDefault="00720927" w:rsidP="00720927">
      <w:pPr>
        <w:rPr>
          <w:lang w:val="hr-HR" w:bidi="en-US"/>
        </w:rPr>
      </w:pPr>
      <w:r w:rsidRPr="0068178F">
        <w:rPr>
          <w:lang w:val="hr-HR" w:bidi="en-US"/>
        </w:rPr>
        <w:t>•</w:t>
      </w:r>
      <w:r w:rsidRPr="0068178F">
        <w:rPr>
          <w:lang w:val="hr-HR" w:bidi="en-US"/>
        </w:rPr>
        <w:tab/>
        <w:t>porast temperatura vode praćen smanjenjem prihvatne sposobnosti akvatičkih prijemnika;</w:t>
      </w:r>
    </w:p>
    <w:p w14:paraId="37320DFC" w14:textId="77777777" w:rsidR="00720927" w:rsidRPr="0068178F" w:rsidRDefault="00720927" w:rsidP="00720927">
      <w:pPr>
        <w:rPr>
          <w:lang w:val="hr-HR" w:bidi="en-US"/>
        </w:rPr>
      </w:pPr>
      <w:r w:rsidRPr="0068178F">
        <w:rPr>
          <w:lang w:val="hr-HR" w:bidi="en-US"/>
        </w:rPr>
        <w:t>•</w:t>
      </w:r>
      <w:r w:rsidRPr="0068178F">
        <w:rPr>
          <w:lang w:val="hr-HR" w:bidi="en-US"/>
        </w:rPr>
        <w:tab/>
        <w:t>povećanje učestalosti i intenziteta poplava na ugroženim područjima;</w:t>
      </w:r>
    </w:p>
    <w:p w14:paraId="164F5F88" w14:textId="77777777" w:rsidR="00720927" w:rsidRPr="0068178F" w:rsidRDefault="00720927" w:rsidP="00720927">
      <w:pPr>
        <w:rPr>
          <w:lang w:val="hr-HR" w:bidi="en-US"/>
        </w:rPr>
      </w:pPr>
      <w:r w:rsidRPr="0068178F">
        <w:rPr>
          <w:lang w:val="hr-HR" w:bidi="en-US"/>
        </w:rPr>
        <w:t>•</w:t>
      </w:r>
      <w:r w:rsidRPr="0068178F">
        <w:rPr>
          <w:lang w:val="hr-HR" w:bidi="en-US"/>
        </w:rPr>
        <w:tab/>
        <w:t>povećanje učestalosti i intenziteta pojava bujica;</w:t>
      </w:r>
    </w:p>
    <w:p w14:paraId="7E1095DB" w14:textId="77777777" w:rsidR="00720927" w:rsidRPr="0068178F" w:rsidRDefault="00720927" w:rsidP="00720927">
      <w:pPr>
        <w:rPr>
          <w:lang w:val="hr-HR" w:bidi="en-US"/>
        </w:rPr>
      </w:pPr>
      <w:r w:rsidRPr="0068178F">
        <w:rPr>
          <w:lang w:val="hr-HR" w:bidi="en-US"/>
        </w:rPr>
        <w:t>•</w:t>
      </w:r>
      <w:r w:rsidRPr="0068178F">
        <w:rPr>
          <w:lang w:val="hr-HR" w:bidi="en-US"/>
        </w:rPr>
        <w:tab/>
        <w:t>povećanje učestalosti i intenziteta poplava od oborinskih voda u urbanim područjima.</w:t>
      </w:r>
    </w:p>
    <w:p w14:paraId="5D51EE44" w14:textId="77777777" w:rsidR="00720927" w:rsidRPr="0068178F" w:rsidRDefault="00720927" w:rsidP="00720927">
      <w:pPr>
        <w:rPr>
          <w:lang w:val="hr-HR" w:bidi="en-US"/>
        </w:rPr>
      </w:pPr>
      <w:r w:rsidRPr="0068178F">
        <w:rPr>
          <w:lang w:val="hr-HR" w:bidi="en-US"/>
        </w:rPr>
        <w:t>Odabrani glavni opasni događaj koji utječe na sektor vodoopskrbe, odnosno opskrbu pitkom vodom je suša. Suša dovodi do smanjenja dostupnosti vode za stanovništvo i privredne subjekte, te na kraju ugrožava i važnu granu ekonomije u Šibeniku, turizam. Suša povećava potrebe za tekućom vodom, ali potencijalno i ugrožava stabilan nivo izvorišta vode.</w:t>
      </w:r>
    </w:p>
    <w:p w14:paraId="2B2E7C59" w14:textId="77777777" w:rsidR="00720927" w:rsidRPr="0068178F" w:rsidRDefault="00720927" w:rsidP="00720927">
      <w:pPr>
        <w:rPr>
          <w:lang w:val="hr-HR" w:bidi="en-US"/>
        </w:rPr>
      </w:pPr>
      <w:r w:rsidRPr="0068178F">
        <w:rPr>
          <w:lang w:val="hr-HR" w:bidi="en-US"/>
        </w:rPr>
        <w:t>Manjak oborina</w:t>
      </w:r>
    </w:p>
    <w:p w14:paraId="31652D69" w14:textId="77777777" w:rsidR="00720927" w:rsidRPr="0068178F" w:rsidRDefault="00720927" w:rsidP="00720927">
      <w:pPr>
        <w:rPr>
          <w:lang w:val="hr-HR" w:bidi="en-US"/>
        </w:rPr>
      </w:pPr>
      <w:r w:rsidRPr="0068178F">
        <w:rPr>
          <w:lang w:val="hr-HR" w:bidi="en-US"/>
        </w:rPr>
        <w:t>•</w:t>
      </w:r>
      <w:r w:rsidRPr="0068178F">
        <w:rPr>
          <w:lang w:val="hr-HR" w:bidi="en-US"/>
        </w:rPr>
        <w:tab/>
        <w:t xml:space="preserve">H01_Broj uzastopnih dana bez oborine (dani/god.) </w:t>
      </w:r>
    </w:p>
    <w:p w14:paraId="118BEF23" w14:textId="77777777" w:rsidR="00720927" w:rsidRPr="0068178F" w:rsidRDefault="00720927" w:rsidP="00720927">
      <w:pPr>
        <w:rPr>
          <w:lang w:val="hr-HR" w:bidi="en-US"/>
        </w:rPr>
      </w:pPr>
      <w:r w:rsidRPr="0068178F">
        <w:rPr>
          <w:lang w:val="hr-HR" w:bidi="en-US"/>
        </w:rPr>
        <w:t>•</w:t>
      </w:r>
      <w:r w:rsidRPr="0068178F">
        <w:rPr>
          <w:lang w:val="hr-HR" w:bidi="en-US"/>
        </w:rPr>
        <w:tab/>
        <w:t>H02_Broj kišnih dana (dani/god.)</w:t>
      </w:r>
    </w:p>
    <w:p w14:paraId="4061CAF6" w14:textId="77777777" w:rsidR="00720927" w:rsidRPr="0068178F" w:rsidRDefault="00720927" w:rsidP="00720927">
      <w:pPr>
        <w:rPr>
          <w:lang w:val="hr-HR" w:bidi="en-US"/>
        </w:rPr>
      </w:pPr>
      <w:r w:rsidRPr="0068178F">
        <w:rPr>
          <w:lang w:val="hr-HR" w:bidi="en-US"/>
        </w:rPr>
        <w:t>•</w:t>
      </w:r>
      <w:r w:rsidRPr="0068178F">
        <w:rPr>
          <w:lang w:val="hr-HR" w:bidi="en-US"/>
        </w:rPr>
        <w:tab/>
        <w:t xml:space="preserve">H03_Prosječna godišnja količina oborina (mm/god.) </w:t>
      </w:r>
    </w:p>
    <w:p w14:paraId="02B41085" w14:textId="77777777" w:rsidR="00720927" w:rsidRPr="0068178F" w:rsidRDefault="00720927" w:rsidP="00720927">
      <w:pPr>
        <w:rPr>
          <w:lang w:val="hr-HR" w:bidi="en-US"/>
        </w:rPr>
      </w:pPr>
      <w:r w:rsidRPr="0068178F">
        <w:rPr>
          <w:lang w:val="hr-HR" w:bidi="en-US"/>
        </w:rPr>
        <w:t>•</w:t>
      </w:r>
      <w:r w:rsidRPr="0068178F">
        <w:rPr>
          <w:lang w:val="hr-HR" w:bidi="en-US"/>
        </w:rPr>
        <w:tab/>
        <w:t xml:space="preserve">H04_Dnevni intenzitet oborina (mm/god.) </w:t>
      </w:r>
    </w:p>
    <w:p w14:paraId="50EA66ED" w14:textId="77777777" w:rsidR="00720927" w:rsidRPr="0068178F" w:rsidRDefault="00720927" w:rsidP="00720927">
      <w:pPr>
        <w:rPr>
          <w:lang w:val="hr-HR" w:bidi="en-US"/>
        </w:rPr>
      </w:pPr>
      <w:r w:rsidRPr="0068178F">
        <w:rPr>
          <w:lang w:val="hr-HR" w:bidi="en-US"/>
        </w:rPr>
        <w:t>Porast temperature</w:t>
      </w:r>
    </w:p>
    <w:p w14:paraId="4B7B7D2C" w14:textId="77777777" w:rsidR="00720927" w:rsidRPr="0068178F" w:rsidRDefault="00720927" w:rsidP="00720927">
      <w:pPr>
        <w:rPr>
          <w:lang w:val="hr-HR" w:bidi="en-US"/>
        </w:rPr>
      </w:pPr>
      <w:r w:rsidRPr="0068178F">
        <w:rPr>
          <w:lang w:val="hr-HR" w:bidi="en-US"/>
        </w:rPr>
        <w:t>•</w:t>
      </w:r>
      <w:r w:rsidRPr="0068178F">
        <w:rPr>
          <w:lang w:val="hr-HR" w:bidi="en-US"/>
        </w:rPr>
        <w:tab/>
        <w:t xml:space="preserve">H05_Prosječna godišnja temperatura (°C) </w:t>
      </w:r>
    </w:p>
    <w:p w14:paraId="5B7DE11E" w14:textId="77777777" w:rsidR="00720927" w:rsidRPr="0068178F" w:rsidRDefault="00720927" w:rsidP="00720927">
      <w:pPr>
        <w:rPr>
          <w:lang w:val="hr-HR" w:bidi="en-US"/>
        </w:rPr>
      </w:pPr>
      <w:r w:rsidRPr="0068178F">
        <w:rPr>
          <w:lang w:val="hr-HR" w:bidi="en-US"/>
        </w:rPr>
        <w:t>•</w:t>
      </w:r>
      <w:r w:rsidRPr="0068178F">
        <w:rPr>
          <w:lang w:val="hr-HR" w:bidi="en-US"/>
        </w:rPr>
        <w:tab/>
        <w:t xml:space="preserve">H06_Broj ljetnih dana (dani/god.) </w:t>
      </w:r>
    </w:p>
    <w:p w14:paraId="07321777" w14:textId="77777777" w:rsidR="00720927" w:rsidRPr="0068178F" w:rsidRDefault="00720927" w:rsidP="00720927">
      <w:pPr>
        <w:rPr>
          <w:lang w:val="hr-HR" w:bidi="en-US"/>
        </w:rPr>
      </w:pPr>
      <w:r w:rsidRPr="0068178F">
        <w:rPr>
          <w:lang w:val="hr-HR" w:bidi="en-US"/>
        </w:rPr>
        <w:t>•</w:t>
      </w:r>
      <w:r w:rsidRPr="0068178F">
        <w:rPr>
          <w:lang w:val="hr-HR" w:bidi="en-US"/>
        </w:rPr>
        <w:tab/>
        <w:t>H07_Broj tropskih noći (dani/god.)</w:t>
      </w:r>
    </w:p>
    <w:p w14:paraId="478AAAC1" w14:textId="2F7C4578" w:rsidR="00720927" w:rsidRPr="0068178F" w:rsidRDefault="00720927" w:rsidP="00720927">
      <w:pPr>
        <w:rPr>
          <w:lang w:val="hr-HR" w:bidi="en-US"/>
        </w:rPr>
      </w:pPr>
      <w:r w:rsidRPr="0068178F">
        <w:rPr>
          <w:lang w:val="hr-HR" w:bidi="en-US"/>
        </w:rPr>
        <w:t xml:space="preserve">Navedeni indikatori su opisani u poglavlju </w:t>
      </w:r>
      <w:r w:rsidR="008D4EDD" w:rsidRPr="0068178F">
        <w:rPr>
          <w:lang w:val="hr-HR" w:bidi="en-US"/>
        </w:rPr>
        <w:fldChar w:fldCharType="begin"/>
      </w:r>
      <w:r w:rsidR="008D4EDD" w:rsidRPr="0068178F">
        <w:rPr>
          <w:lang w:val="hr-HR" w:bidi="en-US"/>
        </w:rPr>
        <w:instrText xml:space="preserve"> REF _Ref87949497 \r \h  \* MERGEFORMAT </w:instrText>
      </w:r>
      <w:r w:rsidR="008D4EDD" w:rsidRPr="0068178F">
        <w:rPr>
          <w:lang w:val="hr-HR" w:bidi="en-US"/>
        </w:rPr>
      </w:r>
      <w:r w:rsidR="008D4EDD" w:rsidRPr="0068178F">
        <w:rPr>
          <w:lang w:val="hr-HR" w:bidi="en-US"/>
        </w:rPr>
        <w:fldChar w:fldCharType="separate"/>
      </w:r>
      <w:r w:rsidR="008D4EDD" w:rsidRPr="0068178F">
        <w:rPr>
          <w:lang w:val="hr-HR" w:bidi="en-US"/>
        </w:rPr>
        <w:t>2.2</w:t>
      </w:r>
      <w:r w:rsidR="008D4EDD" w:rsidRPr="0068178F">
        <w:rPr>
          <w:lang w:val="hr-HR" w:bidi="en-US"/>
        </w:rPr>
        <w:fldChar w:fldCharType="end"/>
      </w:r>
      <w:r w:rsidR="008D4EDD" w:rsidRPr="0068178F">
        <w:rPr>
          <w:lang w:val="hr-HR" w:bidi="en-US"/>
        </w:rPr>
        <w:t xml:space="preserve"> </w:t>
      </w:r>
      <w:r w:rsidRPr="0068178F">
        <w:rPr>
          <w:lang w:val="hr-HR" w:bidi="en-US"/>
        </w:rPr>
        <w:t xml:space="preserve">i </w:t>
      </w:r>
      <w:r w:rsidR="008D4EDD" w:rsidRPr="0068178F">
        <w:rPr>
          <w:lang w:val="hr-HR" w:bidi="en-US"/>
        </w:rPr>
        <w:fldChar w:fldCharType="begin"/>
      </w:r>
      <w:r w:rsidR="008D4EDD" w:rsidRPr="0068178F">
        <w:rPr>
          <w:lang w:val="hr-HR" w:bidi="en-US"/>
        </w:rPr>
        <w:instrText xml:space="preserve"> REF _Ref87949511 \r \h  \* MERGEFORMAT </w:instrText>
      </w:r>
      <w:r w:rsidR="008D4EDD" w:rsidRPr="0068178F">
        <w:rPr>
          <w:lang w:val="hr-HR" w:bidi="en-US"/>
        </w:rPr>
      </w:r>
      <w:r w:rsidR="008D4EDD" w:rsidRPr="0068178F">
        <w:rPr>
          <w:lang w:val="hr-HR" w:bidi="en-US"/>
        </w:rPr>
        <w:fldChar w:fldCharType="separate"/>
      </w:r>
      <w:r w:rsidR="008D4EDD" w:rsidRPr="0068178F">
        <w:rPr>
          <w:lang w:val="hr-HR" w:bidi="en-US"/>
        </w:rPr>
        <w:t>2.3</w:t>
      </w:r>
      <w:r w:rsidR="008D4EDD" w:rsidRPr="0068178F">
        <w:rPr>
          <w:lang w:val="hr-HR" w:bidi="en-US"/>
        </w:rPr>
        <w:fldChar w:fldCharType="end"/>
      </w:r>
      <w:r w:rsidRPr="0068178F">
        <w:rPr>
          <w:lang w:val="hr-HR" w:bidi="en-US"/>
        </w:rPr>
        <w:t>, kao i njihove očekivane vrijednosti za područje Grada Šibenika u budućnosti.</w:t>
      </w:r>
    </w:p>
    <w:p w14:paraId="2877413C" w14:textId="2DC584F5" w:rsidR="00F611AC" w:rsidRPr="0068178F" w:rsidRDefault="00720927" w:rsidP="00720927">
      <w:pPr>
        <w:rPr>
          <w:lang w:val="hr-HR" w:bidi="en-US"/>
        </w:rPr>
      </w:pPr>
      <w:r w:rsidRPr="0068178F">
        <w:rPr>
          <w:lang w:val="hr-HR" w:bidi="en-US"/>
        </w:rPr>
        <w:t>Procjena komponenti rizika (ranjivosti koju čine osjetljivost i kapacitet prilagodbe te izloženost) temelji se na nizu indikatora. U nastavku je dan pregled i opis indikatora korištenih za pojedine komponente rizika.</w:t>
      </w:r>
    </w:p>
    <w:p w14:paraId="0FB30B70" w14:textId="5C41CA6C" w:rsidR="00720927" w:rsidRPr="0068178F" w:rsidRDefault="00720927" w:rsidP="00720927">
      <w:pPr>
        <w:pStyle w:val="Naslov2"/>
        <w:rPr>
          <w:lang w:val="hr-HR"/>
        </w:rPr>
      </w:pPr>
      <w:bookmarkStart w:id="175" w:name="_Toc93319493"/>
      <w:r w:rsidRPr="0068178F">
        <w:rPr>
          <w:lang w:val="hr-HR"/>
        </w:rPr>
        <w:t>Analiza osjetljivosti sektora na klimatske promjene</w:t>
      </w:r>
      <w:bookmarkEnd w:id="175"/>
    </w:p>
    <w:p w14:paraId="71917600" w14:textId="77777777" w:rsidR="00FF366D" w:rsidRPr="0068178F" w:rsidRDefault="00FF366D" w:rsidP="00FF366D">
      <w:pPr>
        <w:rPr>
          <w:lang w:val="hr-HR" w:bidi="en-US"/>
        </w:rPr>
      </w:pPr>
      <w:r w:rsidRPr="0068178F">
        <w:rPr>
          <w:lang w:val="hr-HR" w:bidi="en-US"/>
        </w:rPr>
        <w:t>Analizom osjetljivosti sektora vodoopskrbe na sušu, definirana su tri indikatora koja prikazuju:</w:t>
      </w:r>
    </w:p>
    <w:p w14:paraId="09D3FC51" w14:textId="77777777" w:rsidR="00FF366D" w:rsidRPr="0068178F" w:rsidRDefault="00FF366D" w:rsidP="00FF366D">
      <w:pPr>
        <w:pStyle w:val="Odlomakpopisa"/>
        <w:numPr>
          <w:ilvl w:val="0"/>
          <w:numId w:val="10"/>
        </w:numPr>
        <w:rPr>
          <w:lang w:val="hr-HR"/>
        </w:rPr>
      </w:pPr>
      <w:r w:rsidRPr="0068178F">
        <w:rPr>
          <w:lang w:val="hr-HR"/>
        </w:rPr>
        <w:t xml:space="preserve">S01_Potrošnja vode po stanovniku, kućanstva </w:t>
      </w:r>
    </w:p>
    <w:p w14:paraId="4B059A3A" w14:textId="77777777" w:rsidR="00FF366D" w:rsidRPr="0068178F" w:rsidRDefault="00FF366D" w:rsidP="00FF366D">
      <w:pPr>
        <w:pStyle w:val="Odlomakpopisa"/>
        <w:numPr>
          <w:ilvl w:val="0"/>
          <w:numId w:val="10"/>
        </w:numPr>
        <w:rPr>
          <w:lang w:val="hr-HR"/>
        </w:rPr>
      </w:pPr>
      <w:r w:rsidRPr="0068178F">
        <w:rPr>
          <w:lang w:val="hr-HR"/>
        </w:rPr>
        <w:t xml:space="preserve">S02_Potrošnja vode u odnosu na prosječnu potrošnju tijekom turističke sezone (kućanstva) </w:t>
      </w:r>
    </w:p>
    <w:p w14:paraId="0E37EC45" w14:textId="2FBEEFE3" w:rsidR="00FF366D" w:rsidRPr="0068178F" w:rsidRDefault="00FF366D" w:rsidP="00FF366D">
      <w:pPr>
        <w:pStyle w:val="Odlomakpopisa"/>
        <w:numPr>
          <w:ilvl w:val="0"/>
          <w:numId w:val="10"/>
        </w:numPr>
        <w:rPr>
          <w:lang w:val="hr-HR"/>
        </w:rPr>
      </w:pPr>
      <w:r w:rsidRPr="0068178F">
        <w:rPr>
          <w:lang w:val="hr-HR"/>
        </w:rPr>
        <w:lastRenderedPageBreak/>
        <w:t>S03_Potrošnja vode u odnosu na prosječnu potrošnju tijekom turističke sezone (gospodarstvo)</w:t>
      </w:r>
    </w:p>
    <w:p w14:paraId="126FDBE6" w14:textId="77777777" w:rsidR="00FF366D" w:rsidRPr="0068178F" w:rsidRDefault="00FF366D" w:rsidP="00FF366D">
      <w:pPr>
        <w:rPr>
          <w:b/>
          <w:bCs/>
          <w:i/>
          <w:iCs/>
          <w:lang w:val="hr-HR" w:bidi="en-US"/>
        </w:rPr>
      </w:pPr>
      <w:r w:rsidRPr="0068178F">
        <w:rPr>
          <w:b/>
          <w:bCs/>
          <w:i/>
          <w:iCs/>
          <w:lang w:val="hr-HR" w:bidi="en-US"/>
        </w:rPr>
        <w:t>S01_Potrošnja vode po stanovniku, kućanstva</w:t>
      </w:r>
    </w:p>
    <w:p w14:paraId="7244F1D9" w14:textId="28E7E1FE" w:rsidR="00FF366D" w:rsidRPr="0068178F" w:rsidRDefault="00FF366D" w:rsidP="00FF366D">
      <w:pPr>
        <w:rPr>
          <w:lang w:val="hr-HR" w:bidi="en-US"/>
        </w:rPr>
      </w:pPr>
      <w:r w:rsidRPr="0068178F">
        <w:rPr>
          <w:lang w:val="hr-HR" w:bidi="en-US"/>
        </w:rPr>
        <w:t>Za normalizaciju vrijednosti SO1 indikatora odabrana je prosječna potrošnja vode po stanovniku. Usporedbom prosječne potrošnje vode po stanovniku na razini cijele Hrvatske koja iznosi 43,9 m3/st. (što je odabrano kao referentna vrijednost) s potrošnjom u Gradu Šibeniku,  koja je značajno veća i iznosi 120,3 m3/st., dolazi se do zaključka kako građani Šibenika imaju značajno veću potrošnju u odnosu na državni prosjek te su time i značajno ugroženi. Što je potrošnja veća, potrebe stanovništva za vodom su veće pa je i osjetljivost na pojavu suše veća. Podaci za analizu su preuzeti sa https://ec.europa.eu/eurostat/web/products-statistical-books/-/KS-DK-19-001 i Vodoopskrba i odvodnja Šibenik d.o.o.).</w:t>
      </w:r>
    </w:p>
    <w:p w14:paraId="59FEFE1A" w14:textId="77777777" w:rsidR="00FF366D" w:rsidRPr="0068178F" w:rsidRDefault="00FF366D" w:rsidP="00FF366D">
      <w:pPr>
        <w:rPr>
          <w:b/>
          <w:bCs/>
          <w:i/>
          <w:iCs/>
          <w:lang w:val="hr-HR" w:bidi="en-US"/>
        </w:rPr>
      </w:pPr>
      <w:r w:rsidRPr="0068178F">
        <w:rPr>
          <w:b/>
          <w:bCs/>
          <w:i/>
          <w:iCs/>
          <w:lang w:val="hr-HR" w:bidi="en-US"/>
        </w:rPr>
        <w:t xml:space="preserve">S02 </w:t>
      </w:r>
      <w:r w:rsidRPr="0068178F">
        <w:rPr>
          <w:lang w:val="hr-HR" w:bidi="en-US"/>
        </w:rPr>
        <w:t xml:space="preserve">i </w:t>
      </w:r>
      <w:r w:rsidRPr="0068178F">
        <w:rPr>
          <w:b/>
          <w:bCs/>
          <w:i/>
          <w:iCs/>
          <w:lang w:val="hr-HR" w:bidi="en-US"/>
        </w:rPr>
        <w:t>S03</w:t>
      </w:r>
    </w:p>
    <w:p w14:paraId="5BFA33E5" w14:textId="46D9ACE5" w:rsidR="00FF366D" w:rsidRPr="0068178F" w:rsidRDefault="00FF366D" w:rsidP="00FF366D">
      <w:pPr>
        <w:rPr>
          <w:lang w:val="hr-HR" w:bidi="en-US"/>
        </w:rPr>
      </w:pPr>
      <w:r w:rsidRPr="0068178F">
        <w:rPr>
          <w:lang w:val="hr-HR" w:bidi="en-US"/>
        </w:rPr>
        <w:t>Analiza mjesečne potrošnje vode za Grad Šibenik u 2019. godini ukazala je na velike razlike u potrošnji tijekom turističke sezone (ljetni mjeseci) i van turističke sezone. Razlike su velike, oko 4 puta za razliku mjeseci s najmanjom i najvećom potrošnjom. U kolovozu je uočena najveća potrošnja te je napravljena dodatna analiza za taj mjesec. Definirana su dva segmenta koja će se posebno promatrati, potrošnja za kućanstva i gospodarstvo (turizam).</w:t>
      </w:r>
    </w:p>
    <w:p w14:paraId="28A5B1BC" w14:textId="77777777" w:rsidR="00FF366D" w:rsidRPr="0068178F" w:rsidRDefault="00FF366D" w:rsidP="00FF366D">
      <w:pPr>
        <w:rPr>
          <w:b/>
          <w:bCs/>
          <w:i/>
          <w:iCs/>
          <w:lang w:val="hr-HR" w:bidi="en-US"/>
        </w:rPr>
      </w:pPr>
      <w:r w:rsidRPr="0068178F">
        <w:rPr>
          <w:b/>
          <w:bCs/>
          <w:i/>
          <w:iCs/>
          <w:lang w:val="hr-HR" w:bidi="en-US"/>
        </w:rPr>
        <w:t>S02_ Potrošnja vode u odnosu na prosječnu potrošnju tijekom turističke sezone (kućanstva)</w:t>
      </w:r>
    </w:p>
    <w:p w14:paraId="77A02F18" w14:textId="77777777" w:rsidR="00FF366D" w:rsidRPr="0068178F" w:rsidRDefault="00FF366D" w:rsidP="00FF366D">
      <w:pPr>
        <w:rPr>
          <w:lang w:val="hr-HR" w:bidi="en-US"/>
        </w:rPr>
      </w:pPr>
      <w:r w:rsidRPr="0068178F">
        <w:rPr>
          <w:lang w:val="hr-HR" w:bidi="en-US"/>
        </w:rPr>
        <w:t xml:space="preserve">Analiza potrošnje za kućanstva u referentnoj 2019. godini pokazala je razliku u potrošnji tijekom kolovoza  preko 3 puta veću od potrošnje u prosincu. Prosječna godišnja potrošnja za kućanstva iznosi 461.671 m3 , dok u kolovozu iznosi 963.999 m3. </w:t>
      </w:r>
    </w:p>
    <w:p w14:paraId="573B9597" w14:textId="77777777" w:rsidR="00FF366D" w:rsidRPr="0068178F" w:rsidRDefault="00FF366D" w:rsidP="00FF366D">
      <w:pPr>
        <w:rPr>
          <w:b/>
          <w:bCs/>
          <w:i/>
          <w:iCs/>
          <w:lang w:val="hr-HR" w:bidi="en-US"/>
        </w:rPr>
      </w:pPr>
      <w:r w:rsidRPr="0068178F">
        <w:rPr>
          <w:b/>
          <w:bCs/>
          <w:i/>
          <w:iCs/>
          <w:lang w:val="hr-HR" w:bidi="en-US"/>
        </w:rPr>
        <w:t>S03_ Potrošnja vode u odnosu na prosječnu potrošnju tijekom turističke sezone (gospodarstvo)</w:t>
      </w:r>
    </w:p>
    <w:p w14:paraId="7F871DDC" w14:textId="23E6B506" w:rsidR="00720927" w:rsidRPr="0068178F" w:rsidRDefault="00FF366D" w:rsidP="00FF366D">
      <w:pPr>
        <w:rPr>
          <w:lang w:val="hr-HR" w:bidi="en-US"/>
        </w:rPr>
      </w:pPr>
      <w:r w:rsidRPr="0068178F">
        <w:rPr>
          <w:lang w:val="hr-HR" w:bidi="en-US"/>
        </w:rPr>
        <w:t>Analiza potrošnje za gospodarstvo u referentnoj 2019. godini pokazala je razliku u potrošnji tijekom kolovoza oko 5 puta veću od potrošnje u 12 prosincu. Prosječna godišnja potrošnja iznosi 185.034 m3 (odabrano kao referentna vrijednost), dok u kolovozu iznosi 379.903 m3.</w:t>
      </w:r>
    </w:p>
    <w:p w14:paraId="7F41E398" w14:textId="15FF777A" w:rsidR="00FF366D" w:rsidRPr="0068178F" w:rsidRDefault="00FF366D" w:rsidP="00FF366D">
      <w:pPr>
        <w:pStyle w:val="Naslov2"/>
        <w:rPr>
          <w:lang w:val="hr-HR"/>
        </w:rPr>
      </w:pPr>
      <w:bookmarkStart w:id="176" w:name="_Toc93319494"/>
      <w:r w:rsidRPr="0068178F">
        <w:rPr>
          <w:lang w:val="hr-HR"/>
        </w:rPr>
        <w:t>Analiza kapaciteta prilagodbe sektora na klimatske promjene</w:t>
      </w:r>
      <w:bookmarkEnd w:id="176"/>
    </w:p>
    <w:p w14:paraId="765E6EAE" w14:textId="77777777" w:rsidR="00A0123E" w:rsidRPr="0068178F" w:rsidRDefault="00A0123E" w:rsidP="00A0123E">
      <w:pPr>
        <w:rPr>
          <w:b/>
          <w:bCs/>
          <w:i/>
          <w:iCs/>
          <w:lang w:val="hr-HR" w:bidi="en-US"/>
        </w:rPr>
      </w:pPr>
      <w:r w:rsidRPr="0068178F">
        <w:rPr>
          <w:b/>
          <w:bCs/>
          <w:i/>
          <w:iCs/>
          <w:lang w:val="hr-HR" w:bidi="en-US"/>
        </w:rPr>
        <w:t xml:space="preserve">C01_Gubici u razvodu </w:t>
      </w:r>
    </w:p>
    <w:p w14:paraId="7A8CE684" w14:textId="7DD99DF0" w:rsidR="00A0123E" w:rsidRPr="0068178F" w:rsidRDefault="00A0123E" w:rsidP="00A0123E">
      <w:pPr>
        <w:rPr>
          <w:lang w:val="hr-HR" w:bidi="en-US"/>
        </w:rPr>
      </w:pPr>
      <w:r w:rsidRPr="0068178F">
        <w:rPr>
          <w:lang w:val="hr-HR" w:bidi="en-US"/>
        </w:rPr>
        <w:t xml:space="preserve">Evidentirani su gubici u mreži sustava vodoopskrbe od 55 %. To predstavlja značajan kapacitet za poboljšanje i veću učinkovitost sustava, ali je i dokaz lošeg stanja postojećeg sustava. Smanjenjem gubitaka će se smanjiti potrebna količina vode što rezultira manjoj ranjivosti samog sustava. Uspoređujući gubitke vodoopskrbe za Grad Šibenik s prosječnim gubicima u Hrvatskoj, gdje gubici iznose 64 %, </w:t>
      </w:r>
      <w:r w:rsidRPr="0068178F">
        <w:rPr>
          <w:lang w:val="hr-HR" w:bidi="en-US"/>
        </w:rPr>
        <w:lastRenderedPageBreak/>
        <w:t xml:space="preserve">zaključuje se kako da je sustav nešto bolji od prosjeka. Prosječni gubici u vodoopskrbnoj mreži u EU iznose 15-20 %.    </w:t>
      </w:r>
    </w:p>
    <w:p w14:paraId="0A744D3E" w14:textId="77777777" w:rsidR="00A0123E" w:rsidRPr="0068178F" w:rsidRDefault="00A0123E" w:rsidP="00A0123E">
      <w:pPr>
        <w:rPr>
          <w:b/>
          <w:bCs/>
          <w:i/>
          <w:iCs/>
          <w:lang w:val="hr-HR" w:bidi="en-US"/>
        </w:rPr>
      </w:pPr>
      <w:r w:rsidRPr="0068178F">
        <w:rPr>
          <w:b/>
          <w:bCs/>
          <w:i/>
          <w:iCs/>
          <w:lang w:val="hr-HR" w:bidi="en-US"/>
        </w:rPr>
        <w:t xml:space="preserve">C02_Indeks razvijenosti </w:t>
      </w:r>
    </w:p>
    <w:p w14:paraId="3A430915" w14:textId="09137D4A" w:rsidR="00FF366D" w:rsidRPr="0068178F" w:rsidRDefault="00A0123E" w:rsidP="00A0123E">
      <w:pPr>
        <w:rPr>
          <w:lang w:val="hr-HR" w:bidi="en-US"/>
        </w:rPr>
      </w:pPr>
      <w:r w:rsidRPr="0068178F">
        <w:rPr>
          <w:lang w:val="hr-HR" w:bidi="en-US"/>
        </w:rPr>
        <w:t xml:space="preserve">Indikator je objašnjen u poglavlju </w:t>
      </w:r>
      <w:r w:rsidR="008D4EDD" w:rsidRPr="0068178F">
        <w:rPr>
          <w:lang w:val="hr-HR" w:bidi="en-US"/>
        </w:rPr>
        <w:fldChar w:fldCharType="begin"/>
      </w:r>
      <w:r w:rsidR="008D4EDD" w:rsidRPr="0068178F">
        <w:rPr>
          <w:lang w:val="hr-HR" w:bidi="en-US"/>
        </w:rPr>
        <w:instrText xml:space="preserve"> REF _Ref87944825 \r \h  \* MERGEFORMAT </w:instrText>
      </w:r>
      <w:r w:rsidR="008D4EDD" w:rsidRPr="0068178F">
        <w:rPr>
          <w:lang w:val="hr-HR" w:bidi="en-US"/>
        </w:rPr>
      </w:r>
      <w:r w:rsidR="008D4EDD" w:rsidRPr="0068178F">
        <w:rPr>
          <w:lang w:val="hr-HR" w:bidi="en-US"/>
        </w:rPr>
        <w:fldChar w:fldCharType="separate"/>
      </w:r>
      <w:r w:rsidR="008D4EDD" w:rsidRPr="0068178F">
        <w:rPr>
          <w:lang w:val="hr-HR" w:bidi="en-US"/>
        </w:rPr>
        <w:t>7.8</w:t>
      </w:r>
      <w:r w:rsidR="008D4EDD" w:rsidRPr="0068178F">
        <w:rPr>
          <w:lang w:val="hr-HR" w:bidi="en-US"/>
        </w:rPr>
        <w:fldChar w:fldCharType="end"/>
      </w:r>
      <w:r w:rsidRPr="0068178F">
        <w:rPr>
          <w:lang w:val="hr-HR" w:bidi="en-US"/>
        </w:rPr>
        <w:t>.</w:t>
      </w:r>
    </w:p>
    <w:p w14:paraId="5B6ED86B" w14:textId="0DC70E9C" w:rsidR="00A0123E" w:rsidRPr="0068178F" w:rsidRDefault="00A0123E" w:rsidP="00A0123E">
      <w:pPr>
        <w:pStyle w:val="Naslov2"/>
        <w:rPr>
          <w:lang w:val="hr-HR"/>
        </w:rPr>
      </w:pPr>
      <w:bookmarkStart w:id="177" w:name="_Toc93319495"/>
      <w:r w:rsidRPr="0068178F">
        <w:rPr>
          <w:lang w:val="hr-HR"/>
        </w:rPr>
        <w:t>Analiza izloženosti sektora na klimatske promjene</w:t>
      </w:r>
      <w:bookmarkEnd w:id="177"/>
    </w:p>
    <w:p w14:paraId="38511071" w14:textId="77777777" w:rsidR="00CC507D" w:rsidRPr="0068178F" w:rsidRDefault="00CC507D" w:rsidP="00CC507D">
      <w:pPr>
        <w:rPr>
          <w:b/>
          <w:bCs/>
          <w:i/>
          <w:iCs/>
          <w:lang w:val="hr-HR" w:bidi="en-US"/>
        </w:rPr>
      </w:pPr>
      <w:r w:rsidRPr="0068178F">
        <w:rPr>
          <w:b/>
          <w:bCs/>
          <w:i/>
          <w:iCs/>
          <w:lang w:val="hr-HR" w:bidi="en-US"/>
        </w:rPr>
        <w:t>E01_ Gustoća stanovništva</w:t>
      </w:r>
    </w:p>
    <w:p w14:paraId="60545DF0" w14:textId="3F5458FC" w:rsidR="00CC507D" w:rsidRPr="0068178F" w:rsidRDefault="00CC507D" w:rsidP="00CC507D">
      <w:pPr>
        <w:rPr>
          <w:lang w:val="hr-HR" w:bidi="en-US"/>
        </w:rPr>
      </w:pPr>
      <w:r w:rsidRPr="0068178F">
        <w:rPr>
          <w:lang w:val="hr-HR" w:bidi="en-US"/>
        </w:rPr>
        <w:t xml:space="preserve">Vidi poglavlje </w:t>
      </w:r>
      <w:r w:rsidR="008D4EDD" w:rsidRPr="0068178F">
        <w:rPr>
          <w:lang w:val="hr-HR" w:bidi="en-US"/>
        </w:rPr>
        <w:fldChar w:fldCharType="begin"/>
      </w:r>
      <w:r w:rsidR="008D4EDD" w:rsidRPr="0068178F">
        <w:rPr>
          <w:lang w:val="hr-HR" w:bidi="en-US"/>
        </w:rPr>
        <w:instrText xml:space="preserve"> REF _Ref87949568 \r \h  \* MERGEFORMAT </w:instrText>
      </w:r>
      <w:r w:rsidR="008D4EDD" w:rsidRPr="0068178F">
        <w:rPr>
          <w:lang w:val="hr-HR" w:bidi="en-US"/>
        </w:rPr>
      </w:r>
      <w:r w:rsidR="008D4EDD" w:rsidRPr="0068178F">
        <w:rPr>
          <w:lang w:val="hr-HR" w:bidi="en-US"/>
        </w:rPr>
        <w:fldChar w:fldCharType="separate"/>
      </w:r>
      <w:r w:rsidR="008D4EDD" w:rsidRPr="0068178F">
        <w:rPr>
          <w:lang w:val="hr-HR" w:bidi="en-US"/>
        </w:rPr>
        <w:t>12</w:t>
      </w:r>
      <w:r w:rsidR="008D4EDD" w:rsidRPr="0068178F">
        <w:rPr>
          <w:lang w:val="hr-HR" w:bidi="en-US"/>
        </w:rPr>
        <w:fldChar w:fldCharType="end"/>
      </w:r>
      <w:r w:rsidRPr="0068178F">
        <w:rPr>
          <w:lang w:val="hr-HR" w:bidi="en-US"/>
        </w:rPr>
        <w:t xml:space="preserve"> - Analiza izloženosti sektora na klimatske promjene </w:t>
      </w:r>
    </w:p>
    <w:p w14:paraId="1FA4B9E0" w14:textId="77777777" w:rsidR="00CC507D" w:rsidRPr="0068178F" w:rsidRDefault="00CC507D" w:rsidP="00CC507D">
      <w:pPr>
        <w:rPr>
          <w:b/>
          <w:bCs/>
          <w:i/>
          <w:iCs/>
          <w:lang w:val="hr-HR" w:bidi="en-US"/>
        </w:rPr>
      </w:pPr>
      <w:r w:rsidRPr="0068178F">
        <w:rPr>
          <w:b/>
          <w:bCs/>
          <w:i/>
          <w:iCs/>
          <w:lang w:val="hr-HR" w:bidi="en-US"/>
        </w:rPr>
        <w:t>E02_ Broj turističkih noćenja / stanovništva</w:t>
      </w:r>
    </w:p>
    <w:p w14:paraId="0B278115" w14:textId="0D7B7941" w:rsidR="00A0123E" w:rsidRPr="0068178F" w:rsidRDefault="00CC507D" w:rsidP="00CC507D">
      <w:pPr>
        <w:rPr>
          <w:lang w:val="hr-HR" w:bidi="en-US"/>
        </w:rPr>
      </w:pPr>
      <w:r w:rsidRPr="0068178F">
        <w:rPr>
          <w:lang w:val="hr-HR" w:bidi="en-US"/>
        </w:rPr>
        <w:t>Povećanje turista tijekom turističke sezone predstavlja dodatno opterećenje na infrastrukturu i resurse, pa tako i na potrošnju vode.  Za potrebe analize se razmatrao broj turista tijekom 8/2019 u Gradu Šibeniku i Šibensko-kninskoj županiji. Prema dostupnim podacima, broj turista u odnosu na broj stanovnika u Šibeniku iznosi 0,36 tur./st./noć, za Šibensko-kninsku županiju iznosi 0,21 tur./st./noć, a za R. Hrvatsku 0,22 tur./st./noć. Ovako veliko opterećenje u odnosu na normalnu potrošnju predstavlja veliku izloženost sustava uslijed eventualne suše.</w:t>
      </w:r>
    </w:p>
    <w:p w14:paraId="33E25BCC" w14:textId="61B8E831" w:rsidR="00CC507D" w:rsidRPr="0068178F" w:rsidRDefault="00CC507D" w:rsidP="00CC507D">
      <w:pPr>
        <w:pStyle w:val="Naslov2"/>
        <w:rPr>
          <w:lang w:val="hr-HR"/>
        </w:rPr>
      </w:pPr>
      <w:bookmarkStart w:id="178" w:name="_Toc93319496"/>
      <w:r w:rsidRPr="0068178F">
        <w:rPr>
          <w:lang w:val="hr-HR"/>
        </w:rPr>
        <w:t>Rezultati procjene rizika sektora na utjecaj klimatskih promjene</w:t>
      </w:r>
      <w:bookmarkEnd w:id="178"/>
    </w:p>
    <w:p w14:paraId="4611FBEE" w14:textId="1E6D70C1" w:rsidR="00CC507D" w:rsidRPr="0068178F" w:rsidRDefault="001E33C8" w:rsidP="00CC507D">
      <w:pPr>
        <w:rPr>
          <w:lang w:val="hr-HR" w:bidi="en-US"/>
        </w:rPr>
      </w:pPr>
      <w:r w:rsidRPr="0068178F">
        <w:rPr>
          <w:lang w:val="hr-HR" w:bidi="en-US"/>
        </w:rPr>
        <w:t>Prema dobivenim rezultatima i sukladno definiranoj metodologiji, rizik sektora vodoopskrbe od suše iznosi 0,65 što ga svrstava u klasu 4 – visoki rizik (</w:t>
      </w:r>
      <w:r w:rsidR="008D4EDD" w:rsidRPr="0068178F">
        <w:rPr>
          <w:lang w:val="hr-HR" w:bidi="en-US"/>
        </w:rPr>
        <w:fldChar w:fldCharType="begin"/>
      </w:r>
      <w:r w:rsidR="008D4EDD" w:rsidRPr="0068178F">
        <w:rPr>
          <w:lang w:val="hr-HR" w:bidi="en-US"/>
        </w:rPr>
        <w:instrText xml:space="preserve"> REF _Ref87949592 \h </w:instrText>
      </w:r>
      <w:r w:rsidR="008D4EDD" w:rsidRPr="0068178F">
        <w:rPr>
          <w:lang w:val="hr-HR" w:bidi="en-US"/>
        </w:rPr>
      </w:r>
      <w:r w:rsidR="008D4EDD" w:rsidRPr="0068178F">
        <w:rPr>
          <w:lang w:val="hr-HR" w:bidi="en-US"/>
        </w:rPr>
        <w:fldChar w:fldCharType="separate"/>
      </w:r>
      <w:r w:rsidR="008D4EDD" w:rsidRPr="0068178F">
        <w:rPr>
          <w:lang w:val="hr-HR"/>
        </w:rPr>
        <w:t>Tablica 13.8</w:t>
      </w:r>
      <w:r w:rsidR="008D4EDD" w:rsidRPr="0068178F">
        <w:rPr>
          <w:lang w:val="hr-HR"/>
        </w:rPr>
        <w:noBreakHyphen/>
        <w:t>1</w:t>
      </w:r>
      <w:r w:rsidR="008D4EDD" w:rsidRPr="0068178F">
        <w:rPr>
          <w:lang w:val="hr-HR" w:bidi="en-US"/>
        </w:rPr>
        <w:fldChar w:fldCharType="end"/>
      </w:r>
      <w:r w:rsidRPr="0068178F">
        <w:rPr>
          <w:lang w:val="hr-HR" w:bidi="en-US"/>
        </w:rPr>
        <w:t>).</w:t>
      </w:r>
    </w:p>
    <w:p w14:paraId="22E29A8F" w14:textId="0A394FA5" w:rsidR="003E0788" w:rsidRPr="0068178F" w:rsidRDefault="003E0788" w:rsidP="00AB3A26">
      <w:pPr>
        <w:pStyle w:val="Opisslike"/>
        <w:keepNext/>
        <w:jc w:val="center"/>
        <w:rPr>
          <w:lang w:val="hr-HR"/>
        </w:rPr>
      </w:pPr>
      <w:bookmarkStart w:id="179" w:name="_Ref87949592"/>
      <w:r w:rsidRPr="0068178F">
        <w:rPr>
          <w:lang w:val="hr-HR"/>
        </w:rPr>
        <w:t xml:space="preserve">Tablica </w:t>
      </w:r>
      <w:r w:rsidR="007242B1" w:rsidRPr="0068178F">
        <w:rPr>
          <w:lang w:val="hr-HR"/>
        </w:rPr>
        <w:fldChar w:fldCharType="begin"/>
      </w:r>
      <w:r w:rsidR="007242B1" w:rsidRPr="0068178F">
        <w:rPr>
          <w:lang w:val="hr-HR"/>
        </w:rPr>
        <w:instrText xml:space="preserve"> STYLEREF 2 \s </w:instrText>
      </w:r>
      <w:r w:rsidR="007242B1" w:rsidRPr="0068178F">
        <w:rPr>
          <w:lang w:val="hr-HR"/>
        </w:rPr>
        <w:fldChar w:fldCharType="separate"/>
      </w:r>
      <w:r w:rsidR="007242B1" w:rsidRPr="0068178F">
        <w:rPr>
          <w:lang w:val="hr-HR"/>
        </w:rPr>
        <w:t>13.8</w:t>
      </w:r>
      <w:r w:rsidR="007242B1" w:rsidRPr="0068178F">
        <w:rPr>
          <w:lang w:val="hr-HR"/>
        </w:rPr>
        <w:fldChar w:fldCharType="end"/>
      </w:r>
      <w:r w:rsidR="007242B1" w:rsidRPr="0068178F">
        <w:rPr>
          <w:lang w:val="hr-HR"/>
        </w:rPr>
        <w:noBreakHyphen/>
      </w:r>
      <w:r w:rsidR="007242B1" w:rsidRPr="0068178F">
        <w:rPr>
          <w:lang w:val="hr-HR"/>
        </w:rPr>
        <w:fldChar w:fldCharType="begin"/>
      </w:r>
      <w:r w:rsidR="007242B1" w:rsidRPr="0068178F">
        <w:rPr>
          <w:lang w:val="hr-HR"/>
        </w:rPr>
        <w:instrText xml:space="preserve"> SEQ Tablica \* ARABIC \s 2 </w:instrText>
      </w:r>
      <w:r w:rsidR="007242B1" w:rsidRPr="0068178F">
        <w:rPr>
          <w:lang w:val="hr-HR"/>
        </w:rPr>
        <w:fldChar w:fldCharType="separate"/>
      </w:r>
      <w:r w:rsidR="007242B1" w:rsidRPr="0068178F">
        <w:rPr>
          <w:lang w:val="hr-HR"/>
        </w:rPr>
        <w:t>1</w:t>
      </w:r>
      <w:r w:rsidR="007242B1" w:rsidRPr="0068178F">
        <w:rPr>
          <w:lang w:val="hr-HR"/>
        </w:rPr>
        <w:fldChar w:fldCharType="end"/>
      </w:r>
      <w:bookmarkEnd w:id="179"/>
      <w:r w:rsidRPr="0068178F">
        <w:rPr>
          <w:lang w:val="hr-HR"/>
        </w:rPr>
        <w:t xml:space="preserve"> </w:t>
      </w:r>
      <w:r w:rsidR="00AB3A26" w:rsidRPr="0068178F">
        <w:rPr>
          <w:lang w:val="hr-HR"/>
        </w:rPr>
        <w:t>Procjena rizika sektora vodoopskrbe na sušu</w:t>
      </w:r>
    </w:p>
    <w:tbl>
      <w:tblPr>
        <w:tblW w:w="5000" w:type="pct"/>
        <w:tblLook w:val="04A0" w:firstRow="1" w:lastRow="0" w:firstColumn="1" w:lastColumn="0" w:noHBand="0" w:noVBand="1"/>
      </w:tblPr>
      <w:tblGrid>
        <w:gridCol w:w="7235"/>
        <w:gridCol w:w="1283"/>
        <w:gridCol w:w="816"/>
      </w:tblGrid>
      <w:tr w:rsidR="003E0788" w:rsidRPr="0068178F" w14:paraId="4BCF5545" w14:textId="77777777" w:rsidTr="003E0788">
        <w:trPr>
          <w:trHeight w:val="588"/>
        </w:trPr>
        <w:tc>
          <w:tcPr>
            <w:tcW w:w="3876" w:type="pct"/>
            <w:tcBorders>
              <w:top w:val="single" w:sz="8" w:space="0" w:color="auto"/>
              <w:left w:val="single" w:sz="8" w:space="0" w:color="auto"/>
              <w:bottom w:val="nil"/>
              <w:right w:val="single" w:sz="4" w:space="0" w:color="auto"/>
            </w:tcBorders>
            <w:shd w:val="clear" w:color="000000" w:fill="006666"/>
            <w:noWrap/>
            <w:vAlign w:val="center"/>
            <w:hideMark/>
          </w:tcPr>
          <w:p w14:paraId="23CF87BA" w14:textId="77777777" w:rsidR="003E0788" w:rsidRPr="00B66080" w:rsidRDefault="003E0788" w:rsidP="003E0788">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INDIKATOR</w:t>
            </w:r>
          </w:p>
        </w:tc>
        <w:tc>
          <w:tcPr>
            <w:tcW w:w="687" w:type="pct"/>
            <w:tcBorders>
              <w:top w:val="single" w:sz="8" w:space="0" w:color="auto"/>
              <w:left w:val="nil"/>
              <w:bottom w:val="nil"/>
              <w:right w:val="single" w:sz="4" w:space="0" w:color="auto"/>
            </w:tcBorders>
            <w:shd w:val="clear" w:color="000000" w:fill="006666"/>
            <w:vAlign w:val="center"/>
            <w:hideMark/>
          </w:tcPr>
          <w:p w14:paraId="6B96AC81" w14:textId="77777777" w:rsidR="003E0788" w:rsidRPr="00B66080" w:rsidRDefault="003E0788" w:rsidP="003E0788">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 xml:space="preserve">Normalizirana vrijednost </w:t>
            </w:r>
          </w:p>
        </w:tc>
        <w:tc>
          <w:tcPr>
            <w:tcW w:w="437" w:type="pct"/>
            <w:tcBorders>
              <w:top w:val="single" w:sz="8" w:space="0" w:color="auto"/>
              <w:left w:val="nil"/>
              <w:bottom w:val="nil"/>
              <w:right w:val="single" w:sz="8" w:space="0" w:color="auto"/>
            </w:tcBorders>
            <w:shd w:val="clear" w:color="000000" w:fill="006666"/>
            <w:vAlign w:val="center"/>
            <w:hideMark/>
          </w:tcPr>
          <w:p w14:paraId="0E64CB13" w14:textId="77777777" w:rsidR="003E0788" w:rsidRPr="00B66080" w:rsidRDefault="003E0788" w:rsidP="003E0788">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Težinski faktor</w:t>
            </w:r>
          </w:p>
        </w:tc>
      </w:tr>
      <w:tr w:rsidR="003E0788" w:rsidRPr="0068178F" w14:paraId="64EAF299" w14:textId="77777777" w:rsidTr="00065048">
        <w:trPr>
          <w:trHeight w:val="288"/>
        </w:trPr>
        <w:tc>
          <w:tcPr>
            <w:tcW w:w="5000" w:type="pct"/>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6C0708D6"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OPASNI DOGAĐAJ (suša)</w:t>
            </w:r>
          </w:p>
        </w:tc>
      </w:tr>
      <w:tr w:rsidR="003E0788" w:rsidRPr="0068178F" w14:paraId="6FB4994F" w14:textId="77777777" w:rsidTr="003E0788">
        <w:trPr>
          <w:trHeight w:val="300"/>
        </w:trPr>
        <w:tc>
          <w:tcPr>
            <w:tcW w:w="3876" w:type="pct"/>
            <w:tcBorders>
              <w:top w:val="nil"/>
              <w:left w:val="single" w:sz="8" w:space="0" w:color="auto"/>
              <w:bottom w:val="single" w:sz="4" w:space="0" w:color="auto"/>
              <w:right w:val="single" w:sz="4" w:space="0" w:color="auto"/>
            </w:tcBorders>
            <w:shd w:val="clear" w:color="auto" w:fill="auto"/>
            <w:noWrap/>
            <w:vAlign w:val="center"/>
            <w:hideMark/>
          </w:tcPr>
          <w:p w14:paraId="2469D756" w14:textId="77777777" w:rsidR="003E0788" w:rsidRPr="00B66080" w:rsidRDefault="003E0788" w:rsidP="003E0788">
            <w:pPr>
              <w:spacing w:after="0"/>
              <w:rPr>
                <w:rFonts w:ascii="Calibri" w:eastAsia="Times New Roman" w:hAnsi="Calibri" w:cs="Calibri"/>
                <w:lang w:val="hr-HR" w:eastAsia="hr-HR"/>
              </w:rPr>
            </w:pPr>
            <w:r w:rsidRPr="00B66080">
              <w:rPr>
                <w:rFonts w:ascii="Calibri" w:eastAsia="Times New Roman" w:hAnsi="Calibri" w:cs="Calibri"/>
                <w:lang w:val="hr-HR" w:eastAsia="hr-HR"/>
              </w:rPr>
              <w:t xml:space="preserve">H01_Broj uzastopnih dana bez oborine </w:t>
            </w:r>
          </w:p>
        </w:tc>
        <w:tc>
          <w:tcPr>
            <w:tcW w:w="687" w:type="pct"/>
            <w:tcBorders>
              <w:top w:val="nil"/>
              <w:left w:val="nil"/>
              <w:bottom w:val="single" w:sz="4" w:space="0" w:color="auto"/>
              <w:right w:val="single" w:sz="4" w:space="0" w:color="auto"/>
            </w:tcBorders>
            <w:shd w:val="clear" w:color="auto" w:fill="auto"/>
            <w:noWrap/>
            <w:vAlign w:val="bottom"/>
            <w:hideMark/>
          </w:tcPr>
          <w:p w14:paraId="0B76CC79"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0,08</w:t>
            </w:r>
          </w:p>
        </w:tc>
        <w:tc>
          <w:tcPr>
            <w:tcW w:w="437" w:type="pct"/>
            <w:tcBorders>
              <w:top w:val="nil"/>
              <w:left w:val="nil"/>
              <w:bottom w:val="single" w:sz="4" w:space="0" w:color="auto"/>
              <w:right w:val="single" w:sz="8" w:space="0" w:color="auto"/>
            </w:tcBorders>
            <w:shd w:val="clear" w:color="auto" w:fill="auto"/>
            <w:noWrap/>
            <w:vAlign w:val="center"/>
            <w:hideMark/>
          </w:tcPr>
          <w:p w14:paraId="678EE358" w14:textId="77777777" w:rsidR="003E0788" w:rsidRPr="00B66080" w:rsidRDefault="003E0788" w:rsidP="003E0788">
            <w:pPr>
              <w:spacing w:after="0"/>
              <w:jc w:val="center"/>
              <w:rPr>
                <w:rFonts w:ascii="Calibri" w:eastAsia="Times New Roman" w:hAnsi="Calibri" w:cs="Calibri"/>
                <w:lang w:val="hr-HR" w:eastAsia="hr-HR"/>
              </w:rPr>
            </w:pPr>
            <w:r w:rsidRPr="00B66080">
              <w:rPr>
                <w:rFonts w:ascii="Calibri" w:eastAsia="Times New Roman" w:hAnsi="Calibri" w:cs="Calibri"/>
                <w:lang w:val="hr-HR" w:eastAsia="hr-HR"/>
              </w:rPr>
              <w:t>0,16</w:t>
            </w:r>
          </w:p>
        </w:tc>
      </w:tr>
      <w:tr w:rsidR="003E0788" w:rsidRPr="0068178F" w14:paraId="41A1241E" w14:textId="77777777" w:rsidTr="003E0788">
        <w:trPr>
          <w:trHeight w:val="300"/>
        </w:trPr>
        <w:tc>
          <w:tcPr>
            <w:tcW w:w="3876" w:type="pct"/>
            <w:tcBorders>
              <w:top w:val="nil"/>
              <w:left w:val="single" w:sz="8" w:space="0" w:color="auto"/>
              <w:bottom w:val="single" w:sz="4" w:space="0" w:color="auto"/>
              <w:right w:val="single" w:sz="4" w:space="0" w:color="auto"/>
            </w:tcBorders>
            <w:shd w:val="clear" w:color="auto" w:fill="auto"/>
            <w:noWrap/>
            <w:vAlign w:val="center"/>
            <w:hideMark/>
          </w:tcPr>
          <w:p w14:paraId="7E6A4C94" w14:textId="77777777" w:rsidR="003E0788" w:rsidRPr="00B66080" w:rsidRDefault="003E0788" w:rsidP="003E0788">
            <w:pPr>
              <w:spacing w:after="0"/>
              <w:rPr>
                <w:rFonts w:ascii="Calibri" w:eastAsia="Times New Roman" w:hAnsi="Calibri" w:cs="Calibri"/>
                <w:lang w:val="hr-HR" w:eastAsia="hr-HR"/>
              </w:rPr>
            </w:pPr>
            <w:r w:rsidRPr="00B66080">
              <w:rPr>
                <w:rFonts w:ascii="Calibri" w:eastAsia="Times New Roman" w:hAnsi="Calibri" w:cs="Calibri"/>
                <w:lang w:val="hr-HR" w:eastAsia="hr-HR"/>
              </w:rPr>
              <w:t xml:space="preserve">H02_Broj kišnih dana </w:t>
            </w:r>
          </w:p>
        </w:tc>
        <w:tc>
          <w:tcPr>
            <w:tcW w:w="687" w:type="pct"/>
            <w:tcBorders>
              <w:top w:val="nil"/>
              <w:left w:val="nil"/>
              <w:bottom w:val="single" w:sz="4" w:space="0" w:color="auto"/>
              <w:right w:val="single" w:sz="4" w:space="0" w:color="auto"/>
            </w:tcBorders>
            <w:shd w:val="clear" w:color="auto" w:fill="auto"/>
            <w:noWrap/>
            <w:vAlign w:val="bottom"/>
            <w:hideMark/>
          </w:tcPr>
          <w:p w14:paraId="4F08C4B9"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0,17</w:t>
            </w:r>
          </w:p>
        </w:tc>
        <w:tc>
          <w:tcPr>
            <w:tcW w:w="437" w:type="pct"/>
            <w:tcBorders>
              <w:top w:val="nil"/>
              <w:left w:val="nil"/>
              <w:bottom w:val="single" w:sz="4" w:space="0" w:color="auto"/>
              <w:right w:val="single" w:sz="8" w:space="0" w:color="auto"/>
            </w:tcBorders>
            <w:shd w:val="clear" w:color="auto" w:fill="auto"/>
            <w:noWrap/>
            <w:vAlign w:val="center"/>
            <w:hideMark/>
          </w:tcPr>
          <w:p w14:paraId="1E6FC9E5" w14:textId="77777777" w:rsidR="003E0788" w:rsidRPr="00B66080" w:rsidRDefault="003E0788" w:rsidP="003E0788">
            <w:pPr>
              <w:spacing w:after="0"/>
              <w:jc w:val="center"/>
              <w:rPr>
                <w:rFonts w:ascii="Calibri" w:eastAsia="Times New Roman" w:hAnsi="Calibri" w:cs="Calibri"/>
                <w:lang w:val="hr-HR" w:eastAsia="hr-HR"/>
              </w:rPr>
            </w:pPr>
            <w:r w:rsidRPr="00B66080">
              <w:rPr>
                <w:rFonts w:ascii="Calibri" w:eastAsia="Times New Roman" w:hAnsi="Calibri" w:cs="Calibri"/>
                <w:lang w:val="hr-HR" w:eastAsia="hr-HR"/>
              </w:rPr>
              <w:t>0,16</w:t>
            </w:r>
          </w:p>
        </w:tc>
      </w:tr>
      <w:tr w:rsidR="003E0788" w:rsidRPr="0068178F" w14:paraId="3659F98F" w14:textId="77777777" w:rsidTr="003E0788">
        <w:trPr>
          <w:trHeight w:val="330"/>
        </w:trPr>
        <w:tc>
          <w:tcPr>
            <w:tcW w:w="3876" w:type="pct"/>
            <w:tcBorders>
              <w:top w:val="nil"/>
              <w:left w:val="single" w:sz="8" w:space="0" w:color="auto"/>
              <w:bottom w:val="single" w:sz="4" w:space="0" w:color="auto"/>
              <w:right w:val="single" w:sz="4" w:space="0" w:color="auto"/>
            </w:tcBorders>
            <w:shd w:val="clear" w:color="auto" w:fill="auto"/>
            <w:noWrap/>
            <w:vAlign w:val="center"/>
            <w:hideMark/>
          </w:tcPr>
          <w:p w14:paraId="5DF36924" w14:textId="77777777" w:rsidR="003E0788" w:rsidRPr="00B66080" w:rsidRDefault="003E0788" w:rsidP="003E0788">
            <w:pPr>
              <w:spacing w:after="0"/>
              <w:rPr>
                <w:rFonts w:ascii="Calibri" w:eastAsia="Times New Roman" w:hAnsi="Calibri" w:cs="Calibri"/>
                <w:lang w:val="hr-HR" w:eastAsia="hr-HR"/>
              </w:rPr>
            </w:pPr>
            <w:r w:rsidRPr="00B66080">
              <w:rPr>
                <w:rFonts w:ascii="Calibri" w:eastAsia="Times New Roman" w:hAnsi="Calibri" w:cs="Calibri"/>
                <w:lang w:val="hr-HR" w:eastAsia="hr-HR"/>
              </w:rPr>
              <w:t xml:space="preserve">H03_Prosječna godišnja količina oborina </w:t>
            </w:r>
          </w:p>
        </w:tc>
        <w:tc>
          <w:tcPr>
            <w:tcW w:w="687" w:type="pct"/>
            <w:tcBorders>
              <w:top w:val="nil"/>
              <w:left w:val="nil"/>
              <w:bottom w:val="single" w:sz="4" w:space="0" w:color="auto"/>
              <w:right w:val="single" w:sz="4" w:space="0" w:color="auto"/>
            </w:tcBorders>
            <w:shd w:val="clear" w:color="auto" w:fill="auto"/>
            <w:noWrap/>
            <w:vAlign w:val="bottom"/>
            <w:hideMark/>
          </w:tcPr>
          <w:p w14:paraId="5E15668A"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0,17</w:t>
            </w:r>
          </w:p>
        </w:tc>
        <w:tc>
          <w:tcPr>
            <w:tcW w:w="437" w:type="pct"/>
            <w:tcBorders>
              <w:top w:val="nil"/>
              <w:left w:val="nil"/>
              <w:bottom w:val="single" w:sz="4" w:space="0" w:color="auto"/>
              <w:right w:val="single" w:sz="8" w:space="0" w:color="auto"/>
            </w:tcBorders>
            <w:shd w:val="clear" w:color="auto" w:fill="auto"/>
            <w:noWrap/>
            <w:vAlign w:val="center"/>
            <w:hideMark/>
          </w:tcPr>
          <w:p w14:paraId="760B9B83" w14:textId="77777777" w:rsidR="003E0788" w:rsidRPr="00B66080" w:rsidRDefault="003E0788" w:rsidP="003E0788">
            <w:pPr>
              <w:spacing w:after="0"/>
              <w:jc w:val="center"/>
              <w:rPr>
                <w:rFonts w:ascii="Calibri" w:eastAsia="Times New Roman" w:hAnsi="Calibri" w:cs="Calibri"/>
                <w:lang w:val="hr-HR" w:eastAsia="hr-HR"/>
              </w:rPr>
            </w:pPr>
            <w:r w:rsidRPr="00B66080">
              <w:rPr>
                <w:rFonts w:ascii="Calibri" w:eastAsia="Times New Roman" w:hAnsi="Calibri" w:cs="Calibri"/>
                <w:lang w:val="hr-HR" w:eastAsia="hr-HR"/>
              </w:rPr>
              <w:t>0,16</w:t>
            </w:r>
          </w:p>
        </w:tc>
      </w:tr>
      <w:tr w:rsidR="003E0788" w:rsidRPr="0068178F" w14:paraId="3E05FFAD" w14:textId="77777777" w:rsidTr="003E0788">
        <w:trPr>
          <w:trHeight w:val="330"/>
        </w:trPr>
        <w:tc>
          <w:tcPr>
            <w:tcW w:w="3876" w:type="pct"/>
            <w:tcBorders>
              <w:top w:val="nil"/>
              <w:left w:val="single" w:sz="8" w:space="0" w:color="auto"/>
              <w:bottom w:val="single" w:sz="4" w:space="0" w:color="auto"/>
              <w:right w:val="single" w:sz="4" w:space="0" w:color="auto"/>
            </w:tcBorders>
            <w:shd w:val="clear" w:color="auto" w:fill="auto"/>
            <w:noWrap/>
            <w:vAlign w:val="center"/>
            <w:hideMark/>
          </w:tcPr>
          <w:p w14:paraId="34C7BE4A" w14:textId="77777777" w:rsidR="003E0788" w:rsidRPr="00B66080" w:rsidRDefault="003E0788" w:rsidP="003E0788">
            <w:pPr>
              <w:spacing w:after="0"/>
              <w:rPr>
                <w:rFonts w:ascii="Calibri" w:eastAsia="Times New Roman" w:hAnsi="Calibri" w:cs="Calibri"/>
                <w:lang w:val="hr-HR" w:eastAsia="hr-HR"/>
              </w:rPr>
            </w:pPr>
            <w:r w:rsidRPr="00B66080">
              <w:rPr>
                <w:rFonts w:ascii="Calibri" w:eastAsia="Times New Roman" w:hAnsi="Calibri" w:cs="Calibri"/>
                <w:lang w:val="hr-HR" w:eastAsia="hr-HR"/>
              </w:rPr>
              <w:t xml:space="preserve">H04_Dnevni intenzitet oborina </w:t>
            </w:r>
          </w:p>
        </w:tc>
        <w:tc>
          <w:tcPr>
            <w:tcW w:w="687" w:type="pct"/>
            <w:tcBorders>
              <w:top w:val="nil"/>
              <w:left w:val="nil"/>
              <w:bottom w:val="single" w:sz="4" w:space="0" w:color="auto"/>
              <w:right w:val="single" w:sz="4" w:space="0" w:color="auto"/>
            </w:tcBorders>
            <w:shd w:val="clear" w:color="auto" w:fill="auto"/>
            <w:noWrap/>
            <w:vAlign w:val="bottom"/>
            <w:hideMark/>
          </w:tcPr>
          <w:p w14:paraId="6DDBE077"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0,25</w:t>
            </w:r>
          </w:p>
        </w:tc>
        <w:tc>
          <w:tcPr>
            <w:tcW w:w="437" w:type="pct"/>
            <w:tcBorders>
              <w:top w:val="nil"/>
              <w:left w:val="nil"/>
              <w:bottom w:val="single" w:sz="4" w:space="0" w:color="auto"/>
              <w:right w:val="single" w:sz="8" w:space="0" w:color="auto"/>
            </w:tcBorders>
            <w:shd w:val="clear" w:color="auto" w:fill="auto"/>
            <w:noWrap/>
            <w:vAlign w:val="center"/>
            <w:hideMark/>
          </w:tcPr>
          <w:p w14:paraId="273F2F4A" w14:textId="77777777" w:rsidR="003E0788" w:rsidRPr="00B66080" w:rsidRDefault="003E0788" w:rsidP="003E0788">
            <w:pPr>
              <w:spacing w:after="0"/>
              <w:jc w:val="center"/>
              <w:rPr>
                <w:rFonts w:ascii="Calibri" w:eastAsia="Times New Roman" w:hAnsi="Calibri" w:cs="Calibri"/>
                <w:lang w:val="hr-HR" w:eastAsia="hr-HR"/>
              </w:rPr>
            </w:pPr>
            <w:r w:rsidRPr="00B66080">
              <w:rPr>
                <w:rFonts w:ascii="Calibri" w:eastAsia="Times New Roman" w:hAnsi="Calibri" w:cs="Calibri"/>
                <w:lang w:val="hr-HR" w:eastAsia="hr-HR"/>
              </w:rPr>
              <w:t>0,16</w:t>
            </w:r>
          </w:p>
        </w:tc>
      </w:tr>
      <w:tr w:rsidR="003E0788" w:rsidRPr="0068178F" w14:paraId="746F59CE" w14:textId="77777777" w:rsidTr="003E0788">
        <w:trPr>
          <w:trHeight w:val="330"/>
        </w:trPr>
        <w:tc>
          <w:tcPr>
            <w:tcW w:w="3876" w:type="pct"/>
            <w:tcBorders>
              <w:top w:val="nil"/>
              <w:left w:val="single" w:sz="8" w:space="0" w:color="auto"/>
              <w:bottom w:val="single" w:sz="4" w:space="0" w:color="auto"/>
              <w:right w:val="single" w:sz="4" w:space="0" w:color="auto"/>
            </w:tcBorders>
            <w:shd w:val="clear" w:color="auto" w:fill="auto"/>
            <w:noWrap/>
            <w:vAlign w:val="center"/>
            <w:hideMark/>
          </w:tcPr>
          <w:p w14:paraId="072E68DE" w14:textId="77777777" w:rsidR="003E0788" w:rsidRPr="00B66080" w:rsidRDefault="003E0788" w:rsidP="003E0788">
            <w:pPr>
              <w:spacing w:after="0"/>
              <w:rPr>
                <w:rFonts w:ascii="Calibri" w:eastAsia="Times New Roman" w:hAnsi="Calibri" w:cs="Calibri"/>
                <w:lang w:val="hr-HR" w:eastAsia="hr-HR"/>
              </w:rPr>
            </w:pPr>
            <w:r w:rsidRPr="00B66080">
              <w:rPr>
                <w:rFonts w:ascii="Calibri" w:eastAsia="Times New Roman" w:hAnsi="Calibri" w:cs="Calibri"/>
                <w:lang w:val="hr-HR" w:eastAsia="hr-HR"/>
              </w:rPr>
              <w:t xml:space="preserve">H05_Prosječna godišnja temperatura </w:t>
            </w:r>
          </w:p>
        </w:tc>
        <w:tc>
          <w:tcPr>
            <w:tcW w:w="687" w:type="pct"/>
            <w:tcBorders>
              <w:top w:val="nil"/>
              <w:left w:val="nil"/>
              <w:bottom w:val="single" w:sz="4" w:space="0" w:color="auto"/>
              <w:right w:val="single" w:sz="4" w:space="0" w:color="auto"/>
            </w:tcBorders>
            <w:shd w:val="clear" w:color="auto" w:fill="auto"/>
            <w:noWrap/>
            <w:vAlign w:val="bottom"/>
            <w:hideMark/>
          </w:tcPr>
          <w:p w14:paraId="1A79B809"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1,00</w:t>
            </w:r>
          </w:p>
        </w:tc>
        <w:tc>
          <w:tcPr>
            <w:tcW w:w="437" w:type="pct"/>
            <w:tcBorders>
              <w:top w:val="nil"/>
              <w:left w:val="nil"/>
              <w:bottom w:val="single" w:sz="4" w:space="0" w:color="auto"/>
              <w:right w:val="single" w:sz="8" w:space="0" w:color="auto"/>
            </w:tcBorders>
            <w:shd w:val="clear" w:color="auto" w:fill="auto"/>
            <w:noWrap/>
            <w:vAlign w:val="center"/>
            <w:hideMark/>
          </w:tcPr>
          <w:p w14:paraId="4A95EB44" w14:textId="77777777" w:rsidR="003E0788" w:rsidRPr="00B66080" w:rsidRDefault="003E0788" w:rsidP="003E0788">
            <w:pPr>
              <w:spacing w:after="0"/>
              <w:jc w:val="center"/>
              <w:rPr>
                <w:rFonts w:ascii="Calibri" w:eastAsia="Times New Roman" w:hAnsi="Calibri" w:cs="Calibri"/>
                <w:lang w:val="hr-HR" w:eastAsia="hr-HR"/>
              </w:rPr>
            </w:pPr>
            <w:r w:rsidRPr="00B66080">
              <w:rPr>
                <w:rFonts w:ascii="Calibri" w:eastAsia="Times New Roman" w:hAnsi="Calibri" w:cs="Calibri"/>
                <w:lang w:val="hr-HR" w:eastAsia="hr-HR"/>
              </w:rPr>
              <w:t>0,1</w:t>
            </w:r>
          </w:p>
        </w:tc>
      </w:tr>
      <w:tr w:rsidR="003E0788" w:rsidRPr="0068178F" w14:paraId="11B29A91" w14:textId="77777777" w:rsidTr="003E0788">
        <w:trPr>
          <w:trHeight w:val="330"/>
        </w:trPr>
        <w:tc>
          <w:tcPr>
            <w:tcW w:w="3876" w:type="pct"/>
            <w:tcBorders>
              <w:top w:val="nil"/>
              <w:left w:val="single" w:sz="8" w:space="0" w:color="auto"/>
              <w:bottom w:val="single" w:sz="4" w:space="0" w:color="auto"/>
              <w:right w:val="single" w:sz="4" w:space="0" w:color="auto"/>
            </w:tcBorders>
            <w:shd w:val="clear" w:color="auto" w:fill="auto"/>
            <w:noWrap/>
            <w:vAlign w:val="center"/>
            <w:hideMark/>
          </w:tcPr>
          <w:p w14:paraId="6ED52653" w14:textId="77777777" w:rsidR="003E0788" w:rsidRPr="00B66080" w:rsidRDefault="003E0788" w:rsidP="003E0788">
            <w:pPr>
              <w:spacing w:after="0"/>
              <w:rPr>
                <w:rFonts w:ascii="Calibri" w:eastAsia="Times New Roman" w:hAnsi="Calibri" w:cs="Calibri"/>
                <w:lang w:val="hr-HR" w:eastAsia="hr-HR"/>
              </w:rPr>
            </w:pPr>
            <w:r w:rsidRPr="00B66080">
              <w:rPr>
                <w:rFonts w:ascii="Calibri" w:eastAsia="Times New Roman" w:hAnsi="Calibri" w:cs="Calibri"/>
                <w:lang w:val="hr-HR" w:eastAsia="hr-HR"/>
              </w:rPr>
              <w:t xml:space="preserve">H06_Broj ljetnih dana </w:t>
            </w:r>
          </w:p>
        </w:tc>
        <w:tc>
          <w:tcPr>
            <w:tcW w:w="687" w:type="pct"/>
            <w:tcBorders>
              <w:top w:val="nil"/>
              <w:left w:val="nil"/>
              <w:bottom w:val="single" w:sz="4" w:space="0" w:color="auto"/>
              <w:right w:val="single" w:sz="4" w:space="0" w:color="auto"/>
            </w:tcBorders>
            <w:shd w:val="clear" w:color="auto" w:fill="auto"/>
            <w:noWrap/>
            <w:vAlign w:val="bottom"/>
            <w:hideMark/>
          </w:tcPr>
          <w:p w14:paraId="022C2CFA"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0,83</w:t>
            </w:r>
          </w:p>
        </w:tc>
        <w:tc>
          <w:tcPr>
            <w:tcW w:w="437" w:type="pct"/>
            <w:tcBorders>
              <w:top w:val="nil"/>
              <w:left w:val="nil"/>
              <w:bottom w:val="single" w:sz="4" w:space="0" w:color="auto"/>
              <w:right w:val="single" w:sz="8" w:space="0" w:color="auto"/>
            </w:tcBorders>
            <w:shd w:val="clear" w:color="auto" w:fill="auto"/>
            <w:noWrap/>
            <w:vAlign w:val="center"/>
            <w:hideMark/>
          </w:tcPr>
          <w:p w14:paraId="73C618CE" w14:textId="77777777" w:rsidR="003E0788" w:rsidRPr="00B66080" w:rsidRDefault="003E0788" w:rsidP="003E0788">
            <w:pPr>
              <w:spacing w:after="0"/>
              <w:jc w:val="center"/>
              <w:rPr>
                <w:rFonts w:ascii="Calibri" w:eastAsia="Times New Roman" w:hAnsi="Calibri" w:cs="Calibri"/>
                <w:lang w:val="hr-HR" w:eastAsia="hr-HR"/>
              </w:rPr>
            </w:pPr>
            <w:r w:rsidRPr="00B66080">
              <w:rPr>
                <w:rFonts w:ascii="Calibri" w:eastAsia="Times New Roman" w:hAnsi="Calibri" w:cs="Calibri"/>
                <w:lang w:val="hr-HR" w:eastAsia="hr-HR"/>
              </w:rPr>
              <w:t>0,13</w:t>
            </w:r>
          </w:p>
        </w:tc>
      </w:tr>
      <w:tr w:rsidR="003E0788" w:rsidRPr="0068178F" w14:paraId="737EACA7" w14:textId="77777777" w:rsidTr="003E0788">
        <w:trPr>
          <w:trHeight w:val="330"/>
        </w:trPr>
        <w:tc>
          <w:tcPr>
            <w:tcW w:w="3876" w:type="pct"/>
            <w:tcBorders>
              <w:top w:val="nil"/>
              <w:left w:val="single" w:sz="8" w:space="0" w:color="auto"/>
              <w:bottom w:val="single" w:sz="4" w:space="0" w:color="auto"/>
              <w:right w:val="single" w:sz="4" w:space="0" w:color="auto"/>
            </w:tcBorders>
            <w:shd w:val="clear" w:color="auto" w:fill="auto"/>
            <w:noWrap/>
            <w:vAlign w:val="center"/>
            <w:hideMark/>
          </w:tcPr>
          <w:p w14:paraId="0BE05D4F" w14:textId="77777777" w:rsidR="003E0788" w:rsidRPr="00B66080" w:rsidRDefault="003E0788" w:rsidP="003E0788">
            <w:pPr>
              <w:spacing w:after="0"/>
              <w:rPr>
                <w:rFonts w:ascii="Calibri" w:eastAsia="Times New Roman" w:hAnsi="Calibri" w:cs="Calibri"/>
                <w:lang w:val="hr-HR" w:eastAsia="hr-HR"/>
              </w:rPr>
            </w:pPr>
            <w:r w:rsidRPr="00B66080">
              <w:rPr>
                <w:rFonts w:ascii="Calibri" w:eastAsia="Times New Roman" w:hAnsi="Calibri" w:cs="Calibri"/>
                <w:lang w:val="hr-HR" w:eastAsia="hr-HR"/>
              </w:rPr>
              <w:t xml:space="preserve">H07_Broj tropskih noći </w:t>
            </w:r>
          </w:p>
        </w:tc>
        <w:tc>
          <w:tcPr>
            <w:tcW w:w="687" w:type="pct"/>
            <w:tcBorders>
              <w:top w:val="nil"/>
              <w:left w:val="nil"/>
              <w:bottom w:val="single" w:sz="4" w:space="0" w:color="auto"/>
              <w:right w:val="single" w:sz="4" w:space="0" w:color="auto"/>
            </w:tcBorders>
            <w:shd w:val="clear" w:color="auto" w:fill="auto"/>
            <w:noWrap/>
            <w:vAlign w:val="bottom"/>
            <w:hideMark/>
          </w:tcPr>
          <w:p w14:paraId="39684EC1"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1,00</w:t>
            </w:r>
          </w:p>
        </w:tc>
        <w:tc>
          <w:tcPr>
            <w:tcW w:w="437" w:type="pct"/>
            <w:tcBorders>
              <w:top w:val="nil"/>
              <w:left w:val="nil"/>
              <w:bottom w:val="single" w:sz="4" w:space="0" w:color="auto"/>
              <w:right w:val="single" w:sz="8" w:space="0" w:color="auto"/>
            </w:tcBorders>
            <w:shd w:val="clear" w:color="auto" w:fill="auto"/>
            <w:noWrap/>
            <w:vAlign w:val="center"/>
            <w:hideMark/>
          </w:tcPr>
          <w:p w14:paraId="71A21EA6" w14:textId="77777777" w:rsidR="003E0788" w:rsidRPr="00B66080" w:rsidRDefault="003E0788" w:rsidP="003E0788">
            <w:pPr>
              <w:spacing w:after="0"/>
              <w:jc w:val="center"/>
              <w:rPr>
                <w:rFonts w:ascii="Calibri" w:eastAsia="Times New Roman" w:hAnsi="Calibri" w:cs="Calibri"/>
                <w:lang w:val="hr-HR" w:eastAsia="hr-HR"/>
              </w:rPr>
            </w:pPr>
            <w:r w:rsidRPr="00B66080">
              <w:rPr>
                <w:rFonts w:ascii="Calibri" w:eastAsia="Times New Roman" w:hAnsi="Calibri" w:cs="Calibri"/>
                <w:lang w:val="hr-HR" w:eastAsia="hr-HR"/>
              </w:rPr>
              <w:t>0,13</w:t>
            </w:r>
          </w:p>
        </w:tc>
      </w:tr>
      <w:tr w:rsidR="003E0788" w:rsidRPr="0068178F" w14:paraId="429A49D6" w14:textId="77777777" w:rsidTr="003E0788">
        <w:trPr>
          <w:trHeight w:val="288"/>
        </w:trPr>
        <w:tc>
          <w:tcPr>
            <w:tcW w:w="3876" w:type="pct"/>
            <w:tcBorders>
              <w:top w:val="nil"/>
              <w:left w:val="single" w:sz="8" w:space="0" w:color="auto"/>
              <w:bottom w:val="single" w:sz="4" w:space="0" w:color="auto"/>
              <w:right w:val="single" w:sz="4" w:space="0" w:color="auto"/>
            </w:tcBorders>
            <w:shd w:val="clear" w:color="auto" w:fill="auto"/>
            <w:noWrap/>
            <w:vAlign w:val="bottom"/>
            <w:hideMark/>
          </w:tcPr>
          <w:p w14:paraId="5DB287AA" w14:textId="77777777" w:rsidR="003E0788" w:rsidRPr="00B66080" w:rsidRDefault="003E0788" w:rsidP="003E0788">
            <w:pPr>
              <w:spacing w:after="0"/>
              <w:jc w:val="left"/>
              <w:rPr>
                <w:rFonts w:ascii="Calibri" w:eastAsia="Times New Roman" w:hAnsi="Calibri" w:cs="Calibri"/>
                <w:b/>
                <w:bCs/>
                <w:lang w:val="hr-HR" w:eastAsia="hr-HR"/>
              </w:rPr>
            </w:pPr>
            <w:r w:rsidRPr="00B66080">
              <w:rPr>
                <w:rFonts w:ascii="Calibri" w:eastAsia="Times New Roman" w:hAnsi="Calibri" w:cs="Calibri"/>
                <w:b/>
                <w:bCs/>
                <w:lang w:val="hr-HR" w:eastAsia="hr-HR"/>
              </w:rPr>
              <w:lastRenderedPageBreak/>
              <w:t xml:space="preserve">Objedinjena ocjena opasnog događaja </w:t>
            </w:r>
          </w:p>
        </w:tc>
        <w:tc>
          <w:tcPr>
            <w:tcW w:w="1124" w:type="pct"/>
            <w:gridSpan w:val="2"/>
            <w:tcBorders>
              <w:top w:val="nil"/>
              <w:left w:val="nil"/>
              <w:bottom w:val="single" w:sz="4" w:space="0" w:color="auto"/>
              <w:right w:val="single" w:sz="8" w:space="0" w:color="000000"/>
            </w:tcBorders>
            <w:shd w:val="clear" w:color="auto" w:fill="auto"/>
            <w:noWrap/>
            <w:vAlign w:val="bottom"/>
            <w:hideMark/>
          </w:tcPr>
          <w:p w14:paraId="250B6E7C"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0,45</w:t>
            </w:r>
          </w:p>
        </w:tc>
      </w:tr>
      <w:tr w:rsidR="003E0788" w:rsidRPr="0068178F" w14:paraId="509B0793" w14:textId="77777777" w:rsidTr="00065048">
        <w:trPr>
          <w:trHeight w:val="288"/>
        </w:trPr>
        <w:tc>
          <w:tcPr>
            <w:tcW w:w="5000" w:type="pct"/>
            <w:gridSpan w:val="3"/>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340F78D3"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RANJIVOST (Osjetljivost + Prilagodba)</w:t>
            </w:r>
          </w:p>
        </w:tc>
      </w:tr>
      <w:tr w:rsidR="003E0788" w:rsidRPr="0068178F" w14:paraId="5C8B5AA7" w14:textId="77777777" w:rsidTr="003E0788">
        <w:trPr>
          <w:trHeight w:val="288"/>
        </w:trPr>
        <w:tc>
          <w:tcPr>
            <w:tcW w:w="3876" w:type="pct"/>
            <w:tcBorders>
              <w:top w:val="nil"/>
              <w:left w:val="single" w:sz="8" w:space="0" w:color="auto"/>
              <w:bottom w:val="single" w:sz="4" w:space="0" w:color="auto"/>
              <w:right w:val="single" w:sz="4" w:space="0" w:color="auto"/>
            </w:tcBorders>
            <w:shd w:val="clear" w:color="auto" w:fill="auto"/>
            <w:noWrap/>
            <w:vAlign w:val="bottom"/>
            <w:hideMark/>
          </w:tcPr>
          <w:p w14:paraId="667E72D5" w14:textId="77777777" w:rsidR="003E0788" w:rsidRPr="00B66080" w:rsidRDefault="003E0788" w:rsidP="003E0788">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 xml:space="preserve">S01_ Potrošnja vode po stanovniku, kućanstva </w:t>
            </w:r>
          </w:p>
        </w:tc>
        <w:tc>
          <w:tcPr>
            <w:tcW w:w="687" w:type="pct"/>
            <w:tcBorders>
              <w:top w:val="nil"/>
              <w:left w:val="nil"/>
              <w:bottom w:val="single" w:sz="4" w:space="0" w:color="auto"/>
              <w:right w:val="single" w:sz="4" w:space="0" w:color="auto"/>
            </w:tcBorders>
            <w:shd w:val="clear" w:color="auto" w:fill="auto"/>
            <w:vAlign w:val="bottom"/>
            <w:hideMark/>
          </w:tcPr>
          <w:p w14:paraId="1C084CD1"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1,00</w:t>
            </w:r>
          </w:p>
        </w:tc>
        <w:tc>
          <w:tcPr>
            <w:tcW w:w="437" w:type="pct"/>
            <w:tcBorders>
              <w:top w:val="nil"/>
              <w:left w:val="nil"/>
              <w:bottom w:val="single" w:sz="4" w:space="0" w:color="auto"/>
              <w:right w:val="single" w:sz="8" w:space="0" w:color="auto"/>
            </w:tcBorders>
            <w:shd w:val="clear" w:color="auto" w:fill="auto"/>
            <w:noWrap/>
            <w:vAlign w:val="bottom"/>
            <w:hideMark/>
          </w:tcPr>
          <w:p w14:paraId="0577B5F0" w14:textId="77777777" w:rsidR="003E0788" w:rsidRPr="00B66080" w:rsidRDefault="003E0788" w:rsidP="003E0788">
            <w:pPr>
              <w:spacing w:after="0"/>
              <w:jc w:val="center"/>
              <w:rPr>
                <w:rFonts w:ascii="Calibri" w:eastAsia="Times New Roman" w:hAnsi="Calibri" w:cs="Calibri"/>
                <w:lang w:val="hr-HR" w:eastAsia="hr-HR"/>
              </w:rPr>
            </w:pPr>
            <w:r w:rsidRPr="00B66080">
              <w:rPr>
                <w:rFonts w:ascii="Calibri" w:eastAsia="Times New Roman" w:hAnsi="Calibri" w:cs="Calibri"/>
                <w:lang w:val="hr-HR" w:eastAsia="hr-HR"/>
              </w:rPr>
              <w:t>0,33</w:t>
            </w:r>
          </w:p>
        </w:tc>
      </w:tr>
      <w:tr w:rsidR="003E0788" w:rsidRPr="0068178F" w14:paraId="2019A1BA" w14:textId="77777777" w:rsidTr="003E0788">
        <w:trPr>
          <w:trHeight w:val="288"/>
        </w:trPr>
        <w:tc>
          <w:tcPr>
            <w:tcW w:w="3876" w:type="pct"/>
            <w:tcBorders>
              <w:top w:val="nil"/>
              <w:left w:val="single" w:sz="8" w:space="0" w:color="auto"/>
              <w:bottom w:val="single" w:sz="4" w:space="0" w:color="auto"/>
              <w:right w:val="single" w:sz="4" w:space="0" w:color="auto"/>
            </w:tcBorders>
            <w:shd w:val="clear" w:color="auto" w:fill="auto"/>
            <w:noWrap/>
            <w:vAlign w:val="bottom"/>
            <w:hideMark/>
          </w:tcPr>
          <w:p w14:paraId="6921A7C9" w14:textId="77777777" w:rsidR="003E0788" w:rsidRPr="00B66080" w:rsidRDefault="003E0788" w:rsidP="003E0788">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 xml:space="preserve">S02_ Potrošnja vode u odnosu na prosječnu potrošnju tijekom turističke sezone (kućanstva) </w:t>
            </w:r>
          </w:p>
        </w:tc>
        <w:tc>
          <w:tcPr>
            <w:tcW w:w="687" w:type="pct"/>
            <w:tcBorders>
              <w:top w:val="nil"/>
              <w:left w:val="nil"/>
              <w:bottom w:val="single" w:sz="4" w:space="0" w:color="auto"/>
              <w:right w:val="single" w:sz="4" w:space="0" w:color="auto"/>
            </w:tcBorders>
            <w:shd w:val="clear" w:color="auto" w:fill="auto"/>
            <w:vAlign w:val="bottom"/>
            <w:hideMark/>
          </w:tcPr>
          <w:p w14:paraId="4B2EB22B"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1,00</w:t>
            </w:r>
          </w:p>
        </w:tc>
        <w:tc>
          <w:tcPr>
            <w:tcW w:w="437" w:type="pct"/>
            <w:tcBorders>
              <w:top w:val="nil"/>
              <w:left w:val="nil"/>
              <w:bottom w:val="single" w:sz="4" w:space="0" w:color="auto"/>
              <w:right w:val="single" w:sz="8" w:space="0" w:color="auto"/>
            </w:tcBorders>
            <w:shd w:val="clear" w:color="auto" w:fill="auto"/>
            <w:noWrap/>
            <w:vAlign w:val="bottom"/>
            <w:hideMark/>
          </w:tcPr>
          <w:p w14:paraId="597607E4" w14:textId="77777777" w:rsidR="003E0788" w:rsidRPr="00B66080" w:rsidRDefault="003E0788" w:rsidP="003E0788">
            <w:pPr>
              <w:spacing w:after="0"/>
              <w:jc w:val="center"/>
              <w:rPr>
                <w:rFonts w:ascii="Calibri" w:eastAsia="Times New Roman" w:hAnsi="Calibri" w:cs="Calibri"/>
                <w:lang w:val="hr-HR" w:eastAsia="hr-HR"/>
              </w:rPr>
            </w:pPr>
            <w:r w:rsidRPr="00B66080">
              <w:rPr>
                <w:rFonts w:ascii="Calibri" w:eastAsia="Times New Roman" w:hAnsi="Calibri" w:cs="Calibri"/>
                <w:lang w:val="hr-HR" w:eastAsia="hr-HR"/>
              </w:rPr>
              <w:t>0,33</w:t>
            </w:r>
          </w:p>
        </w:tc>
      </w:tr>
      <w:tr w:rsidR="003E0788" w:rsidRPr="0068178F" w14:paraId="2E4B263C" w14:textId="77777777" w:rsidTr="003E0788">
        <w:trPr>
          <w:trHeight w:val="288"/>
        </w:trPr>
        <w:tc>
          <w:tcPr>
            <w:tcW w:w="3876" w:type="pct"/>
            <w:tcBorders>
              <w:top w:val="nil"/>
              <w:left w:val="single" w:sz="8" w:space="0" w:color="auto"/>
              <w:bottom w:val="single" w:sz="4" w:space="0" w:color="auto"/>
              <w:right w:val="single" w:sz="4" w:space="0" w:color="auto"/>
            </w:tcBorders>
            <w:shd w:val="clear" w:color="auto" w:fill="auto"/>
            <w:noWrap/>
            <w:vAlign w:val="bottom"/>
            <w:hideMark/>
          </w:tcPr>
          <w:p w14:paraId="125E25A1" w14:textId="77777777" w:rsidR="003E0788" w:rsidRPr="00B66080" w:rsidRDefault="003E0788" w:rsidP="003E0788">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S03_ Potrošnja vode u odnosu na prosječnu potrošnju tijekom turističke sezone (gospodarstvo)</w:t>
            </w:r>
          </w:p>
        </w:tc>
        <w:tc>
          <w:tcPr>
            <w:tcW w:w="687" w:type="pct"/>
            <w:tcBorders>
              <w:top w:val="nil"/>
              <w:left w:val="nil"/>
              <w:bottom w:val="single" w:sz="4" w:space="0" w:color="auto"/>
              <w:right w:val="single" w:sz="4" w:space="0" w:color="auto"/>
            </w:tcBorders>
            <w:shd w:val="clear" w:color="auto" w:fill="auto"/>
            <w:vAlign w:val="bottom"/>
            <w:hideMark/>
          </w:tcPr>
          <w:p w14:paraId="40D648C9"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1,00</w:t>
            </w:r>
          </w:p>
        </w:tc>
        <w:tc>
          <w:tcPr>
            <w:tcW w:w="437" w:type="pct"/>
            <w:tcBorders>
              <w:top w:val="nil"/>
              <w:left w:val="nil"/>
              <w:bottom w:val="single" w:sz="4" w:space="0" w:color="auto"/>
              <w:right w:val="single" w:sz="8" w:space="0" w:color="auto"/>
            </w:tcBorders>
            <w:shd w:val="clear" w:color="auto" w:fill="auto"/>
            <w:noWrap/>
            <w:vAlign w:val="bottom"/>
            <w:hideMark/>
          </w:tcPr>
          <w:p w14:paraId="77B322CE" w14:textId="77777777" w:rsidR="003E0788" w:rsidRPr="00B66080" w:rsidRDefault="003E0788" w:rsidP="003E0788">
            <w:pPr>
              <w:spacing w:after="0"/>
              <w:jc w:val="center"/>
              <w:rPr>
                <w:rFonts w:ascii="Calibri" w:eastAsia="Times New Roman" w:hAnsi="Calibri" w:cs="Calibri"/>
                <w:lang w:val="hr-HR" w:eastAsia="hr-HR"/>
              </w:rPr>
            </w:pPr>
            <w:r w:rsidRPr="00B66080">
              <w:rPr>
                <w:rFonts w:ascii="Calibri" w:eastAsia="Times New Roman" w:hAnsi="Calibri" w:cs="Calibri"/>
                <w:lang w:val="hr-HR" w:eastAsia="hr-HR"/>
              </w:rPr>
              <w:t>0,33</w:t>
            </w:r>
          </w:p>
        </w:tc>
      </w:tr>
      <w:tr w:rsidR="003E0788" w:rsidRPr="0068178F" w14:paraId="41A085E7" w14:textId="77777777" w:rsidTr="003E0788">
        <w:trPr>
          <w:trHeight w:val="288"/>
        </w:trPr>
        <w:tc>
          <w:tcPr>
            <w:tcW w:w="3876" w:type="pct"/>
            <w:tcBorders>
              <w:top w:val="nil"/>
              <w:left w:val="single" w:sz="8" w:space="0" w:color="auto"/>
              <w:bottom w:val="single" w:sz="4" w:space="0" w:color="auto"/>
              <w:right w:val="single" w:sz="4" w:space="0" w:color="auto"/>
            </w:tcBorders>
            <w:shd w:val="clear" w:color="auto" w:fill="auto"/>
            <w:noWrap/>
            <w:vAlign w:val="bottom"/>
            <w:hideMark/>
          </w:tcPr>
          <w:p w14:paraId="140686C5" w14:textId="77777777" w:rsidR="003E0788" w:rsidRPr="00B66080" w:rsidRDefault="003E0788" w:rsidP="003E0788">
            <w:pPr>
              <w:spacing w:after="0"/>
              <w:jc w:val="left"/>
              <w:rPr>
                <w:rFonts w:ascii="Calibri" w:eastAsia="Times New Roman" w:hAnsi="Calibri" w:cs="Calibri"/>
                <w:b/>
                <w:bCs/>
                <w:lang w:val="hr-HR" w:eastAsia="hr-HR"/>
              </w:rPr>
            </w:pPr>
            <w:r w:rsidRPr="00B66080">
              <w:rPr>
                <w:rFonts w:ascii="Calibri" w:eastAsia="Times New Roman" w:hAnsi="Calibri" w:cs="Calibri"/>
                <w:b/>
                <w:bCs/>
                <w:lang w:val="hr-HR" w:eastAsia="hr-HR"/>
              </w:rPr>
              <w:t>Objedinjena ocjena osjetljivosti</w:t>
            </w:r>
          </w:p>
        </w:tc>
        <w:tc>
          <w:tcPr>
            <w:tcW w:w="1124" w:type="pct"/>
            <w:gridSpan w:val="2"/>
            <w:tcBorders>
              <w:top w:val="single" w:sz="4" w:space="0" w:color="auto"/>
              <w:left w:val="nil"/>
              <w:bottom w:val="single" w:sz="4" w:space="0" w:color="auto"/>
              <w:right w:val="single" w:sz="8" w:space="0" w:color="000000"/>
            </w:tcBorders>
            <w:shd w:val="clear" w:color="auto" w:fill="auto"/>
            <w:noWrap/>
            <w:vAlign w:val="bottom"/>
            <w:hideMark/>
          </w:tcPr>
          <w:p w14:paraId="596CE52B"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1,00</w:t>
            </w:r>
          </w:p>
        </w:tc>
      </w:tr>
      <w:tr w:rsidR="003E0788" w:rsidRPr="0068178F" w14:paraId="63576586" w14:textId="77777777" w:rsidTr="003E0788">
        <w:trPr>
          <w:trHeight w:val="288"/>
        </w:trPr>
        <w:tc>
          <w:tcPr>
            <w:tcW w:w="3876" w:type="pct"/>
            <w:tcBorders>
              <w:top w:val="nil"/>
              <w:left w:val="single" w:sz="8" w:space="0" w:color="auto"/>
              <w:bottom w:val="single" w:sz="4" w:space="0" w:color="auto"/>
              <w:right w:val="single" w:sz="4" w:space="0" w:color="auto"/>
            </w:tcBorders>
            <w:shd w:val="clear" w:color="auto" w:fill="auto"/>
            <w:vAlign w:val="bottom"/>
            <w:hideMark/>
          </w:tcPr>
          <w:p w14:paraId="463DBC3E" w14:textId="77777777" w:rsidR="003E0788" w:rsidRPr="00B66080" w:rsidRDefault="003E0788" w:rsidP="003E0788">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C01_Gubici u razvodu</w:t>
            </w:r>
          </w:p>
        </w:tc>
        <w:tc>
          <w:tcPr>
            <w:tcW w:w="687" w:type="pct"/>
            <w:tcBorders>
              <w:top w:val="nil"/>
              <w:left w:val="nil"/>
              <w:bottom w:val="single" w:sz="4" w:space="0" w:color="auto"/>
              <w:right w:val="single" w:sz="4" w:space="0" w:color="auto"/>
            </w:tcBorders>
            <w:shd w:val="clear" w:color="auto" w:fill="auto"/>
            <w:noWrap/>
            <w:vAlign w:val="bottom"/>
            <w:hideMark/>
          </w:tcPr>
          <w:p w14:paraId="496B81BF"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0,63</w:t>
            </w:r>
          </w:p>
        </w:tc>
        <w:tc>
          <w:tcPr>
            <w:tcW w:w="437" w:type="pct"/>
            <w:tcBorders>
              <w:top w:val="nil"/>
              <w:left w:val="nil"/>
              <w:bottom w:val="single" w:sz="4" w:space="0" w:color="auto"/>
              <w:right w:val="single" w:sz="8" w:space="0" w:color="auto"/>
            </w:tcBorders>
            <w:shd w:val="clear" w:color="auto" w:fill="auto"/>
            <w:noWrap/>
            <w:vAlign w:val="bottom"/>
            <w:hideMark/>
          </w:tcPr>
          <w:p w14:paraId="3C5D5374" w14:textId="77777777" w:rsidR="003E0788" w:rsidRPr="00B66080" w:rsidRDefault="003E0788" w:rsidP="003E0788">
            <w:pPr>
              <w:spacing w:after="0"/>
              <w:jc w:val="center"/>
              <w:rPr>
                <w:rFonts w:ascii="Calibri" w:eastAsia="Times New Roman" w:hAnsi="Calibri" w:cs="Calibri"/>
                <w:lang w:val="hr-HR" w:eastAsia="hr-HR"/>
              </w:rPr>
            </w:pPr>
            <w:r w:rsidRPr="00B66080">
              <w:rPr>
                <w:rFonts w:ascii="Calibri" w:eastAsia="Times New Roman" w:hAnsi="Calibri" w:cs="Calibri"/>
                <w:lang w:val="hr-HR" w:eastAsia="hr-HR"/>
              </w:rPr>
              <w:t>0,50</w:t>
            </w:r>
          </w:p>
        </w:tc>
      </w:tr>
      <w:tr w:rsidR="003E0788" w:rsidRPr="0068178F" w14:paraId="29BBB52A" w14:textId="77777777" w:rsidTr="003E0788">
        <w:trPr>
          <w:trHeight w:val="288"/>
        </w:trPr>
        <w:tc>
          <w:tcPr>
            <w:tcW w:w="3876" w:type="pct"/>
            <w:tcBorders>
              <w:top w:val="nil"/>
              <w:left w:val="single" w:sz="8" w:space="0" w:color="auto"/>
              <w:bottom w:val="single" w:sz="4" w:space="0" w:color="auto"/>
              <w:right w:val="single" w:sz="4" w:space="0" w:color="auto"/>
            </w:tcBorders>
            <w:shd w:val="clear" w:color="auto" w:fill="auto"/>
            <w:noWrap/>
            <w:vAlign w:val="bottom"/>
            <w:hideMark/>
          </w:tcPr>
          <w:p w14:paraId="2ADEC476" w14:textId="77777777" w:rsidR="003E0788" w:rsidRPr="00B66080" w:rsidRDefault="003E0788" w:rsidP="003E0788">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C02_Indeks razvijenost</w:t>
            </w:r>
          </w:p>
        </w:tc>
        <w:tc>
          <w:tcPr>
            <w:tcW w:w="687" w:type="pct"/>
            <w:tcBorders>
              <w:top w:val="nil"/>
              <w:left w:val="nil"/>
              <w:bottom w:val="single" w:sz="4" w:space="0" w:color="auto"/>
              <w:right w:val="single" w:sz="4" w:space="0" w:color="auto"/>
            </w:tcBorders>
            <w:shd w:val="clear" w:color="auto" w:fill="auto"/>
            <w:noWrap/>
            <w:vAlign w:val="bottom"/>
            <w:hideMark/>
          </w:tcPr>
          <w:p w14:paraId="3F23A33B"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0,31</w:t>
            </w:r>
          </w:p>
        </w:tc>
        <w:tc>
          <w:tcPr>
            <w:tcW w:w="437" w:type="pct"/>
            <w:tcBorders>
              <w:top w:val="nil"/>
              <w:left w:val="nil"/>
              <w:bottom w:val="single" w:sz="4" w:space="0" w:color="auto"/>
              <w:right w:val="single" w:sz="8" w:space="0" w:color="auto"/>
            </w:tcBorders>
            <w:shd w:val="clear" w:color="auto" w:fill="auto"/>
            <w:noWrap/>
            <w:vAlign w:val="bottom"/>
            <w:hideMark/>
          </w:tcPr>
          <w:p w14:paraId="5539E965" w14:textId="77777777" w:rsidR="003E0788" w:rsidRPr="00B66080" w:rsidRDefault="003E0788" w:rsidP="003E0788">
            <w:pPr>
              <w:spacing w:after="0"/>
              <w:jc w:val="center"/>
              <w:rPr>
                <w:rFonts w:ascii="Calibri" w:eastAsia="Times New Roman" w:hAnsi="Calibri" w:cs="Calibri"/>
                <w:lang w:val="hr-HR" w:eastAsia="hr-HR"/>
              </w:rPr>
            </w:pPr>
            <w:r w:rsidRPr="00B66080">
              <w:rPr>
                <w:rFonts w:ascii="Calibri" w:eastAsia="Times New Roman" w:hAnsi="Calibri" w:cs="Calibri"/>
                <w:lang w:val="hr-HR" w:eastAsia="hr-HR"/>
              </w:rPr>
              <w:t>0,50</w:t>
            </w:r>
          </w:p>
        </w:tc>
      </w:tr>
      <w:tr w:rsidR="003E0788" w:rsidRPr="0068178F" w14:paraId="203BB862" w14:textId="77777777" w:rsidTr="003E0788">
        <w:trPr>
          <w:trHeight w:val="288"/>
        </w:trPr>
        <w:tc>
          <w:tcPr>
            <w:tcW w:w="3876" w:type="pct"/>
            <w:tcBorders>
              <w:top w:val="nil"/>
              <w:left w:val="single" w:sz="8" w:space="0" w:color="auto"/>
              <w:bottom w:val="single" w:sz="4" w:space="0" w:color="auto"/>
              <w:right w:val="single" w:sz="4" w:space="0" w:color="auto"/>
            </w:tcBorders>
            <w:shd w:val="clear" w:color="auto" w:fill="auto"/>
            <w:noWrap/>
            <w:vAlign w:val="bottom"/>
            <w:hideMark/>
          </w:tcPr>
          <w:p w14:paraId="2121CE32" w14:textId="77777777" w:rsidR="003E0788" w:rsidRPr="00B66080" w:rsidRDefault="003E0788" w:rsidP="003E0788">
            <w:pPr>
              <w:spacing w:after="0"/>
              <w:jc w:val="left"/>
              <w:rPr>
                <w:rFonts w:ascii="Calibri" w:eastAsia="Times New Roman" w:hAnsi="Calibri" w:cs="Calibri"/>
                <w:b/>
                <w:bCs/>
                <w:lang w:val="hr-HR" w:eastAsia="hr-HR"/>
              </w:rPr>
            </w:pPr>
            <w:r w:rsidRPr="00B66080">
              <w:rPr>
                <w:rFonts w:ascii="Calibri" w:eastAsia="Times New Roman" w:hAnsi="Calibri" w:cs="Calibri"/>
                <w:b/>
                <w:bCs/>
                <w:lang w:val="hr-HR" w:eastAsia="hr-HR"/>
              </w:rPr>
              <w:t>Objedinjena ocjena prilagodbe</w:t>
            </w:r>
          </w:p>
        </w:tc>
        <w:tc>
          <w:tcPr>
            <w:tcW w:w="1124" w:type="pct"/>
            <w:gridSpan w:val="2"/>
            <w:tcBorders>
              <w:top w:val="single" w:sz="4" w:space="0" w:color="auto"/>
              <w:left w:val="nil"/>
              <w:bottom w:val="single" w:sz="4" w:space="0" w:color="auto"/>
              <w:right w:val="single" w:sz="8" w:space="0" w:color="000000"/>
            </w:tcBorders>
            <w:shd w:val="clear" w:color="auto" w:fill="auto"/>
            <w:noWrap/>
            <w:vAlign w:val="bottom"/>
            <w:hideMark/>
          </w:tcPr>
          <w:p w14:paraId="28F02803"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0,47</w:t>
            </w:r>
          </w:p>
        </w:tc>
      </w:tr>
      <w:tr w:rsidR="003E0788" w:rsidRPr="0068178F" w14:paraId="7548F6FE" w14:textId="77777777" w:rsidTr="003E0788">
        <w:trPr>
          <w:trHeight w:val="288"/>
        </w:trPr>
        <w:tc>
          <w:tcPr>
            <w:tcW w:w="3876" w:type="pct"/>
            <w:tcBorders>
              <w:top w:val="nil"/>
              <w:left w:val="single" w:sz="8" w:space="0" w:color="auto"/>
              <w:bottom w:val="single" w:sz="4" w:space="0" w:color="auto"/>
              <w:right w:val="single" w:sz="4" w:space="0" w:color="auto"/>
            </w:tcBorders>
            <w:shd w:val="clear" w:color="auto" w:fill="auto"/>
            <w:noWrap/>
            <w:vAlign w:val="bottom"/>
            <w:hideMark/>
          </w:tcPr>
          <w:p w14:paraId="2E1D5168" w14:textId="77777777" w:rsidR="003E0788" w:rsidRPr="00B66080" w:rsidRDefault="003E0788" w:rsidP="003E0788">
            <w:pPr>
              <w:spacing w:after="0"/>
              <w:jc w:val="left"/>
              <w:rPr>
                <w:rFonts w:ascii="Calibri" w:eastAsia="Times New Roman" w:hAnsi="Calibri" w:cs="Calibri"/>
                <w:b/>
                <w:bCs/>
                <w:lang w:val="hr-HR" w:eastAsia="hr-HR"/>
              </w:rPr>
            </w:pPr>
            <w:r w:rsidRPr="00B66080">
              <w:rPr>
                <w:rFonts w:ascii="Calibri" w:eastAsia="Times New Roman" w:hAnsi="Calibri" w:cs="Calibri"/>
                <w:b/>
                <w:bCs/>
                <w:lang w:val="hr-HR" w:eastAsia="hr-HR"/>
              </w:rPr>
              <w:t>Objedinjena ocjena ranjivosti (Osjetljivost + Prilagodba)</w:t>
            </w:r>
          </w:p>
        </w:tc>
        <w:tc>
          <w:tcPr>
            <w:tcW w:w="1124" w:type="pct"/>
            <w:gridSpan w:val="2"/>
            <w:tcBorders>
              <w:top w:val="single" w:sz="4" w:space="0" w:color="auto"/>
              <w:left w:val="nil"/>
              <w:bottom w:val="single" w:sz="4" w:space="0" w:color="auto"/>
              <w:right w:val="single" w:sz="8" w:space="0" w:color="000000"/>
            </w:tcBorders>
            <w:shd w:val="clear" w:color="auto" w:fill="auto"/>
            <w:noWrap/>
            <w:vAlign w:val="bottom"/>
            <w:hideMark/>
          </w:tcPr>
          <w:p w14:paraId="35C8D966"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0,74</w:t>
            </w:r>
          </w:p>
        </w:tc>
      </w:tr>
      <w:tr w:rsidR="003E0788" w:rsidRPr="0068178F" w14:paraId="0CB14A24" w14:textId="77777777" w:rsidTr="00065048">
        <w:trPr>
          <w:trHeight w:val="288"/>
        </w:trPr>
        <w:tc>
          <w:tcPr>
            <w:tcW w:w="5000" w:type="pct"/>
            <w:gridSpan w:val="3"/>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0B385F6B"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IZLOŽENOST</w:t>
            </w:r>
          </w:p>
        </w:tc>
      </w:tr>
      <w:tr w:rsidR="003E0788" w:rsidRPr="0068178F" w14:paraId="779EFA7E" w14:textId="77777777" w:rsidTr="003E0788">
        <w:trPr>
          <w:trHeight w:val="288"/>
        </w:trPr>
        <w:tc>
          <w:tcPr>
            <w:tcW w:w="3876" w:type="pct"/>
            <w:tcBorders>
              <w:top w:val="nil"/>
              <w:left w:val="single" w:sz="8" w:space="0" w:color="auto"/>
              <w:bottom w:val="single" w:sz="4" w:space="0" w:color="auto"/>
              <w:right w:val="single" w:sz="4" w:space="0" w:color="auto"/>
            </w:tcBorders>
            <w:shd w:val="clear" w:color="auto" w:fill="auto"/>
            <w:noWrap/>
            <w:vAlign w:val="bottom"/>
            <w:hideMark/>
          </w:tcPr>
          <w:p w14:paraId="0875F862" w14:textId="77777777" w:rsidR="003E0788" w:rsidRPr="00B66080" w:rsidRDefault="003E0788" w:rsidP="003E0788">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 xml:space="preserve">E01_Gustoća stanovništva </w:t>
            </w:r>
          </w:p>
        </w:tc>
        <w:tc>
          <w:tcPr>
            <w:tcW w:w="687" w:type="pct"/>
            <w:tcBorders>
              <w:top w:val="nil"/>
              <w:left w:val="nil"/>
              <w:bottom w:val="single" w:sz="4" w:space="0" w:color="auto"/>
              <w:right w:val="single" w:sz="4" w:space="0" w:color="auto"/>
            </w:tcBorders>
            <w:shd w:val="clear" w:color="auto" w:fill="auto"/>
            <w:noWrap/>
            <w:vAlign w:val="bottom"/>
            <w:hideMark/>
          </w:tcPr>
          <w:p w14:paraId="30C68F02"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0,71</w:t>
            </w:r>
          </w:p>
        </w:tc>
        <w:tc>
          <w:tcPr>
            <w:tcW w:w="437" w:type="pct"/>
            <w:tcBorders>
              <w:top w:val="nil"/>
              <w:left w:val="nil"/>
              <w:bottom w:val="single" w:sz="4" w:space="0" w:color="auto"/>
              <w:right w:val="single" w:sz="8" w:space="0" w:color="auto"/>
            </w:tcBorders>
            <w:shd w:val="clear" w:color="auto" w:fill="auto"/>
            <w:noWrap/>
            <w:vAlign w:val="bottom"/>
            <w:hideMark/>
          </w:tcPr>
          <w:p w14:paraId="4C691D89" w14:textId="77777777" w:rsidR="003E0788" w:rsidRPr="00B66080" w:rsidRDefault="003E0788" w:rsidP="003E0788">
            <w:pPr>
              <w:spacing w:after="0"/>
              <w:jc w:val="center"/>
              <w:rPr>
                <w:rFonts w:ascii="Calibri" w:eastAsia="Times New Roman" w:hAnsi="Calibri" w:cs="Calibri"/>
                <w:lang w:val="hr-HR" w:eastAsia="hr-HR"/>
              </w:rPr>
            </w:pPr>
            <w:r w:rsidRPr="00B66080">
              <w:rPr>
                <w:rFonts w:ascii="Calibri" w:eastAsia="Times New Roman" w:hAnsi="Calibri" w:cs="Calibri"/>
                <w:lang w:val="hr-HR" w:eastAsia="hr-HR"/>
              </w:rPr>
              <w:t>0,50</w:t>
            </w:r>
          </w:p>
        </w:tc>
      </w:tr>
      <w:tr w:rsidR="003E0788" w:rsidRPr="0068178F" w14:paraId="54B5CA37" w14:textId="77777777" w:rsidTr="003E0788">
        <w:trPr>
          <w:trHeight w:val="288"/>
        </w:trPr>
        <w:tc>
          <w:tcPr>
            <w:tcW w:w="3876" w:type="pct"/>
            <w:tcBorders>
              <w:top w:val="nil"/>
              <w:left w:val="single" w:sz="8" w:space="0" w:color="auto"/>
              <w:bottom w:val="single" w:sz="4" w:space="0" w:color="auto"/>
              <w:right w:val="single" w:sz="4" w:space="0" w:color="auto"/>
            </w:tcBorders>
            <w:shd w:val="clear" w:color="auto" w:fill="auto"/>
            <w:noWrap/>
            <w:vAlign w:val="bottom"/>
            <w:hideMark/>
          </w:tcPr>
          <w:p w14:paraId="28FC98EE" w14:textId="77777777" w:rsidR="003E0788" w:rsidRPr="00B66080" w:rsidRDefault="003E0788" w:rsidP="003E0788">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E02_Broj turističkih noćenja / stanovništva</w:t>
            </w:r>
          </w:p>
        </w:tc>
        <w:tc>
          <w:tcPr>
            <w:tcW w:w="687" w:type="pct"/>
            <w:tcBorders>
              <w:top w:val="nil"/>
              <w:left w:val="nil"/>
              <w:bottom w:val="single" w:sz="4" w:space="0" w:color="auto"/>
              <w:right w:val="single" w:sz="4" w:space="0" w:color="auto"/>
            </w:tcBorders>
            <w:shd w:val="clear" w:color="auto" w:fill="auto"/>
            <w:noWrap/>
            <w:vAlign w:val="bottom"/>
            <w:hideMark/>
          </w:tcPr>
          <w:p w14:paraId="7D839E53"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0,84</w:t>
            </w:r>
          </w:p>
        </w:tc>
        <w:tc>
          <w:tcPr>
            <w:tcW w:w="437" w:type="pct"/>
            <w:tcBorders>
              <w:top w:val="nil"/>
              <w:left w:val="nil"/>
              <w:bottom w:val="single" w:sz="4" w:space="0" w:color="auto"/>
              <w:right w:val="single" w:sz="8" w:space="0" w:color="auto"/>
            </w:tcBorders>
            <w:shd w:val="clear" w:color="auto" w:fill="auto"/>
            <w:noWrap/>
            <w:vAlign w:val="bottom"/>
            <w:hideMark/>
          </w:tcPr>
          <w:p w14:paraId="3D5DDB60" w14:textId="77777777" w:rsidR="003E0788" w:rsidRPr="00B66080" w:rsidRDefault="003E0788" w:rsidP="003E0788">
            <w:pPr>
              <w:spacing w:after="0"/>
              <w:jc w:val="center"/>
              <w:rPr>
                <w:rFonts w:ascii="Calibri" w:eastAsia="Times New Roman" w:hAnsi="Calibri" w:cs="Calibri"/>
                <w:lang w:val="hr-HR" w:eastAsia="hr-HR"/>
              </w:rPr>
            </w:pPr>
            <w:r w:rsidRPr="00B66080">
              <w:rPr>
                <w:rFonts w:ascii="Calibri" w:eastAsia="Times New Roman" w:hAnsi="Calibri" w:cs="Calibri"/>
                <w:lang w:val="hr-HR" w:eastAsia="hr-HR"/>
              </w:rPr>
              <w:t>0,50</w:t>
            </w:r>
          </w:p>
        </w:tc>
      </w:tr>
      <w:tr w:rsidR="003E0788" w:rsidRPr="0068178F" w14:paraId="3EBFEA1F" w14:textId="77777777" w:rsidTr="003E0788">
        <w:trPr>
          <w:trHeight w:val="300"/>
        </w:trPr>
        <w:tc>
          <w:tcPr>
            <w:tcW w:w="3876" w:type="pct"/>
            <w:tcBorders>
              <w:top w:val="nil"/>
              <w:left w:val="single" w:sz="8" w:space="0" w:color="auto"/>
              <w:bottom w:val="nil"/>
              <w:right w:val="single" w:sz="4" w:space="0" w:color="auto"/>
            </w:tcBorders>
            <w:shd w:val="clear" w:color="auto" w:fill="auto"/>
            <w:noWrap/>
            <w:vAlign w:val="bottom"/>
            <w:hideMark/>
          </w:tcPr>
          <w:p w14:paraId="5D1B7FBD" w14:textId="77777777" w:rsidR="003E0788" w:rsidRPr="00B66080" w:rsidRDefault="003E0788" w:rsidP="003E0788">
            <w:pPr>
              <w:spacing w:after="0"/>
              <w:jc w:val="left"/>
              <w:rPr>
                <w:rFonts w:ascii="Calibri" w:eastAsia="Times New Roman" w:hAnsi="Calibri" w:cs="Calibri"/>
                <w:b/>
                <w:bCs/>
                <w:lang w:val="hr-HR" w:eastAsia="hr-HR"/>
              </w:rPr>
            </w:pPr>
            <w:r w:rsidRPr="00B66080">
              <w:rPr>
                <w:rFonts w:ascii="Calibri" w:eastAsia="Times New Roman" w:hAnsi="Calibri" w:cs="Calibri"/>
                <w:b/>
                <w:bCs/>
                <w:lang w:val="hr-HR" w:eastAsia="hr-HR"/>
              </w:rPr>
              <w:t>Objedinjena ocjena izloženosti</w:t>
            </w:r>
          </w:p>
        </w:tc>
        <w:tc>
          <w:tcPr>
            <w:tcW w:w="1124" w:type="pct"/>
            <w:gridSpan w:val="2"/>
            <w:tcBorders>
              <w:top w:val="single" w:sz="4" w:space="0" w:color="auto"/>
              <w:left w:val="nil"/>
              <w:bottom w:val="single" w:sz="8" w:space="0" w:color="auto"/>
              <w:right w:val="single" w:sz="8" w:space="0" w:color="000000"/>
            </w:tcBorders>
            <w:shd w:val="clear" w:color="auto" w:fill="auto"/>
            <w:noWrap/>
            <w:vAlign w:val="bottom"/>
            <w:hideMark/>
          </w:tcPr>
          <w:p w14:paraId="030054C0"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0,77</w:t>
            </w:r>
          </w:p>
        </w:tc>
      </w:tr>
      <w:tr w:rsidR="003E0788" w:rsidRPr="0068178F" w14:paraId="36FF1253" w14:textId="77777777" w:rsidTr="003E0788">
        <w:trPr>
          <w:trHeight w:val="300"/>
        </w:trPr>
        <w:tc>
          <w:tcPr>
            <w:tcW w:w="3876" w:type="pct"/>
            <w:tcBorders>
              <w:top w:val="single" w:sz="8" w:space="0" w:color="auto"/>
              <w:left w:val="single" w:sz="8" w:space="0" w:color="auto"/>
              <w:bottom w:val="single" w:sz="8" w:space="0" w:color="auto"/>
              <w:right w:val="single" w:sz="4" w:space="0" w:color="auto"/>
            </w:tcBorders>
            <w:shd w:val="clear" w:color="000000" w:fill="006666"/>
            <w:noWrap/>
            <w:vAlign w:val="bottom"/>
            <w:hideMark/>
          </w:tcPr>
          <w:p w14:paraId="63856CB9" w14:textId="77777777" w:rsidR="003E0788" w:rsidRPr="00B66080" w:rsidRDefault="003E0788" w:rsidP="003E0788">
            <w:pPr>
              <w:spacing w:after="0"/>
              <w:jc w:val="left"/>
              <w:rPr>
                <w:rFonts w:ascii="Calibri" w:eastAsia="Times New Roman" w:hAnsi="Calibri" w:cs="Calibri"/>
                <w:b/>
                <w:bCs/>
                <w:lang w:val="hr-HR" w:eastAsia="hr-HR"/>
              </w:rPr>
            </w:pPr>
            <w:r w:rsidRPr="00B66080">
              <w:rPr>
                <w:rFonts w:ascii="Calibri" w:eastAsia="Times New Roman" w:hAnsi="Calibri" w:cs="Calibri"/>
                <w:b/>
                <w:bCs/>
                <w:lang w:val="hr-HR" w:eastAsia="hr-HR"/>
              </w:rPr>
              <w:t>RIZIK (H, V, E)</w:t>
            </w:r>
          </w:p>
        </w:tc>
        <w:tc>
          <w:tcPr>
            <w:tcW w:w="1124" w:type="pct"/>
            <w:gridSpan w:val="2"/>
            <w:tcBorders>
              <w:top w:val="single" w:sz="4" w:space="0" w:color="auto"/>
              <w:left w:val="nil"/>
              <w:bottom w:val="single" w:sz="4" w:space="0" w:color="auto"/>
              <w:right w:val="single" w:sz="8" w:space="0" w:color="000000"/>
            </w:tcBorders>
            <w:shd w:val="clear" w:color="000000" w:fill="F58305"/>
            <w:noWrap/>
            <w:vAlign w:val="bottom"/>
            <w:hideMark/>
          </w:tcPr>
          <w:p w14:paraId="10A8CE4D" w14:textId="77777777" w:rsidR="003E0788" w:rsidRPr="00B66080" w:rsidRDefault="003E0788" w:rsidP="003E0788">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0,65</w:t>
            </w:r>
          </w:p>
        </w:tc>
      </w:tr>
    </w:tbl>
    <w:p w14:paraId="3288F6C5" w14:textId="77777777" w:rsidR="001E33C8" w:rsidRPr="0068178F" w:rsidRDefault="001E33C8" w:rsidP="00CC507D">
      <w:pPr>
        <w:rPr>
          <w:lang w:val="hr-HR" w:bidi="en-US"/>
        </w:rPr>
      </w:pPr>
    </w:p>
    <w:p w14:paraId="0BD623A8" w14:textId="01756110" w:rsidR="00AB3A26" w:rsidRPr="0068178F" w:rsidRDefault="00AB3A26" w:rsidP="00AB3A26">
      <w:pPr>
        <w:pStyle w:val="Naslov1"/>
        <w:rPr>
          <w:lang w:val="hr-HR"/>
        </w:rPr>
      </w:pPr>
      <w:r w:rsidRPr="0068178F">
        <w:rPr>
          <w:lang w:val="hr-HR"/>
        </w:rPr>
        <w:t xml:space="preserve">  </w:t>
      </w:r>
      <w:bookmarkStart w:id="180" w:name="_Toc93319497"/>
      <w:r w:rsidRPr="0068178F">
        <w:rPr>
          <w:lang w:val="hr-HR"/>
        </w:rPr>
        <w:t>Analiza ranjivosti i rizika pojedinih sektora na učinke klimatskih promjena – Upravljanje oblanim poj</w:t>
      </w:r>
      <w:r w:rsidR="00D974C3" w:rsidRPr="0068178F">
        <w:rPr>
          <w:lang w:val="hr-HR"/>
        </w:rPr>
        <w:t>asom</w:t>
      </w:r>
      <w:bookmarkEnd w:id="180"/>
    </w:p>
    <w:p w14:paraId="5B1E5A66" w14:textId="15CB2534" w:rsidR="00D974C3" w:rsidRPr="0068178F" w:rsidRDefault="00D974C3" w:rsidP="00D974C3">
      <w:pPr>
        <w:pStyle w:val="Naslov2"/>
        <w:rPr>
          <w:lang w:val="hr-HR"/>
        </w:rPr>
      </w:pPr>
      <w:bookmarkStart w:id="181" w:name="_Toc93319498"/>
      <w:r w:rsidRPr="0068178F">
        <w:rPr>
          <w:lang w:val="hr-HR"/>
        </w:rPr>
        <w:t>Analiza trenutnog stanja</w:t>
      </w:r>
      <w:bookmarkEnd w:id="181"/>
    </w:p>
    <w:p w14:paraId="2E3CD8E2" w14:textId="44059517" w:rsidR="00D974C3" w:rsidRPr="0068178F" w:rsidRDefault="0008298C" w:rsidP="00D974C3">
      <w:pPr>
        <w:rPr>
          <w:lang w:val="hr-HR" w:bidi="en-US"/>
        </w:rPr>
      </w:pPr>
      <w:r w:rsidRPr="0068178F">
        <w:rPr>
          <w:lang w:val="hr-HR" w:bidi="en-US"/>
        </w:rPr>
        <w:t>Analiza sektora je prvenstveno obuhvatila generalni urbanistički plan i sve njegove dijelove (tekstualni dio, kartografski dio, uključujući evidentirane izmjene i dopune). Analiza je uključivala korištenje i namjenu prostora, prostore posebnih uvjeta korištenja, infrastrukturne kartografske podatke te podatke prikupljene na dvjema radionicama projekta RESPONSe u Šibeniku.</w:t>
      </w:r>
    </w:p>
    <w:p w14:paraId="4B783FF5" w14:textId="4A8F0F5F" w:rsidR="0008298C" w:rsidRPr="0068178F" w:rsidRDefault="0008298C" w:rsidP="0008298C">
      <w:pPr>
        <w:pStyle w:val="Naslov2"/>
        <w:rPr>
          <w:lang w:val="hr-HR"/>
        </w:rPr>
      </w:pPr>
      <w:bookmarkStart w:id="182" w:name="_Toc93319499"/>
      <w:r w:rsidRPr="0068178F">
        <w:rPr>
          <w:lang w:val="hr-HR"/>
        </w:rPr>
        <w:t>Definiranje komponenti analize rizika</w:t>
      </w:r>
      <w:bookmarkEnd w:id="182"/>
    </w:p>
    <w:p w14:paraId="55781263" w14:textId="5E4B823F" w:rsidR="0008298C" w:rsidRPr="0068178F" w:rsidRDefault="005447A9" w:rsidP="0008298C">
      <w:pPr>
        <w:rPr>
          <w:lang w:val="hr-HR" w:bidi="en-US"/>
        </w:rPr>
      </w:pPr>
      <w:r w:rsidRPr="0068178F">
        <w:rPr>
          <w:lang w:val="hr-HR" w:bidi="en-US"/>
        </w:rPr>
        <w:t xml:space="preserve">Za sektor upravljanja obalnim pojasom analizirani su komponente lanca utjecaja koje su prikazane na </w:t>
      </w:r>
      <w:r w:rsidR="008D4EDD" w:rsidRPr="0068178F">
        <w:rPr>
          <w:highlight w:val="yellow"/>
          <w:lang w:val="hr-HR" w:bidi="en-US"/>
        </w:rPr>
        <w:fldChar w:fldCharType="begin"/>
      </w:r>
      <w:r w:rsidR="008D4EDD" w:rsidRPr="0068178F">
        <w:rPr>
          <w:lang w:val="hr-HR" w:bidi="en-US"/>
        </w:rPr>
        <w:instrText xml:space="preserve"> REF _Ref87949614 \h </w:instrText>
      </w:r>
      <w:r w:rsidR="008D4EDD" w:rsidRPr="0068178F">
        <w:rPr>
          <w:highlight w:val="yellow"/>
          <w:lang w:val="hr-HR" w:bidi="en-US"/>
        </w:rPr>
        <w:instrText xml:space="preserve"> \* MERGEFORMAT </w:instrText>
      </w:r>
      <w:r w:rsidR="008D4EDD" w:rsidRPr="0068178F">
        <w:rPr>
          <w:highlight w:val="yellow"/>
          <w:lang w:val="hr-HR" w:bidi="en-US"/>
        </w:rPr>
      </w:r>
      <w:r w:rsidR="008D4EDD" w:rsidRPr="0068178F">
        <w:rPr>
          <w:highlight w:val="yellow"/>
          <w:lang w:val="hr-HR" w:bidi="en-US"/>
        </w:rPr>
        <w:fldChar w:fldCharType="separate"/>
      </w:r>
      <w:r w:rsidR="008D4EDD" w:rsidRPr="0068178F">
        <w:rPr>
          <w:lang w:val="hr-HR"/>
        </w:rPr>
        <w:t>Slika 14.2</w:t>
      </w:r>
      <w:r w:rsidR="008D4EDD" w:rsidRPr="0068178F">
        <w:rPr>
          <w:lang w:val="hr-HR"/>
        </w:rPr>
        <w:noBreakHyphen/>
        <w:t>1</w:t>
      </w:r>
      <w:r w:rsidR="008D4EDD" w:rsidRPr="0068178F">
        <w:rPr>
          <w:highlight w:val="yellow"/>
          <w:lang w:val="hr-HR" w:bidi="en-US"/>
        </w:rPr>
        <w:fldChar w:fldCharType="end"/>
      </w:r>
      <w:r w:rsidRPr="0068178F">
        <w:rPr>
          <w:lang w:val="hr-HR" w:bidi="en-US"/>
        </w:rPr>
        <w:t>.</w:t>
      </w:r>
    </w:p>
    <w:p w14:paraId="381F1393" w14:textId="77777777" w:rsidR="00334CE5" w:rsidRPr="0068178F" w:rsidRDefault="00334CE5" w:rsidP="00334CE5">
      <w:pPr>
        <w:keepNext/>
        <w:jc w:val="center"/>
        <w:rPr>
          <w:lang w:val="hr-HR"/>
        </w:rPr>
      </w:pPr>
      <w:r w:rsidRPr="0068178F">
        <w:rPr>
          <w:noProof/>
          <w:lang w:val="hr-HR"/>
        </w:rPr>
        <w:lastRenderedPageBreak/>
        <w:drawing>
          <wp:inline distT="0" distB="0" distL="0" distR="0" wp14:anchorId="5C5AF0F2" wp14:editId="27DA5732">
            <wp:extent cx="5572125" cy="3198117"/>
            <wp:effectExtent l="0" t="0" r="0" b="2540"/>
            <wp:docPr id="57" name="Picture 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Diagram&#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74310" cy="3199371"/>
                    </a:xfrm>
                    <a:prstGeom prst="rect">
                      <a:avLst/>
                    </a:prstGeom>
                    <a:noFill/>
                  </pic:spPr>
                </pic:pic>
              </a:graphicData>
            </a:graphic>
          </wp:inline>
        </w:drawing>
      </w:r>
    </w:p>
    <w:p w14:paraId="36EC4E3C" w14:textId="17006482" w:rsidR="005447A9" w:rsidRPr="0068178F" w:rsidRDefault="00334CE5" w:rsidP="00334CE5">
      <w:pPr>
        <w:pStyle w:val="Opisslike"/>
        <w:jc w:val="center"/>
        <w:rPr>
          <w:lang w:val="hr-HR"/>
        </w:rPr>
      </w:pPr>
      <w:bookmarkStart w:id="183" w:name="_Ref87949614"/>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14.2</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1</w:t>
      </w:r>
      <w:r w:rsidR="00E9597E" w:rsidRPr="0068178F">
        <w:rPr>
          <w:lang w:val="hr-HR"/>
        </w:rPr>
        <w:fldChar w:fldCharType="end"/>
      </w:r>
      <w:bookmarkEnd w:id="183"/>
      <w:r w:rsidRPr="0068178F">
        <w:rPr>
          <w:lang w:val="hr-HR"/>
        </w:rPr>
        <w:t xml:space="preserve"> </w:t>
      </w:r>
      <w:r w:rsidR="000E39D3" w:rsidRPr="0068178F">
        <w:rPr>
          <w:lang w:val="hr-HR"/>
        </w:rPr>
        <w:t>Komponente rizika s pripadajućim indikatorima za sektor upravljanja obalnim pojasom</w:t>
      </w:r>
    </w:p>
    <w:p w14:paraId="7DB87930" w14:textId="6869B08C" w:rsidR="000E39D3" w:rsidRPr="0068178F" w:rsidRDefault="000E39D3" w:rsidP="000E39D3">
      <w:pPr>
        <w:pStyle w:val="Naslov2"/>
        <w:rPr>
          <w:lang w:val="hr-HR"/>
        </w:rPr>
      </w:pPr>
      <w:bookmarkStart w:id="184" w:name="_Toc93319500"/>
      <w:r w:rsidRPr="0068178F">
        <w:rPr>
          <w:lang w:val="hr-HR"/>
        </w:rPr>
        <w:t>Odabir opasnog događaja na osnovu klimatskih podataka s osvrto</w:t>
      </w:r>
      <w:r w:rsidR="004923AB" w:rsidRPr="0068178F">
        <w:rPr>
          <w:lang w:val="hr-HR"/>
        </w:rPr>
        <w:t>m na RVA Hrvatska</w:t>
      </w:r>
      <w:bookmarkEnd w:id="184"/>
    </w:p>
    <w:p w14:paraId="7F607264" w14:textId="77777777" w:rsidR="007C0577" w:rsidRPr="0068178F" w:rsidRDefault="007C0577" w:rsidP="007C0577">
      <w:pPr>
        <w:rPr>
          <w:lang w:val="hr-HR" w:bidi="en-US"/>
        </w:rPr>
      </w:pPr>
      <w:r w:rsidRPr="0068178F">
        <w:rPr>
          <w:lang w:val="hr-HR" w:bidi="en-US"/>
        </w:rPr>
        <w:t>Očekivani porast razine mora, ali i djelovanje budućih morskih mijena, valova i olujnih uspora imat će utjecaj i na obalnu infrastrukturu. Najviše će biti ugrožene urbane sredine s niskom obalom (npr. mjesta kao Šibenik, ali i u priobalnoj Hrvatskoj, primjerice Nin, Trogir, Ston i dr.). Poseban negativan utjecaj porasta razine mora očekuje se na plažama, koje će biti izložene pojačanoj eroziji (abraziji) i drugim morfološkim promjenama u smislu promjene njihove geometrije, koje mogu dovesti i do njihovog potpunog nestanka. No, u područjima gdje će to biti moguće, ovisno o geomorfološkim značajkama obale, urbaniziranosti područja i slično, očekuje se nastanak novih plaža. Negativne se promjene očekuju i na umjetnim dijelovima obale, gdje su izgrađene plaže koje će izgubiti svoje funkcionalne optimume, a moguća su i strukturalna oštećenja.</w:t>
      </w:r>
    </w:p>
    <w:p w14:paraId="3211512D" w14:textId="77777777" w:rsidR="007C0577" w:rsidRPr="0068178F" w:rsidRDefault="007C0577" w:rsidP="007C0577">
      <w:pPr>
        <w:rPr>
          <w:lang w:val="hr-HR" w:bidi="en-US"/>
        </w:rPr>
      </w:pPr>
      <w:r w:rsidRPr="0068178F">
        <w:rPr>
          <w:lang w:val="hr-HR" w:bidi="en-US"/>
        </w:rPr>
        <w:t>Za Grad Šibenik, kroz analizu dostupnih podataka, ustanovljeno je da poplave uslijed podizanja razine mora se događaju u jesenskim danima kada su povećane oborine i često ih prate duži kišni periodi.</w:t>
      </w:r>
    </w:p>
    <w:p w14:paraId="5D640616" w14:textId="77777777" w:rsidR="007C0577" w:rsidRPr="0068178F" w:rsidRDefault="007C0577" w:rsidP="007C0577">
      <w:pPr>
        <w:rPr>
          <w:lang w:val="hr-HR" w:bidi="en-US"/>
        </w:rPr>
      </w:pPr>
      <w:r w:rsidRPr="0068178F">
        <w:rPr>
          <w:lang w:val="hr-HR" w:bidi="en-US"/>
        </w:rPr>
        <w:t xml:space="preserve">Indikatori koji upućuju na povećanje razine mora su ekstremne oborine i porast razine mora: </w:t>
      </w:r>
    </w:p>
    <w:p w14:paraId="614A528E" w14:textId="77777777" w:rsidR="007C0577" w:rsidRPr="0068178F" w:rsidRDefault="007C0577" w:rsidP="007C0577">
      <w:pPr>
        <w:rPr>
          <w:lang w:val="hr-HR" w:bidi="en-US"/>
        </w:rPr>
      </w:pPr>
    </w:p>
    <w:p w14:paraId="7B4E063F" w14:textId="77777777" w:rsidR="007C0577" w:rsidRPr="0068178F" w:rsidRDefault="007C0577" w:rsidP="007C0577">
      <w:pPr>
        <w:rPr>
          <w:lang w:val="hr-HR" w:bidi="en-US"/>
        </w:rPr>
      </w:pPr>
      <w:r w:rsidRPr="0068178F">
        <w:rPr>
          <w:lang w:val="hr-HR" w:bidi="en-US"/>
        </w:rPr>
        <w:lastRenderedPageBreak/>
        <w:t>Ekstremne oborine</w:t>
      </w:r>
    </w:p>
    <w:p w14:paraId="7B5297F8" w14:textId="77777777" w:rsidR="007C0577" w:rsidRPr="0068178F" w:rsidRDefault="007C0577" w:rsidP="007C0577">
      <w:pPr>
        <w:rPr>
          <w:lang w:val="hr-HR" w:bidi="en-US"/>
        </w:rPr>
      </w:pPr>
      <w:r w:rsidRPr="0068178F">
        <w:rPr>
          <w:lang w:val="hr-HR" w:bidi="en-US"/>
        </w:rPr>
        <w:t>•</w:t>
      </w:r>
      <w:r w:rsidRPr="0068178F">
        <w:rPr>
          <w:lang w:val="hr-HR" w:bidi="en-US"/>
        </w:rPr>
        <w:tab/>
        <w:t>H01_ Količina oborina za vrlo kišnih dana (mm)</w:t>
      </w:r>
    </w:p>
    <w:p w14:paraId="2A9CF351" w14:textId="77777777" w:rsidR="007C0577" w:rsidRPr="0068178F" w:rsidRDefault="007C0577" w:rsidP="007C0577">
      <w:pPr>
        <w:rPr>
          <w:lang w:val="hr-HR" w:bidi="en-US"/>
        </w:rPr>
      </w:pPr>
      <w:r w:rsidRPr="0068178F">
        <w:rPr>
          <w:lang w:val="hr-HR" w:bidi="en-US"/>
        </w:rPr>
        <w:t>•</w:t>
      </w:r>
      <w:r w:rsidRPr="0068178F">
        <w:rPr>
          <w:lang w:val="hr-HR" w:bidi="en-US"/>
        </w:rPr>
        <w:tab/>
        <w:t>H02_ Broj vrlo kišnih dana (dani/god.)</w:t>
      </w:r>
    </w:p>
    <w:p w14:paraId="622F2565" w14:textId="77777777" w:rsidR="007C0577" w:rsidRPr="0068178F" w:rsidRDefault="007C0577" w:rsidP="007C0577">
      <w:pPr>
        <w:rPr>
          <w:lang w:val="hr-HR" w:bidi="en-US"/>
        </w:rPr>
      </w:pPr>
      <w:r w:rsidRPr="0068178F">
        <w:rPr>
          <w:lang w:val="hr-HR" w:bidi="en-US"/>
        </w:rPr>
        <w:t>•</w:t>
      </w:r>
      <w:r w:rsidRPr="0068178F">
        <w:rPr>
          <w:lang w:val="hr-HR" w:bidi="en-US"/>
        </w:rPr>
        <w:tab/>
        <w:t>H03_ Maksimalna količina oborina u jednome danu (mm)</w:t>
      </w:r>
    </w:p>
    <w:p w14:paraId="45BA6BA8" w14:textId="77777777" w:rsidR="007C0577" w:rsidRPr="0068178F" w:rsidRDefault="007C0577" w:rsidP="007C0577">
      <w:pPr>
        <w:rPr>
          <w:lang w:val="hr-HR" w:bidi="en-US"/>
        </w:rPr>
      </w:pPr>
      <w:r w:rsidRPr="0068178F">
        <w:rPr>
          <w:lang w:val="hr-HR" w:bidi="en-US"/>
        </w:rPr>
        <w:t>Porast razine mora</w:t>
      </w:r>
    </w:p>
    <w:p w14:paraId="1BC0EF50" w14:textId="77777777" w:rsidR="007C0577" w:rsidRPr="0068178F" w:rsidRDefault="007C0577" w:rsidP="007C0577">
      <w:pPr>
        <w:rPr>
          <w:lang w:val="hr-HR" w:bidi="en-US"/>
        </w:rPr>
      </w:pPr>
      <w:r w:rsidRPr="0068178F">
        <w:rPr>
          <w:lang w:val="hr-HR" w:bidi="en-US"/>
        </w:rPr>
        <w:t>•</w:t>
      </w:r>
      <w:r w:rsidRPr="0068178F">
        <w:rPr>
          <w:lang w:val="hr-HR" w:bidi="en-US"/>
        </w:rPr>
        <w:tab/>
        <w:t>H04_ Srednja razina mora (m)</w:t>
      </w:r>
    </w:p>
    <w:p w14:paraId="53A99D63" w14:textId="77777777" w:rsidR="007C0577" w:rsidRPr="0068178F" w:rsidRDefault="007C0577" w:rsidP="007C0577">
      <w:pPr>
        <w:rPr>
          <w:lang w:val="hr-HR" w:bidi="en-US"/>
        </w:rPr>
      </w:pPr>
      <w:r w:rsidRPr="0068178F">
        <w:rPr>
          <w:lang w:val="hr-HR" w:bidi="en-US"/>
        </w:rPr>
        <w:t>•</w:t>
      </w:r>
      <w:r w:rsidRPr="0068178F">
        <w:rPr>
          <w:lang w:val="hr-HR" w:bidi="en-US"/>
        </w:rPr>
        <w:tab/>
        <w:t>H05_ Promjene raspona plime i oseke - srednji raspon plime i oseke usrednjen kroz 30-godišnje razdoblje (m)</w:t>
      </w:r>
    </w:p>
    <w:p w14:paraId="1EE46A82" w14:textId="3B0C1FF2" w:rsidR="007C0577" w:rsidRPr="0068178F" w:rsidRDefault="007C0577" w:rsidP="007C0577">
      <w:pPr>
        <w:rPr>
          <w:lang w:val="hr-HR" w:bidi="en-US"/>
        </w:rPr>
      </w:pPr>
      <w:r w:rsidRPr="0068178F">
        <w:rPr>
          <w:lang w:val="hr-HR" w:bidi="en-US"/>
        </w:rPr>
        <w:t xml:space="preserve">Navedeni indikatori su opisani u poglavlju </w:t>
      </w:r>
      <w:r w:rsidR="008D4EDD" w:rsidRPr="0068178F">
        <w:rPr>
          <w:lang w:val="hr-HR" w:bidi="en-US"/>
        </w:rPr>
        <w:fldChar w:fldCharType="begin"/>
      </w:r>
      <w:r w:rsidR="008D4EDD" w:rsidRPr="0068178F">
        <w:rPr>
          <w:lang w:val="hr-HR" w:bidi="en-US"/>
        </w:rPr>
        <w:instrText xml:space="preserve"> REF _Ref87949653 \r \h </w:instrText>
      </w:r>
      <w:r w:rsidR="00472B7A" w:rsidRPr="0068178F">
        <w:rPr>
          <w:lang w:val="hr-HR" w:bidi="en-US"/>
        </w:rPr>
        <w:instrText xml:space="preserve"> \* MERGEFORMAT </w:instrText>
      </w:r>
      <w:r w:rsidR="008D4EDD" w:rsidRPr="0068178F">
        <w:rPr>
          <w:lang w:val="hr-HR" w:bidi="en-US"/>
        </w:rPr>
      </w:r>
      <w:r w:rsidR="008D4EDD" w:rsidRPr="0068178F">
        <w:rPr>
          <w:lang w:val="hr-HR" w:bidi="en-US"/>
        </w:rPr>
        <w:fldChar w:fldCharType="separate"/>
      </w:r>
      <w:r w:rsidR="008D4EDD" w:rsidRPr="0068178F">
        <w:rPr>
          <w:lang w:val="hr-HR" w:bidi="en-US"/>
        </w:rPr>
        <w:t>2.2</w:t>
      </w:r>
      <w:r w:rsidR="008D4EDD" w:rsidRPr="0068178F">
        <w:rPr>
          <w:lang w:val="hr-HR" w:bidi="en-US"/>
        </w:rPr>
        <w:fldChar w:fldCharType="end"/>
      </w:r>
      <w:r w:rsidRPr="0068178F">
        <w:rPr>
          <w:lang w:val="hr-HR" w:bidi="en-US"/>
        </w:rPr>
        <w:t xml:space="preserve"> i </w:t>
      </w:r>
      <w:r w:rsidR="00472B7A" w:rsidRPr="0068178F">
        <w:rPr>
          <w:lang w:val="hr-HR" w:bidi="en-US"/>
        </w:rPr>
        <w:fldChar w:fldCharType="begin"/>
      </w:r>
      <w:r w:rsidR="00472B7A" w:rsidRPr="0068178F">
        <w:rPr>
          <w:lang w:val="hr-HR" w:bidi="en-US"/>
        </w:rPr>
        <w:instrText xml:space="preserve"> REF _Ref87949665 \r \h  \* MERGEFORMAT </w:instrText>
      </w:r>
      <w:r w:rsidR="00472B7A" w:rsidRPr="0068178F">
        <w:rPr>
          <w:lang w:val="hr-HR" w:bidi="en-US"/>
        </w:rPr>
      </w:r>
      <w:r w:rsidR="00472B7A" w:rsidRPr="0068178F">
        <w:rPr>
          <w:lang w:val="hr-HR" w:bidi="en-US"/>
        </w:rPr>
        <w:fldChar w:fldCharType="separate"/>
      </w:r>
      <w:r w:rsidR="00472B7A" w:rsidRPr="0068178F">
        <w:rPr>
          <w:lang w:val="hr-HR" w:bidi="en-US"/>
        </w:rPr>
        <w:t>2.3</w:t>
      </w:r>
      <w:r w:rsidR="00472B7A" w:rsidRPr="0068178F">
        <w:rPr>
          <w:lang w:val="hr-HR" w:bidi="en-US"/>
        </w:rPr>
        <w:fldChar w:fldCharType="end"/>
      </w:r>
      <w:r w:rsidRPr="0068178F">
        <w:rPr>
          <w:lang w:val="hr-HR" w:bidi="en-US"/>
        </w:rPr>
        <w:t>, kao i njihove očekivane vrijednosti za područje Grada Šibenika u budućnosti.</w:t>
      </w:r>
    </w:p>
    <w:p w14:paraId="3BD6B340" w14:textId="77777777" w:rsidR="007C0577" w:rsidRPr="0068178F" w:rsidRDefault="007C0577" w:rsidP="007C0577">
      <w:pPr>
        <w:rPr>
          <w:lang w:val="hr-HR" w:bidi="en-US"/>
        </w:rPr>
      </w:pPr>
      <w:r w:rsidRPr="0068178F">
        <w:rPr>
          <w:lang w:val="hr-HR" w:bidi="en-US"/>
        </w:rPr>
        <w:t>Procjena komponenti rizika (ranjivosti koju čine osjetljivost i kapacitet prilagodbe te izloženost) temelji se na nizu indikatora. U nastavku je dan pregled i opis indikatora korištenih za pojedine komponente rizika.</w:t>
      </w:r>
    </w:p>
    <w:p w14:paraId="51DD8E67" w14:textId="4BCD5291" w:rsidR="007C0577" w:rsidRPr="0068178F" w:rsidRDefault="007C0577" w:rsidP="007C0577">
      <w:pPr>
        <w:pStyle w:val="Naslov2"/>
        <w:rPr>
          <w:lang w:val="hr-HR"/>
        </w:rPr>
      </w:pPr>
      <w:bookmarkStart w:id="185" w:name="_Toc93319501"/>
      <w:r w:rsidRPr="0068178F">
        <w:rPr>
          <w:lang w:val="hr-HR"/>
        </w:rPr>
        <w:t>Analiza osjetljivosti i izloženosti sektora na klimatske promjene</w:t>
      </w:r>
      <w:bookmarkEnd w:id="185"/>
    </w:p>
    <w:p w14:paraId="72FC5E68" w14:textId="77777777" w:rsidR="0095590D" w:rsidRPr="0068178F" w:rsidRDefault="0095590D" w:rsidP="0095590D">
      <w:pPr>
        <w:rPr>
          <w:lang w:val="hr-HR" w:bidi="en-US"/>
        </w:rPr>
      </w:pPr>
      <w:r w:rsidRPr="0068178F">
        <w:rPr>
          <w:lang w:val="hr-HR" w:bidi="en-US"/>
        </w:rPr>
        <w:t xml:space="preserve">Za analizu osjetljivosti i izloženosti sektora na opasni događaj (poplavu), koristio se prostorno definiran pristup te su preko razvijenih karata opasnosti od poplava definirani indikatori koji opisuju prijetnju od poplave zbog porasta razine mora. Uspoređujući generalni prostorni plan i karte opasnosti od poplava, definirana su ugrožena područja te udjeli poplavljenog zemljišta za prostore posebne namjene.    </w:t>
      </w:r>
    </w:p>
    <w:p w14:paraId="56BEB397" w14:textId="77777777" w:rsidR="0095590D" w:rsidRPr="0068178F" w:rsidRDefault="0095590D" w:rsidP="0095590D">
      <w:pPr>
        <w:rPr>
          <w:lang w:val="hr-HR" w:bidi="en-US"/>
        </w:rPr>
      </w:pPr>
      <w:r w:rsidRPr="0068178F">
        <w:rPr>
          <w:lang w:val="hr-HR" w:bidi="en-US"/>
        </w:rPr>
        <w:t>Ulazni podaci za ovu analizu temelje se na kartama izrađenim u skladu s „Direktivom 2007/60/EZ Europskog parlamenta i vijeća od 23. listopada 2007. o procjeni i upravljanju rizicima od poplava“ i Generalnim urbanističkim planovima za gradove.</w:t>
      </w:r>
    </w:p>
    <w:p w14:paraId="6CFC92C7" w14:textId="77777777" w:rsidR="0095590D" w:rsidRPr="0068178F" w:rsidRDefault="0095590D" w:rsidP="0095590D">
      <w:pPr>
        <w:rPr>
          <w:lang w:val="hr-HR" w:bidi="en-US"/>
        </w:rPr>
      </w:pPr>
      <w:r w:rsidRPr="0068178F">
        <w:rPr>
          <w:lang w:val="hr-HR" w:bidi="en-US"/>
        </w:rPr>
        <w:t xml:space="preserve">Svrha ove Direktive bila je uspostaviti okvir za procjenu i upravljanje rizicima od poplava, s ciljem smanjenja štetnih posljedica za ljudsko zdravlje, okoliš, kulturnu baštinu i gospodarsku aktivnost povezanu s poplavama u Zajednici. Prema Karti opasnosti od poplave i karti rizika od poplava, poglavlje III., članak 6., države članice su obvezale na razini vodnoga sliva ili jedinice upravljanja iz članka 3. stavka 2. točke (b) pripremiti karte opasnosti od poplave i karte rizika od poplave, uključujući poplave uslijed podizanja razine mora. </w:t>
      </w:r>
    </w:p>
    <w:p w14:paraId="3097BDDA" w14:textId="77777777" w:rsidR="0095590D" w:rsidRPr="0068178F" w:rsidRDefault="0095590D" w:rsidP="0095590D">
      <w:pPr>
        <w:rPr>
          <w:lang w:val="hr-HR" w:bidi="en-US"/>
        </w:rPr>
      </w:pPr>
      <w:r w:rsidRPr="0068178F">
        <w:rPr>
          <w:lang w:val="hr-HR" w:bidi="en-US"/>
        </w:rPr>
        <w:t>Karte opasnosti od poplave pokrivaju zemljopisna područja koja bi mogla biti poplavljena prema sljedećim scenarijima:</w:t>
      </w:r>
    </w:p>
    <w:p w14:paraId="485B1ADA" w14:textId="77777777" w:rsidR="0095590D" w:rsidRPr="0068178F" w:rsidRDefault="0095590D" w:rsidP="0095590D">
      <w:pPr>
        <w:rPr>
          <w:lang w:val="hr-HR" w:bidi="en-US"/>
        </w:rPr>
      </w:pPr>
      <w:r w:rsidRPr="0068178F">
        <w:rPr>
          <w:lang w:val="hr-HR" w:bidi="en-US"/>
        </w:rPr>
        <w:lastRenderedPageBreak/>
        <w:t>(a) poplave s malom vjerojatnošću ili scenariji ekstremnih događaja;</w:t>
      </w:r>
    </w:p>
    <w:p w14:paraId="6A22020C" w14:textId="77777777" w:rsidR="0095590D" w:rsidRPr="0068178F" w:rsidRDefault="0095590D" w:rsidP="0095590D">
      <w:pPr>
        <w:rPr>
          <w:lang w:val="hr-HR" w:bidi="en-US"/>
        </w:rPr>
      </w:pPr>
      <w:r w:rsidRPr="0068178F">
        <w:rPr>
          <w:lang w:val="hr-HR" w:bidi="en-US"/>
        </w:rPr>
        <w:t>(b) poplave sa srednjom vjerojatnošću (vjerojatni povratni period ≥ 100 godina);</w:t>
      </w:r>
    </w:p>
    <w:p w14:paraId="35B572EE" w14:textId="77777777" w:rsidR="0095590D" w:rsidRPr="0068178F" w:rsidRDefault="0095590D" w:rsidP="0095590D">
      <w:pPr>
        <w:rPr>
          <w:lang w:val="hr-HR" w:bidi="en-US"/>
        </w:rPr>
      </w:pPr>
      <w:r w:rsidRPr="0068178F">
        <w:rPr>
          <w:lang w:val="hr-HR" w:bidi="en-US"/>
        </w:rPr>
        <w:t>(c) poplave s velikom vjerojatnošću, prema potrebi.</w:t>
      </w:r>
    </w:p>
    <w:p w14:paraId="5F132495" w14:textId="77777777" w:rsidR="0095590D" w:rsidRPr="0068178F" w:rsidRDefault="0095590D" w:rsidP="0095590D">
      <w:pPr>
        <w:rPr>
          <w:lang w:val="hr-HR" w:bidi="en-US"/>
        </w:rPr>
      </w:pPr>
    </w:p>
    <w:p w14:paraId="7C6F4749" w14:textId="77777777" w:rsidR="0095590D" w:rsidRPr="00C65DE2" w:rsidRDefault="0095590D" w:rsidP="0095590D">
      <w:pPr>
        <w:rPr>
          <w:b/>
          <w:bCs/>
          <w:lang w:val="hr-HR" w:bidi="en-US"/>
        </w:rPr>
      </w:pPr>
      <w:r w:rsidRPr="00C65DE2">
        <w:rPr>
          <w:b/>
          <w:bCs/>
          <w:lang w:val="hr-HR" w:bidi="en-US"/>
        </w:rPr>
        <w:t>Osjetljivost</w:t>
      </w:r>
    </w:p>
    <w:p w14:paraId="540EAF95" w14:textId="77777777" w:rsidR="0095590D" w:rsidRPr="0068178F" w:rsidRDefault="0095590D" w:rsidP="0095590D">
      <w:pPr>
        <w:rPr>
          <w:lang w:val="hr-HR" w:bidi="en-US"/>
        </w:rPr>
      </w:pPr>
      <w:r w:rsidRPr="0068178F">
        <w:rPr>
          <w:lang w:val="hr-HR" w:bidi="en-US"/>
        </w:rPr>
        <w:t>Analizirajući osjetljivost sektora na poplave, korišteni su podaci iz karte opasnosti od poplava – scenarij velike vjerojatnosti i dostavljene podatke iz GUP-a (karte) te se definiraju tri segmenta koja najbolje prikazuju osjetljivost – (vidi sliku niže):</w:t>
      </w:r>
    </w:p>
    <w:p w14:paraId="5272CEE7" w14:textId="77777777" w:rsidR="0095590D" w:rsidRPr="0068178F" w:rsidRDefault="0095590D" w:rsidP="0095590D">
      <w:pPr>
        <w:rPr>
          <w:lang w:val="hr-HR" w:bidi="en-US"/>
        </w:rPr>
      </w:pPr>
      <w:r w:rsidRPr="0068178F">
        <w:rPr>
          <w:lang w:val="hr-HR" w:bidi="en-US"/>
        </w:rPr>
        <w:t>S01_ Udio poplavljenog zemljišta prema PP – naselja, %</w:t>
      </w:r>
    </w:p>
    <w:p w14:paraId="197863B7" w14:textId="77777777" w:rsidR="0095590D" w:rsidRPr="0068178F" w:rsidRDefault="0095590D" w:rsidP="0095590D">
      <w:pPr>
        <w:rPr>
          <w:lang w:val="hr-HR" w:bidi="en-US"/>
        </w:rPr>
      </w:pPr>
      <w:r w:rsidRPr="0068178F">
        <w:rPr>
          <w:lang w:val="hr-HR" w:bidi="en-US"/>
        </w:rPr>
        <w:t>S02_ Udio poplavljenog zemljišta prema PP - gospodarstvo, luka, turizam, %</w:t>
      </w:r>
    </w:p>
    <w:p w14:paraId="60B55C22" w14:textId="3A961742" w:rsidR="007C0577" w:rsidRPr="0068178F" w:rsidRDefault="0095590D" w:rsidP="0095590D">
      <w:pPr>
        <w:rPr>
          <w:lang w:val="hr-HR" w:bidi="en-US"/>
        </w:rPr>
      </w:pPr>
      <w:r w:rsidRPr="0068178F">
        <w:rPr>
          <w:lang w:val="hr-HR" w:bidi="en-US"/>
        </w:rPr>
        <w:t>S03_ Udio poplavljenog zemljišta prema PP - Zona potpune zaštite povijesne cjeline, %</w:t>
      </w:r>
    </w:p>
    <w:p w14:paraId="712B6A64" w14:textId="77777777" w:rsidR="00072F90" w:rsidRPr="0068178F" w:rsidRDefault="00072F90" w:rsidP="00072F90">
      <w:pPr>
        <w:keepNext/>
        <w:jc w:val="center"/>
        <w:rPr>
          <w:lang w:val="hr-HR"/>
        </w:rPr>
      </w:pPr>
      <w:r w:rsidRPr="0068178F">
        <w:rPr>
          <w:noProof/>
          <w:lang w:val="hr-HR"/>
        </w:rPr>
        <w:lastRenderedPageBreak/>
        <w:drawing>
          <wp:inline distT="0" distB="0" distL="0" distR="0" wp14:anchorId="663B60A2" wp14:editId="5A65B694">
            <wp:extent cx="5939790" cy="4199890"/>
            <wp:effectExtent l="0" t="0" r="3810" b="0"/>
            <wp:docPr id="58" name="Slika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ka 7" descr="Map&#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9790" cy="4199890"/>
                    </a:xfrm>
                    <a:prstGeom prst="rect">
                      <a:avLst/>
                    </a:prstGeom>
                    <a:noFill/>
                    <a:ln>
                      <a:noFill/>
                    </a:ln>
                  </pic:spPr>
                </pic:pic>
              </a:graphicData>
            </a:graphic>
          </wp:inline>
        </w:drawing>
      </w:r>
    </w:p>
    <w:p w14:paraId="4F89C50B" w14:textId="5B6191FA" w:rsidR="004923AB" w:rsidRPr="0068178F" w:rsidRDefault="00072F90" w:rsidP="00072F90">
      <w:pPr>
        <w:pStyle w:val="Opisslike"/>
        <w:jc w:val="center"/>
        <w:rPr>
          <w:lang w:val="hr-HR"/>
        </w:rPr>
      </w:pPr>
      <w:r w:rsidRPr="0068178F">
        <w:rPr>
          <w:lang w:val="hr-HR"/>
        </w:rPr>
        <w:t xml:space="preserve">Slika </w:t>
      </w:r>
      <w:r w:rsidR="00E9597E" w:rsidRPr="0068178F">
        <w:rPr>
          <w:lang w:val="hr-HR"/>
        </w:rPr>
        <w:fldChar w:fldCharType="begin"/>
      </w:r>
      <w:r w:rsidR="00E9597E" w:rsidRPr="0068178F">
        <w:rPr>
          <w:lang w:val="hr-HR"/>
        </w:rPr>
        <w:instrText xml:space="preserve"> STYLEREF 2 \s </w:instrText>
      </w:r>
      <w:r w:rsidR="00E9597E" w:rsidRPr="0068178F">
        <w:rPr>
          <w:lang w:val="hr-HR"/>
        </w:rPr>
        <w:fldChar w:fldCharType="separate"/>
      </w:r>
      <w:r w:rsidR="00E9597E" w:rsidRPr="0068178F">
        <w:rPr>
          <w:lang w:val="hr-HR"/>
        </w:rPr>
        <w:t>14.4</w:t>
      </w:r>
      <w:r w:rsidR="00E9597E" w:rsidRPr="0068178F">
        <w:rPr>
          <w:lang w:val="hr-HR"/>
        </w:rPr>
        <w:fldChar w:fldCharType="end"/>
      </w:r>
      <w:r w:rsidR="00E9597E" w:rsidRPr="0068178F">
        <w:rPr>
          <w:lang w:val="hr-HR"/>
        </w:rPr>
        <w:noBreakHyphen/>
      </w:r>
      <w:r w:rsidR="00E9597E" w:rsidRPr="0068178F">
        <w:rPr>
          <w:lang w:val="hr-HR"/>
        </w:rPr>
        <w:fldChar w:fldCharType="begin"/>
      </w:r>
      <w:r w:rsidR="00E9597E" w:rsidRPr="0068178F">
        <w:rPr>
          <w:lang w:val="hr-HR"/>
        </w:rPr>
        <w:instrText xml:space="preserve"> SEQ Slika \* ARABIC \s 2 </w:instrText>
      </w:r>
      <w:r w:rsidR="00E9597E" w:rsidRPr="0068178F">
        <w:rPr>
          <w:lang w:val="hr-HR"/>
        </w:rPr>
        <w:fldChar w:fldCharType="separate"/>
      </w:r>
      <w:r w:rsidR="00E9597E" w:rsidRPr="0068178F">
        <w:rPr>
          <w:lang w:val="hr-HR"/>
        </w:rPr>
        <w:t>1</w:t>
      </w:r>
      <w:r w:rsidR="00E9597E" w:rsidRPr="0068178F">
        <w:rPr>
          <w:lang w:val="hr-HR"/>
        </w:rPr>
        <w:fldChar w:fldCharType="end"/>
      </w:r>
      <w:r w:rsidRPr="0068178F">
        <w:rPr>
          <w:lang w:val="hr-HR"/>
        </w:rPr>
        <w:t xml:space="preserve"> </w:t>
      </w:r>
      <w:r w:rsidR="001339D2" w:rsidRPr="0068178F">
        <w:rPr>
          <w:lang w:val="hr-HR"/>
        </w:rPr>
        <w:t>Korištenje i namjena  prostora</w:t>
      </w:r>
    </w:p>
    <w:p w14:paraId="384638AB" w14:textId="77777777" w:rsidR="006A4756" w:rsidRPr="0068178F" w:rsidRDefault="006A4756" w:rsidP="006A4756">
      <w:pPr>
        <w:rPr>
          <w:i/>
          <w:iCs/>
          <w:lang w:val="hr-HR" w:bidi="en-US"/>
        </w:rPr>
      </w:pPr>
      <w:r w:rsidRPr="0068178F">
        <w:rPr>
          <w:i/>
          <w:iCs/>
          <w:lang w:val="hr-HR" w:bidi="en-US"/>
        </w:rPr>
        <w:t>Izloženost</w:t>
      </w:r>
    </w:p>
    <w:p w14:paraId="78F8DC13" w14:textId="750CD57F" w:rsidR="006A4756" w:rsidRPr="0068178F" w:rsidRDefault="006A4756" w:rsidP="006A4756">
      <w:pPr>
        <w:rPr>
          <w:lang w:val="hr-HR" w:bidi="en-US"/>
        </w:rPr>
      </w:pPr>
      <w:r w:rsidRPr="0068178F">
        <w:rPr>
          <w:lang w:val="hr-HR" w:bidi="en-US"/>
        </w:rPr>
        <w:t>U analizi izloženosti sektora na poplave korišteni su podaci iz karte opasnosti od poplava – scenarij srednje vjerojatnosti. Udio poplavljenog zemljišta prema ovom scenariju prikazat će ukupnu izloženost grada na definirani opasni događaj.</w:t>
      </w:r>
    </w:p>
    <w:p w14:paraId="4124EF94" w14:textId="7E1FAA94" w:rsidR="001339D2" w:rsidRPr="0068178F" w:rsidRDefault="006A4756" w:rsidP="006A4756">
      <w:pPr>
        <w:rPr>
          <w:lang w:val="hr-HR" w:bidi="en-US"/>
        </w:rPr>
      </w:pPr>
      <w:r w:rsidRPr="0068178F">
        <w:rPr>
          <w:lang w:val="hr-HR" w:bidi="en-US"/>
        </w:rPr>
        <w:t>E01_Udio poplavljene površine, %</w:t>
      </w:r>
    </w:p>
    <w:p w14:paraId="22029CDD" w14:textId="77777777" w:rsidR="00E9597E" w:rsidRPr="0068178F" w:rsidRDefault="00E9597E" w:rsidP="00E9597E">
      <w:pPr>
        <w:keepNext/>
        <w:jc w:val="center"/>
        <w:rPr>
          <w:lang w:val="hr-HR"/>
        </w:rPr>
      </w:pPr>
      <w:r w:rsidRPr="0068178F">
        <w:rPr>
          <w:noProof/>
          <w:lang w:val="hr-HR"/>
        </w:rPr>
        <w:lastRenderedPageBreak/>
        <w:drawing>
          <wp:inline distT="0" distB="0" distL="0" distR="0" wp14:anchorId="38D5297C" wp14:editId="66159AC2">
            <wp:extent cx="5939790" cy="4203065"/>
            <wp:effectExtent l="0" t="0" r="3810" b="6985"/>
            <wp:docPr id="59" name="Slika 16"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ka 16" descr="Slika na kojoj se prikazuje karta&#10;&#10;Opis je automatski generiran"/>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9790" cy="4203065"/>
                    </a:xfrm>
                    <a:prstGeom prst="rect">
                      <a:avLst/>
                    </a:prstGeom>
                    <a:noFill/>
                    <a:ln>
                      <a:noFill/>
                    </a:ln>
                  </pic:spPr>
                </pic:pic>
              </a:graphicData>
            </a:graphic>
          </wp:inline>
        </w:drawing>
      </w:r>
    </w:p>
    <w:p w14:paraId="460F7508" w14:textId="2D94DCC1" w:rsidR="00E9597E" w:rsidRPr="0068178F" w:rsidRDefault="00E9597E" w:rsidP="00E9597E">
      <w:pPr>
        <w:pStyle w:val="Opisslike"/>
        <w:jc w:val="center"/>
        <w:rPr>
          <w:lang w:val="hr-HR"/>
        </w:rPr>
      </w:pPr>
      <w:r w:rsidRPr="0068178F">
        <w:rPr>
          <w:lang w:val="hr-HR"/>
        </w:rPr>
        <w:t xml:space="preserve">Slika </w:t>
      </w:r>
      <w:r w:rsidRPr="0068178F">
        <w:rPr>
          <w:lang w:val="hr-HR"/>
        </w:rPr>
        <w:fldChar w:fldCharType="begin"/>
      </w:r>
      <w:r w:rsidRPr="0068178F">
        <w:rPr>
          <w:lang w:val="hr-HR"/>
        </w:rPr>
        <w:instrText xml:space="preserve"> STYLEREF 2 \s </w:instrText>
      </w:r>
      <w:r w:rsidRPr="0068178F">
        <w:rPr>
          <w:lang w:val="hr-HR"/>
        </w:rPr>
        <w:fldChar w:fldCharType="separate"/>
      </w:r>
      <w:r w:rsidRPr="0068178F">
        <w:rPr>
          <w:lang w:val="hr-HR"/>
        </w:rPr>
        <w:t>14.4</w:t>
      </w:r>
      <w:r w:rsidRPr="0068178F">
        <w:rPr>
          <w:lang w:val="hr-HR"/>
        </w:rPr>
        <w:fldChar w:fldCharType="end"/>
      </w:r>
      <w:r w:rsidRPr="0068178F">
        <w:rPr>
          <w:lang w:val="hr-HR"/>
        </w:rPr>
        <w:noBreakHyphen/>
      </w:r>
      <w:r w:rsidRPr="0068178F">
        <w:rPr>
          <w:lang w:val="hr-HR"/>
        </w:rPr>
        <w:fldChar w:fldCharType="begin"/>
      </w:r>
      <w:r w:rsidRPr="0068178F">
        <w:rPr>
          <w:lang w:val="hr-HR"/>
        </w:rPr>
        <w:instrText xml:space="preserve"> SEQ Slika \* ARABIC \s 2 </w:instrText>
      </w:r>
      <w:r w:rsidRPr="0068178F">
        <w:rPr>
          <w:lang w:val="hr-HR"/>
        </w:rPr>
        <w:fldChar w:fldCharType="separate"/>
      </w:r>
      <w:r w:rsidRPr="0068178F">
        <w:rPr>
          <w:lang w:val="hr-HR"/>
        </w:rPr>
        <w:t>2</w:t>
      </w:r>
      <w:r w:rsidRPr="0068178F">
        <w:rPr>
          <w:lang w:val="hr-HR"/>
        </w:rPr>
        <w:fldChar w:fldCharType="end"/>
      </w:r>
      <w:r w:rsidRPr="0068178F">
        <w:rPr>
          <w:lang w:val="hr-HR"/>
        </w:rPr>
        <w:t xml:space="preserve"> </w:t>
      </w:r>
      <w:r w:rsidR="00BB29C6" w:rsidRPr="0068178F">
        <w:rPr>
          <w:lang w:val="hr-HR"/>
        </w:rPr>
        <w:t>Prikaz indikatora izloženosti</w:t>
      </w:r>
    </w:p>
    <w:p w14:paraId="47136691" w14:textId="4A0F2E1D" w:rsidR="00BB29C6" w:rsidRPr="0068178F" w:rsidRDefault="00BB29C6" w:rsidP="00BB29C6">
      <w:pPr>
        <w:pStyle w:val="Naslov2"/>
        <w:rPr>
          <w:lang w:val="hr-HR"/>
        </w:rPr>
      </w:pPr>
      <w:bookmarkStart w:id="186" w:name="_Toc93319502"/>
      <w:r w:rsidRPr="0068178F">
        <w:rPr>
          <w:lang w:val="hr-HR"/>
        </w:rPr>
        <w:t>Analiza kapaciteta prilagodbe sektora na klimatske promjene</w:t>
      </w:r>
      <w:bookmarkEnd w:id="186"/>
    </w:p>
    <w:p w14:paraId="178AE71C" w14:textId="77777777" w:rsidR="00D90ED8" w:rsidRPr="0068178F" w:rsidRDefault="00D90ED8" w:rsidP="00D90ED8">
      <w:pPr>
        <w:rPr>
          <w:b/>
          <w:bCs/>
          <w:i/>
          <w:iCs/>
          <w:lang w:val="hr-HR" w:bidi="en-US"/>
        </w:rPr>
      </w:pPr>
      <w:r w:rsidRPr="0068178F">
        <w:rPr>
          <w:b/>
          <w:bCs/>
          <w:i/>
          <w:iCs/>
          <w:lang w:val="hr-HR" w:bidi="en-US"/>
        </w:rPr>
        <w:t>C01_Indeks razvijenosti</w:t>
      </w:r>
    </w:p>
    <w:p w14:paraId="28997437" w14:textId="7CE0BDBD" w:rsidR="00BB29C6" w:rsidRPr="0068178F" w:rsidRDefault="00D90ED8" w:rsidP="00D90ED8">
      <w:pPr>
        <w:rPr>
          <w:lang w:val="hr-HR" w:bidi="en-US"/>
        </w:rPr>
      </w:pPr>
      <w:r w:rsidRPr="0068178F">
        <w:rPr>
          <w:lang w:val="hr-HR" w:bidi="en-US"/>
        </w:rPr>
        <w:t xml:space="preserve">Indikator je objašnjen u poglavlju </w:t>
      </w:r>
      <w:r w:rsidR="00472B7A" w:rsidRPr="0068178F">
        <w:rPr>
          <w:lang w:val="hr-HR" w:bidi="en-US"/>
        </w:rPr>
        <w:fldChar w:fldCharType="begin"/>
      </w:r>
      <w:r w:rsidR="00472B7A" w:rsidRPr="0068178F">
        <w:rPr>
          <w:lang w:val="hr-HR" w:bidi="en-US"/>
        </w:rPr>
        <w:instrText xml:space="preserve"> REF _Ref87944825 \r \h  \* MERGEFORMAT </w:instrText>
      </w:r>
      <w:r w:rsidR="00472B7A" w:rsidRPr="0068178F">
        <w:rPr>
          <w:lang w:val="hr-HR" w:bidi="en-US"/>
        </w:rPr>
      </w:r>
      <w:r w:rsidR="00472B7A" w:rsidRPr="0068178F">
        <w:rPr>
          <w:lang w:val="hr-HR" w:bidi="en-US"/>
        </w:rPr>
        <w:fldChar w:fldCharType="separate"/>
      </w:r>
      <w:r w:rsidR="00472B7A" w:rsidRPr="0068178F">
        <w:rPr>
          <w:lang w:val="hr-HR" w:bidi="en-US"/>
        </w:rPr>
        <w:t>7.8</w:t>
      </w:r>
      <w:r w:rsidR="00472B7A" w:rsidRPr="0068178F">
        <w:rPr>
          <w:lang w:val="hr-HR" w:bidi="en-US"/>
        </w:rPr>
        <w:fldChar w:fldCharType="end"/>
      </w:r>
      <w:r w:rsidRPr="0068178F">
        <w:rPr>
          <w:lang w:val="hr-HR" w:bidi="en-US"/>
        </w:rPr>
        <w:t>.</w:t>
      </w:r>
    </w:p>
    <w:p w14:paraId="7A7AA9B0" w14:textId="54E91503" w:rsidR="00D90ED8" w:rsidRPr="0068178F" w:rsidRDefault="00D90ED8" w:rsidP="00D90ED8">
      <w:pPr>
        <w:pStyle w:val="Naslov2"/>
        <w:rPr>
          <w:lang w:val="hr-HR"/>
        </w:rPr>
      </w:pPr>
      <w:bookmarkStart w:id="187" w:name="_Toc93319503"/>
      <w:r w:rsidRPr="0068178F">
        <w:rPr>
          <w:lang w:val="hr-HR"/>
        </w:rPr>
        <w:t>Rezultati procjene rizika sektora na utjecaj klimatskih promjena</w:t>
      </w:r>
      <w:bookmarkEnd w:id="187"/>
    </w:p>
    <w:p w14:paraId="56534CA7" w14:textId="56CBFF67" w:rsidR="00D90ED8" w:rsidRPr="0068178F" w:rsidRDefault="00245083" w:rsidP="00D90ED8">
      <w:pPr>
        <w:rPr>
          <w:lang w:val="hr-HR" w:bidi="en-US"/>
        </w:rPr>
      </w:pPr>
      <w:r w:rsidRPr="0068178F">
        <w:rPr>
          <w:lang w:val="hr-HR" w:bidi="en-US"/>
        </w:rPr>
        <w:t>Prema dobivenim rezultatima i sukladno definiranoj metodologiji, rizik sektora upravljanja obalnim pojasom od poplave iznosi 0,51 što ga svrstava u klasu 3 – srednji rizik (</w:t>
      </w:r>
      <w:r w:rsidR="00472B7A" w:rsidRPr="0068178F">
        <w:rPr>
          <w:lang w:val="hr-HR" w:bidi="en-US"/>
        </w:rPr>
        <w:fldChar w:fldCharType="begin"/>
      </w:r>
      <w:r w:rsidR="00472B7A" w:rsidRPr="0068178F">
        <w:rPr>
          <w:lang w:val="hr-HR" w:bidi="en-US"/>
        </w:rPr>
        <w:instrText xml:space="preserve"> REF _Ref87949727 \h </w:instrText>
      </w:r>
      <w:r w:rsidR="00472B7A" w:rsidRPr="0068178F">
        <w:rPr>
          <w:lang w:val="hr-HR" w:bidi="en-US"/>
        </w:rPr>
      </w:r>
      <w:r w:rsidR="00472B7A" w:rsidRPr="0068178F">
        <w:rPr>
          <w:lang w:val="hr-HR" w:bidi="en-US"/>
        </w:rPr>
        <w:fldChar w:fldCharType="separate"/>
      </w:r>
      <w:r w:rsidR="00472B7A" w:rsidRPr="0068178F">
        <w:rPr>
          <w:lang w:val="hr-HR"/>
        </w:rPr>
        <w:t>Tablica 14.6</w:t>
      </w:r>
      <w:r w:rsidR="00472B7A" w:rsidRPr="0068178F">
        <w:rPr>
          <w:lang w:val="hr-HR"/>
        </w:rPr>
        <w:noBreakHyphen/>
        <w:t>1</w:t>
      </w:r>
      <w:r w:rsidR="00472B7A" w:rsidRPr="0068178F">
        <w:rPr>
          <w:lang w:val="hr-HR" w:bidi="en-US"/>
        </w:rPr>
        <w:fldChar w:fldCharType="end"/>
      </w:r>
      <w:r w:rsidRPr="0068178F">
        <w:rPr>
          <w:lang w:val="hr-HR" w:bidi="en-US"/>
        </w:rPr>
        <w:t>).</w:t>
      </w:r>
    </w:p>
    <w:p w14:paraId="382FA5D5" w14:textId="10FB21A4" w:rsidR="00004638" w:rsidRPr="0068178F" w:rsidRDefault="00004638" w:rsidP="00004638">
      <w:pPr>
        <w:pStyle w:val="Opisslike"/>
        <w:keepNext/>
        <w:jc w:val="center"/>
        <w:rPr>
          <w:lang w:val="hr-HR"/>
        </w:rPr>
      </w:pPr>
      <w:bookmarkStart w:id="188" w:name="_Ref87949727"/>
      <w:r w:rsidRPr="0068178F">
        <w:rPr>
          <w:lang w:val="hr-HR"/>
        </w:rPr>
        <w:lastRenderedPageBreak/>
        <w:t xml:space="preserve">Tablica </w:t>
      </w:r>
      <w:r w:rsidR="007242B1" w:rsidRPr="0068178F">
        <w:rPr>
          <w:lang w:val="hr-HR"/>
        </w:rPr>
        <w:fldChar w:fldCharType="begin"/>
      </w:r>
      <w:r w:rsidR="007242B1" w:rsidRPr="0068178F">
        <w:rPr>
          <w:lang w:val="hr-HR"/>
        </w:rPr>
        <w:instrText xml:space="preserve"> STYLEREF 2 \s </w:instrText>
      </w:r>
      <w:r w:rsidR="007242B1" w:rsidRPr="0068178F">
        <w:rPr>
          <w:lang w:val="hr-HR"/>
        </w:rPr>
        <w:fldChar w:fldCharType="separate"/>
      </w:r>
      <w:r w:rsidR="007242B1" w:rsidRPr="0068178F">
        <w:rPr>
          <w:lang w:val="hr-HR"/>
        </w:rPr>
        <w:t>14.6</w:t>
      </w:r>
      <w:r w:rsidR="007242B1" w:rsidRPr="0068178F">
        <w:rPr>
          <w:lang w:val="hr-HR"/>
        </w:rPr>
        <w:fldChar w:fldCharType="end"/>
      </w:r>
      <w:r w:rsidR="007242B1" w:rsidRPr="0068178F">
        <w:rPr>
          <w:lang w:val="hr-HR"/>
        </w:rPr>
        <w:noBreakHyphen/>
      </w:r>
      <w:r w:rsidR="007242B1" w:rsidRPr="0068178F">
        <w:rPr>
          <w:lang w:val="hr-HR"/>
        </w:rPr>
        <w:fldChar w:fldCharType="begin"/>
      </w:r>
      <w:r w:rsidR="007242B1" w:rsidRPr="0068178F">
        <w:rPr>
          <w:lang w:val="hr-HR"/>
        </w:rPr>
        <w:instrText xml:space="preserve"> SEQ Tablica \* ARABIC \s 2 </w:instrText>
      </w:r>
      <w:r w:rsidR="007242B1" w:rsidRPr="0068178F">
        <w:rPr>
          <w:lang w:val="hr-HR"/>
        </w:rPr>
        <w:fldChar w:fldCharType="separate"/>
      </w:r>
      <w:r w:rsidR="007242B1" w:rsidRPr="0068178F">
        <w:rPr>
          <w:lang w:val="hr-HR"/>
        </w:rPr>
        <w:t>1</w:t>
      </w:r>
      <w:r w:rsidR="007242B1" w:rsidRPr="0068178F">
        <w:rPr>
          <w:lang w:val="hr-HR"/>
        </w:rPr>
        <w:fldChar w:fldCharType="end"/>
      </w:r>
      <w:bookmarkEnd w:id="188"/>
      <w:r w:rsidRPr="0068178F">
        <w:rPr>
          <w:lang w:val="hr-HR"/>
        </w:rPr>
        <w:t xml:space="preserve"> Procjena rizika sektora upravljanje obalnim pojasom</w:t>
      </w:r>
    </w:p>
    <w:tbl>
      <w:tblPr>
        <w:tblW w:w="5000" w:type="pct"/>
        <w:tblLook w:val="04A0" w:firstRow="1" w:lastRow="0" w:firstColumn="1" w:lastColumn="0" w:noHBand="0" w:noVBand="1"/>
      </w:tblPr>
      <w:tblGrid>
        <w:gridCol w:w="7296"/>
        <w:gridCol w:w="1244"/>
        <w:gridCol w:w="794"/>
      </w:tblGrid>
      <w:tr w:rsidR="001B7C51" w:rsidRPr="0068178F" w14:paraId="554CCFFE" w14:textId="77777777" w:rsidTr="00004638">
        <w:trPr>
          <w:trHeight w:val="576"/>
        </w:trPr>
        <w:tc>
          <w:tcPr>
            <w:tcW w:w="3908" w:type="pct"/>
            <w:tcBorders>
              <w:top w:val="single" w:sz="8" w:space="0" w:color="auto"/>
              <w:left w:val="single" w:sz="8" w:space="0" w:color="auto"/>
              <w:bottom w:val="single" w:sz="4" w:space="0" w:color="auto"/>
              <w:right w:val="single" w:sz="4" w:space="0" w:color="auto"/>
            </w:tcBorders>
            <w:shd w:val="clear" w:color="000000" w:fill="006666"/>
            <w:noWrap/>
            <w:vAlign w:val="center"/>
            <w:hideMark/>
          </w:tcPr>
          <w:p w14:paraId="7D9C91F8" w14:textId="77777777" w:rsidR="001B7C51" w:rsidRPr="00B66080" w:rsidRDefault="001B7C51" w:rsidP="001B7C51">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INDIKATOR</w:t>
            </w:r>
          </w:p>
        </w:tc>
        <w:tc>
          <w:tcPr>
            <w:tcW w:w="666" w:type="pct"/>
            <w:tcBorders>
              <w:top w:val="single" w:sz="8" w:space="0" w:color="auto"/>
              <w:left w:val="nil"/>
              <w:bottom w:val="single" w:sz="4" w:space="0" w:color="auto"/>
              <w:right w:val="single" w:sz="4" w:space="0" w:color="auto"/>
            </w:tcBorders>
            <w:shd w:val="clear" w:color="000000" w:fill="006666"/>
            <w:vAlign w:val="center"/>
            <w:hideMark/>
          </w:tcPr>
          <w:p w14:paraId="7A98D9B1" w14:textId="77777777" w:rsidR="001B7C51" w:rsidRPr="00B66080" w:rsidRDefault="001B7C51" w:rsidP="001B7C51">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 xml:space="preserve">Normalizirana vrijednost </w:t>
            </w:r>
          </w:p>
        </w:tc>
        <w:tc>
          <w:tcPr>
            <w:tcW w:w="425" w:type="pct"/>
            <w:tcBorders>
              <w:top w:val="single" w:sz="8" w:space="0" w:color="auto"/>
              <w:left w:val="nil"/>
              <w:bottom w:val="single" w:sz="4" w:space="0" w:color="auto"/>
              <w:right w:val="single" w:sz="8" w:space="0" w:color="auto"/>
            </w:tcBorders>
            <w:shd w:val="clear" w:color="000000" w:fill="006666"/>
            <w:vAlign w:val="center"/>
            <w:hideMark/>
          </w:tcPr>
          <w:p w14:paraId="54E44C37" w14:textId="77777777" w:rsidR="001B7C51" w:rsidRPr="00B66080" w:rsidRDefault="001B7C51" w:rsidP="001B7C51">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Težinski faktor</w:t>
            </w:r>
          </w:p>
        </w:tc>
      </w:tr>
      <w:tr w:rsidR="001B7C51" w:rsidRPr="0068178F" w14:paraId="2AE94DA6" w14:textId="77777777" w:rsidTr="00065048">
        <w:trPr>
          <w:trHeight w:val="288"/>
        </w:trPr>
        <w:tc>
          <w:tcPr>
            <w:tcW w:w="5000" w:type="pct"/>
            <w:gridSpan w:val="3"/>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7ED42055" w14:textId="77777777" w:rsidR="001B7C51" w:rsidRPr="00B66080" w:rsidRDefault="001B7C51" w:rsidP="001B7C51">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OPASNI DOGAĐAJ (poplava)</w:t>
            </w:r>
          </w:p>
        </w:tc>
      </w:tr>
      <w:tr w:rsidR="001B7C51" w:rsidRPr="0068178F" w14:paraId="604BC21B" w14:textId="77777777" w:rsidTr="00004638">
        <w:trPr>
          <w:trHeight w:val="288"/>
        </w:trPr>
        <w:tc>
          <w:tcPr>
            <w:tcW w:w="3908" w:type="pct"/>
            <w:tcBorders>
              <w:top w:val="nil"/>
              <w:left w:val="single" w:sz="8" w:space="0" w:color="auto"/>
              <w:bottom w:val="single" w:sz="4" w:space="0" w:color="auto"/>
              <w:right w:val="single" w:sz="4" w:space="0" w:color="auto"/>
            </w:tcBorders>
            <w:shd w:val="clear" w:color="auto" w:fill="auto"/>
            <w:noWrap/>
            <w:vAlign w:val="center"/>
            <w:hideMark/>
          </w:tcPr>
          <w:p w14:paraId="53549B04" w14:textId="77777777" w:rsidR="001B7C51" w:rsidRPr="00B66080" w:rsidRDefault="001B7C51" w:rsidP="001B7C51">
            <w:pPr>
              <w:spacing w:after="0"/>
              <w:rPr>
                <w:rFonts w:ascii="Calibri" w:eastAsia="Times New Roman" w:hAnsi="Calibri" w:cs="Calibri"/>
                <w:color w:val="00000A"/>
                <w:lang w:val="hr-HR" w:eastAsia="hr-HR"/>
              </w:rPr>
            </w:pPr>
            <w:r w:rsidRPr="00B66080">
              <w:rPr>
                <w:rFonts w:ascii="Calibri" w:eastAsia="Times New Roman" w:hAnsi="Calibri" w:cs="Calibri"/>
                <w:color w:val="00000A"/>
                <w:lang w:val="hr-HR" w:eastAsia="hr-HR"/>
              </w:rPr>
              <w:t>H01_ Količina oborina za vrlo kišnih dana (mm)</w:t>
            </w:r>
          </w:p>
        </w:tc>
        <w:tc>
          <w:tcPr>
            <w:tcW w:w="666" w:type="pct"/>
            <w:tcBorders>
              <w:top w:val="nil"/>
              <w:left w:val="nil"/>
              <w:bottom w:val="single" w:sz="4" w:space="0" w:color="auto"/>
              <w:right w:val="single" w:sz="4" w:space="0" w:color="auto"/>
            </w:tcBorders>
            <w:shd w:val="clear" w:color="auto" w:fill="auto"/>
            <w:noWrap/>
            <w:vAlign w:val="bottom"/>
            <w:hideMark/>
          </w:tcPr>
          <w:p w14:paraId="6FCBCDC1" w14:textId="77777777" w:rsidR="001B7C51" w:rsidRPr="00B66080" w:rsidRDefault="001B7C51" w:rsidP="001B7C51">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0,17</w:t>
            </w:r>
          </w:p>
        </w:tc>
        <w:tc>
          <w:tcPr>
            <w:tcW w:w="425" w:type="pct"/>
            <w:tcBorders>
              <w:top w:val="nil"/>
              <w:left w:val="nil"/>
              <w:bottom w:val="single" w:sz="4" w:space="0" w:color="auto"/>
              <w:right w:val="single" w:sz="8" w:space="0" w:color="auto"/>
            </w:tcBorders>
            <w:shd w:val="clear" w:color="auto" w:fill="auto"/>
            <w:noWrap/>
            <w:vAlign w:val="bottom"/>
            <w:hideMark/>
          </w:tcPr>
          <w:p w14:paraId="78A15521" w14:textId="77777777" w:rsidR="001B7C51" w:rsidRPr="00B66080" w:rsidRDefault="001B7C51" w:rsidP="001B7C51">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0,08</w:t>
            </w:r>
          </w:p>
        </w:tc>
      </w:tr>
      <w:tr w:rsidR="001B7C51" w:rsidRPr="0068178F" w14:paraId="72E0F0C5" w14:textId="77777777" w:rsidTr="00004638">
        <w:trPr>
          <w:trHeight w:val="288"/>
        </w:trPr>
        <w:tc>
          <w:tcPr>
            <w:tcW w:w="3908" w:type="pct"/>
            <w:tcBorders>
              <w:top w:val="nil"/>
              <w:left w:val="single" w:sz="8" w:space="0" w:color="auto"/>
              <w:bottom w:val="single" w:sz="4" w:space="0" w:color="auto"/>
              <w:right w:val="single" w:sz="4" w:space="0" w:color="auto"/>
            </w:tcBorders>
            <w:shd w:val="clear" w:color="auto" w:fill="auto"/>
            <w:noWrap/>
            <w:vAlign w:val="center"/>
            <w:hideMark/>
          </w:tcPr>
          <w:p w14:paraId="55626E08" w14:textId="77777777" w:rsidR="001B7C51" w:rsidRPr="00B66080" w:rsidRDefault="001B7C51" w:rsidP="001B7C51">
            <w:pPr>
              <w:spacing w:after="0"/>
              <w:rPr>
                <w:rFonts w:ascii="Calibri" w:eastAsia="Times New Roman" w:hAnsi="Calibri" w:cs="Calibri"/>
                <w:color w:val="00000A"/>
                <w:lang w:val="hr-HR" w:eastAsia="hr-HR"/>
              </w:rPr>
            </w:pPr>
            <w:r w:rsidRPr="00B66080">
              <w:rPr>
                <w:rFonts w:ascii="Calibri" w:eastAsia="Times New Roman" w:hAnsi="Calibri" w:cs="Calibri"/>
                <w:color w:val="00000A"/>
                <w:lang w:val="hr-HR" w:eastAsia="hr-HR"/>
              </w:rPr>
              <w:t>H02_ Broj vrlo kišnih dana (dani/god.)</w:t>
            </w:r>
          </w:p>
        </w:tc>
        <w:tc>
          <w:tcPr>
            <w:tcW w:w="666" w:type="pct"/>
            <w:tcBorders>
              <w:top w:val="nil"/>
              <w:left w:val="nil"/>
              <w:bottom w:val="single" w:sz="4" w:space="0" w:color="auto"/>
              <w:right w:val="single" w:sz="4" w:space="0" w:color="auto"/>
            </w:tcBorders>
            <w:shd w:val="clear" w:color="auto" w:fill="auto"/>
            <w:noWrap/>
            <w:vAlign w:val="bottom"/>
            <w:hideMark/>
          </w:tcPr>
          <w:p w14:paraId="3C241C26" w14:textId="77777777" w:rsidR="001B7C51" w:rsidRPr="00B66080" w:rsidRDefault="001B7C51" w:rsidP="001B7C51">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0,50</w:t>
            </w:r>
          </w:p>
        </w:tc>
        <w:tc>
          <w:tcPr>
            <w:tcW w:w="425" w:type="pct"/>
            <w:tcBorders>
              <w:top w:val="nil"/>
              <w:left w:val="nil"/>
              <w:bottom w:val="single" w:sz="4" w:space="0" w:color="auto"/>
              <w:right w:val="single" w:sz="8" w:space="0" w:color="auto"/>
            </w:tcBorders>
            <w:shd w:val="clear" w:color="auto" w:fill="auto"/>
            <w:noWrap/>
            <w:vAlign w:val="bottom"/>
            <w:hideMark/>
          </w:tcPr>
          <w:p w14:paraId="50589F37" w14:textId="77777777" w:rsidR="001B7C51" w:rsidRPr="00B66080" w:rsidRDefault="001B7C51" w:rsidP="001B7C51">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0,08</w:t>
            </w:r>
          </w:p>
        </w:tc>
      </w:tr>
      <w:tr w:rsidR="001B7C51" w:rsidRPr="0068178F" w14:paraId="598E5B26" w14:textId="77777777" w:rsidTr="00004638">
        <w:trPr>
          <w:trHeight w:val="330"/>
        </w:trPr>
        <w:tc>
          <w:tcPr>
            <w:tcW w:w="3908" w:type="pct"/>
            <w:tcBorders>
              <w:top w:val="nil"/>
              <w:left w:val="single" w:sz="8" w:space="0" w:color="auto"/>
              <w:bottom w:val="single" w:sz="4" w:space="0" w:color="auto"/>
              <w:right w:val="single" w:sz="4" w:space="0" w:color="auto"/>
            </w:tcBorders>
            <w:shd w:val="clear" w:color="auto" w:fill="auto"/>
            <w:noWrap/>
            <w:vAlign w:val="center"/>
            <w:hideMark/>
          </w:tcPr>
          <w:p w14:paraId="3A81B612" w14:textId="77777777" w:rsidR="001B7C51" w:rsidRPr="00B66080" w:rsidRDefault="001B7C51" w:rsidP="001B7C51">
            <w:pPr>
              <w:spacing w:after="0"/>
              <w:rPr>
                <w:rFonts w:ascii="Calibri" w:eastAsia="Times New Roman" w:hAnsi="Calibri" w:cs="Calibri"/>
                <w:color w:val="00000A"/>
                <w:lang w:val="hr-HR" w:eastAsia="hr-HR"/>
              </w:rPr>
            </w:pPr>
            <w:r w:rsidRPr="00B66080">
              <w:rPr>
                <w:rFonts w:ascii="Calibri" w:eastAsia="Times New Roman" w:hAnsi="Calibri" w:cs="Calibri"/>
                <w:color w:val="00000A"/>
                <w:lang w:val="hr-HR" w:eastAsia="hr-HR"/>
              </w:rPr>
              <w:t>H03_ Maksimalna količina oborina u jednome danu (mm)</w:t>
            </w:r>
          </w:p>
        </w:tc>
        <w:tc>
          <w:tcPr>
            <w:tcW w:w="666" w:type="pct"/>
            <w:tcBorders>
              <w:top w:val="nil"/>
              <w:left w:val="nil"/>
              <w:bottom w:val="single" w:sz="4" w:space="0" w:color="auto"/>
              <w:right w:val="single" w:sz="4" w:space="0" w:color="auto"/>
            </w:tcBorders>
            <w:shd w:val="clear" w:color="auto" w:fill="auto"/>
            <w:noWrap/>
            <w:vAlign w:val="bottom"/>
            <w:hideMark/>
          </w:tcPr>
          <w:p w14:paraId="1D3297CC" w14:textId="77777777" w:rsidR="001B7C51" w:rsidRPr="00B66080" w:rsidRDefault="001B7C51" w:rsidP="001B7C51">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0,42</w:t>
            </w:r>
          </w:p>
        </w:tc>
        <w:tc>
          <w:tcPr>
            <w:tcW w:w="425" w:type="pct"/>
            <w:tcBorders>
              <w:top w:val="nil"/>
              <w:left w:val="nil"/>
              <w:bottom w:val="single" w:sz="4" w:space="0" w:color="auto"/>
              <w:right w:val="single" w:sz="8" w:space="0" w:color="auto"/>
            </w:tcBorders>
            <w:shd w:val="clear" w:color="auto" w:fill="auto"/>
            <w:noWrap/>
            <w:vAlign w:val="bottom"/>
            <w:hideMark/>
          </w:tcPr>
          <w:p w14:paraId="38F63CFC" w14:textId="77777777" w:rsidR="001B7C51" w:rsidRPr="00B66080" w:rsidRDefault="001B7C51" w:rsidP="001B7C51">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0,08</w:t>
            </w:r>
          </w:p>
        </w:tc>
      </w:tr>
      <w:tr w:rsidR="001B7C51" w:rsidRPr="0068178F" w14:paraId="447F556A" w14:textId="77777777" w:rsidTr="00004638">
        <w:trPr>
          <w:trHeight w:val="330"/>
        </w:trPr>
        <w:tc>
          <w:tcPr>
            <w:tcW w:w="3908" w:type="pct"/>
            <w:tcBorders>
              <w:top w:val="nil"/>
              <w:left w:val="single" w:sz="8" w:space="0" w:color="auto"/>
              <w:bottom w:val="single" w:sz="4" w:space="0" w:color="auto"/>
              <w:right w:val="single" w:sz="4" w:space="0" w:color="auto"/>
            </w:tcBorders>
            <w:shd w:val="clear" w:color="auto" w:fill="auto"/>
            <w:noWrap/>
            <w:vAlign w:val="center"/>
            <w:hideMark/>
          </w:tcPr>
          <w:p w14:paraId="454BA535" w14:textId="77777777" w:rsidR="001B7C51" w:rsidRPr="00B66080" w:rsidRDefault="001B7C51" w:rsidP="001B7C51">
            <w:pPr>
              <w:spacing w:after="0"/>
              <w:rPr>
                <w:rFonts w:ascii="Calibri" w:eastAsia="Times New Roman" w:hAnsi="Calibri" w:cs="Calibri"/>
                <w:color w:val="00000A"/>
                <w:lang w:val="hr-HR" w:eastAsia="hr-HR"/>
              </w:rPr>
            </w:pPr>
            <w:r w:rsidRPr="00B66080">
              <w:rPr>
                <w:rFonts w:ascii="Calibri" w:eastAsia="Times New Roman" w:hAnsi="Calibri" w:cs="Calibri"/>
                <w:color w:val="00000A"/>
                <w:lang w:val="hr-HR" w:eastAsia="hr-HR"/>
              </w:rPr>
              <w:t>H04_Srednja razina mora (m)</w:t>
            </w:r>
          </w:p>
        </w:tc>
        <w:tc>
          <w:tcPr>
            <w:tcW w:w="666" w:type="pct"/>
            <w:tcBorders>
              <w:top w:val="nil"/>
              <w:left w:val="nil"/>
              <w:bottom w:val="single" w:sz="4" w:space="0" w:color="auto"/>
              <w:right w:val="single" w:sz="4" w:space="0" w:color="auto"/>
            </w:tcBorders>
            <w:shd w:val="clear" w:color="auto" w:fill="auto"/>
            <w:noWrap/>
            <w:vAlign w:val="bottom"/>
            <w:hideMark/>
          </w:tcPr>
          <w:p w14:paraId="020DCB62" w14:textId="77777777" w:rsidR="001B7C51" w:rsidRPr="00B66080" w:rsidRDefault="001B7C51" w:rsidP="001B7C51">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1,00</w:t>
            </w:r>
          </w:p>
        </w:tc>
        <w:tc>
          <w:tcPr>
            <w:tcW w:w="425" w:type="pct"/>
            <w:tcBorders>
              <w:top w:val="nil"/>
              <w:left w:val="nil"/>
              <w:bottom w:val="single" w:sz="4" w:space="0" w:color="auto"/>
              <w:right w:val="single" w:sz="8" w:space="0" w:color="auto"/>
            </w:tcBorders>
            <w:shd w:val="clear" w:color="auto" w:fill="auto"/>
            <w:noWrap/>
            <w:vAlign w:val="bottom"/>
            <w:hideMark/>
          </w:tcPr>
          <w:p w14:paraId="66401C02" w14:textId="77777777" w:rsidR="001B7C51" w:rsidRPr="00B66080" w:rsidRDefault="001B7C51" w:rsidP="001B7C51">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0,50</w:t>
            </w:r>
          </w:p>
        </w:tc>
      </w:tr>
      <w:tr w:rsidR="001B7C51" w:rsidRPr="0068178F" w14:paraId="6983346C" w14:textId="77777777" w:rsidTr="00004638">
        <w:trPr>
          <w:trHeight w:val="288"/>
        </w:trPr>
        <w:tc>
          <w:tcPr>
            <w:tcW w:w="3908" w:type="pct"/>
            <w:tcBorders>
              <w:top w:val="nil"/>
              <w:left w:val="single" w:sz="8" w:space="0" w:color="auto"/>
              <w:bottom w:val="single" w:sz="4" w:space="0" w:color="auto"/>
              <w:right w:val="single" w:sz="4" w:space="0" w:color="auto"/>
            </w:tcBorders>
            <w:shd w:val="clear" w:color="auto" w:fill="auto"/>
            <w:noWrap/>
            <w:vAlign w:val="center"/>
            <w:hideMark/>
          </w:tcPr>
          <w:p w14:paraId="63FCA86F" w14:textId="77777777" w:rsidR="001B7C51" w:rsidRPr="00B66080" w:rsidRDefault="001B7C51" w:rsidP="001B7C51">
            <w:pPr>
              <w:spacing w:after="0"/>
              <w:rPr>
                <w:rFonts w:ascii="Calibri" w:eastAsia="Times New Roman" w:hAnsi="Calibri" w:cs="Calibri"/>
                <w:color w:val="00000A"/>
                <w:lang w:val="hr-HR" w:eastAsia="hr-HR"/>
              </w:rPr>
            </w:pPr>
            <w:r w:rsidRPr="00B66080">
              <w:rPr>
                <w:rFonts w:ascii="Calibri" w:eastAsia="Times New Roman" w:hAnsi="Calibri" w:cs="Calibri"/>
                <w:color w:val="00000A"/>
                <w:lang w:val="hr-HR" w:eastAsia="hr-HR"/>
              </w:rPr>
              <w:t>H05_Promjene oseke (m)</w:t>
            </w:r>
          </w:p>
        </w:tc>
        <w:tc>
          <w:tcPr>
            <w:tcW w:w="666" w:type="pct"/>
            <w:tcBorders>
              <w:top w:val="nil"/>
              <w:left w:val="nil"/>
              <w:bottom w:val="single" w:sz="4" w:space="0" w:color="auto"/>
              <w:right w:val="single" w:sz="4" w:space="0" w:color="auto"/>
            </w:tcBorders>
            <w:shd w:val="clear" w:color="auto" w:fill="auto"/>
            <w:noWrap/>
            <w:vAlign w:val="bottom"/>
            <w:hideMark/>
          </w:tcPr>
          <w:p w14:paraId="6ED69DDC" w14:textId="77777777" w:rsidR="001B7C51" w:rsidRPr="00B66080" w:rsidRDefault="001B7C51" w:rsidP="001B7C51">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0,50</w:t>
            </w:r>
          </w:p>
        </w:tc>
        <w:tc>
          <w:tcPr>
            <w:tcW w:w="425" w:type="pct"/>
            <w:tcBorders>
              <w:top w:val="nil"/>
              <w:left w:val="nil"/>
              <w:bottom w:val="single" w:sz="4" w:space="0" w:color="auto"/>
              <w:right w:val="single" w:sz="8" w:space="0" w:color="auto"/>
            </w:tcBorders>
            <w:shd w:val="clear" w:color="auto" w:fill="auto"/>
            <w:noWrap/>
            <w:vAlign w:val="bottom"/>
            <w:hideMark/>
          </w:tcPr>
          <w:p w14:paraId="3A730492" w14:textId="77777777" w:rsidR="001B7C51" w:rsidRPr="00B66080" w:rsidRDefault="001B7C51" w:rsidP="001B7C51">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0,25</w:t>
            </w:r>
          </w:p>
        </w:tc>
      </w:tr>
      <w:tr w:rsidR="001B7C51" w:rsidRPr="0068178F" w14:paraId="05DF1D01" w14:textId="77777777" w:rsidTr="00004638">
        <w:trPr>
          <w:trHeight w:val="288"/>
        </w:trPr>
        <w:tc>
          <w:tcPr>
            <w:tcW w:w="3908" w:type="pct"/>
            <w:tcBorders>
              <w:top w:val="nil"/>
              <w:left w:val="single" w:sz="8" w:space="0" w:color="auto"/>
              <w:bottom w:val="single" w:sz="4" w:space="0" w:color="auto"/>
              <w:right w:val="single" w:sz="4" w:space="0" w:color="auto"/>
            </w:tcBorders>
            <w:shd w:val="clear" w:color="auto" w:fill="auto"/>
            <w:noWrap/>
            <w:vAlign w:val="bottom"/>
            <w:hideMark/>
          </w:tcPr>
          <w:p w14:paraId="697EF5D6" w14:textId="77777777" w:rsidR="001B7C51" w:rsidRPr="00B66080" w:rsidRDefault="001B7C51" w:rsidP="001B7C51">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 xml:space="preserve">Objedinjena ocjena opasnog događaja </w:t>
            </w:r>
          </w:p>
        </w:tc>
        <w:tc>
          <w:tcPr>
            <w:tcW w:w="1092" w:type="pct"/>
            <w:gridSpan w:val="2"/>
            <w:tcBorders>
              <w:top w:val="single" w:sz="4" w:space="0" w:color="auto"/>
              <w:left w:val="nil"/>
              <w:bottom w:val="single" w:sz="4" w:space="0" w:color="auto"/>
              <w:right w:val="single" w:sz="8" w:space="0" w:color="000000"/>
            </w:tcBorders>
            <w:shd w:val="clear" w:color="auto" w:fill="auto"/>
            <w:noWrap/>
            <w:vAlign w:val="bottom"/>
            <w:hideMark/>
          </w:tcPr>
          <w:p w14:paraId="46AA1471" w14:textId="77777777" w:rsidR="001B7C51" w:rsidRPr="00B66080" w:rsidRDefault="001B7C51" w:rsidP="001B7C51">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0,72</w:t>
            </w:r>
          </w:p>
        </w:tc>
      </w:tr>
      <w:tr w:rsidR="001B7C51" w:rsidRPr="0068178F" w14:paraId="2932712D" w14:textId="77777777" w:rsidTr="00004638">
        <w:trPr>
          <w:trHeight w:val="288"/>
        </w:trPr>
        <w:tc>
          <w:tcPr>
            <w:tcW w:w="3908" w:type="pct"/>
            <w:tcBorders>
              <w:top w:val="nil"/>
              <w:left w:val="single" w:sz="8" w:space="0" w:color="auto"/>
              <w:bottom w:val="single" w:sz="4" w:space="0" w:color="auto"/>
              <w:right w:val="single" w:sz="4" w:space="0" w:color="auto"/>
            </w:tcBorders>
            <w:shd w:val="clear" w:color="auto" w:fill="auto"/>
            <w:noWrap/>
            <w:vAlign w:val="bottom"/>
            <w:hideMark/>
          </w:tcPr>
          <w:p w14:paraId="5B685CB2" w14:textId="77777777" w:rsidR="001B7C51" w:rsidRPr="00B66080" w:rsidRDefault="001B7C51" w:rsidP="001B7C51">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RANJIVOST (Osjetljivost + Prilagodba) - KARTA-opasnost od poplava – scenarij velike vjerojatnosti</w:t>
            </w:r>
          </w:p>
        </w:tc>
        <w:tc>
          <w:tcPr>
            <w:tcW w:w="666" w:type="pct"/>
            <w:tcBorders>
              <w:top w:val="nil"/>
              <w:left w:val="nil"/>
              <w:bottom w:val="single" w:sz="4" w:space="0" w:color="auto"/>
              <w:right w:val="single" w:sz="4" w:space="0" w:color="auto"/>
            </w:tcBorders>
            <w:shd w:val="clear" w:color="auto" w:fill="auto"/>
            <w:noWrap/>
            <w:vAlign w:val="bottom"/>
            <w:hideMark/>
          </w:tcPr>
          <w:p w14:paraId="4DB8EE62" w14:textId="77777777" w:rsidR="001B7C51" w:rsidRPr="00B66080" w:rsidRDefault="001B7C51" w:rsidP="001B7C51">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 </w:t>
            </w:r>
          </w:p>
        </w:tc>
        <w:tc>
          <w:tcPr>
            <w:tcW w:w="425" w:type="pct"/>
            <w:tcBorders>
              <w:top w:val="nil"/>
              <w:left w:val="nil"/>
              <w:bottom w:val="single" w:sz="4" w:space="0" w:color="auto"/>
              <w:right w:val="single" w:sz="8" w:space="0" w:color="auto"/>
            </w:tcBorders>
            <w:shd w:val="clear" w:color="auto" w:fill="auto"/>
            <w:noWrap/>
            <w:vAlign w:val="bottom"/>
            <w:hideMark/>
          </w:tcPr>
          <w:p w14:paraId="4A9DF7A6" w14:textId="77777777" w:rsidR="001B7C51" w:rsidRPr="00B66080" w:rsidRDefault="001B7C51" w:rsidP="001B7C51">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 </w:t>
            </w:r>
          </w:p>
        </w:tc>
      </w:tr>
      <w:tr w:rsidR="001B7C51" w:rsidRPr="0068178F" w14:paraId="5F7B3E59" w14:textId="77777777" w:rsidTr="00004638">
        <w:trPr>
          <w:trHeight w:val="288"/>
        </w:trPr>
        <w:tc>
          <w:tcPr>
            <w:tcW w:w="3908" w:type="pct"/>
            <w:tcBorders>
              <w:top w:val="nil"/>
              <w:left w:val="single" w:sz="8" w:space="0" w:color="auto"/>
              <w:bottom w:val="single" w:sz="4" w:space="0" w:color="auto"/>
              <w:right w:val="single" w:sz="4" w:space="0" w:color="auto"/>
            </w:tcBorders>
            <w:shd w:val="clear" w:color="auto" w:fill="auto"/>
            <w:noWrap/>
            <w:vAlign w:val="bottom"/>
            <w:hideMark/>
          </w:tcPr>
          <w:p w14:paraId="0F2C84F9" w14:textId="77777777" w:rsidR="001B7C51" w:rsidRPr="00B66080" w:rsidRDefault="001B7C51" w:rsidP="001B7C5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S01_ Udio poplavljenog zemljišta prema PP - naselja</w:t>
            </w:r>
          </w:p>
        </w:tc>
        <w:tc>
          <w:tcPr>
            <w:tcW w:w="666" w:type="pct"/>
            <w:tcBorders>
              <w:top w:val="nil"/>
              <w:left w:val="nil"/>
              <w:bottom w:val="single" w:sz="4" w:space="0" w:color="auto"/>
              <w:right w:val="single" w:sz="4" w:space="0" w:color="auto"/>
            </w:tcBorders>
            <w:shd w:val="clear" w:color="auto" w:fill="auto"/>
            <w:vAlign w:val="bottom"/>
            <w:hideMark/>
          </w:tcPr>
          <w:p w14:paraId="39F5EBB8" w14:textId="77777777" w:rsidR="001B7C51" w:rsidRPr="00B66080" w:rsidRDefault="001B7C51" w:rsidP="001B7C51">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0,26</w:t>
            </w:r>
          </w:p>
        </w:tc>
        <w:tc>
          <w:tcPr>
            <w:tcW w:w="425" w:type="pct"/>
            <w:tcBorders>
              <w:top w:val="nil"/>
              <w:left w:val="nil"/>
              <w:bottom w:val="single" w:sz="4" w:space="0" w:color="auto"/>
              <w:right w:val="single" w:sz="8" w:space="0" w:color="auto"/>
            </w:tcBorders>
            <w:shd w:val="clear" w:color="auto" w:fill="auto"/>
            <w:noWrap/>
            <w:vAlign w:val="bottom"/>
            <w:hideMark/>
          </w:tcPr>
          <w:p w14:paraId="2A60D294" w14:textId="77777777" w:rsidR="001B7C51" w:rsidRPr="00B66080" w:rsidRDefault="001B7C51" w:rsidP="001B7C51">
            <w:pPr>
              <w:spacing w:after="0"/>
              <w:jc w:val="center"/>
              <w:rPr>
                <w:rFonts w:ascii="Calibri" w:eastAsia="Times New Roman" w:hAnsi="Calibri" w:cs="Calibri"/>
                <w:lang w:val="hr-HR" w:eastAsia="hr-HR"/>
              </w:rPr>
            </w:pPr>
            <w:r w:rsidRPr="00B66080">
              <w:rPr>
                <w:rFonts w:ascii="Calibri" w:eastAsia="Times New Roman" w:hAnsi="Calibri" w:cs="Calibri"/>
                <w:lang w:val="hr-HR" w:eastAsia="hr-HR"/>
              </w:rPr>
              <w:t>0,20</w:t>
            </w:r>
          </w:p>
        </w:tc>
      </w:tr>
      <w:tr w:rsidR="001B7C51" w:rsidRPr="0068178F" w14:paraId="133F1569" w14:textId="77777777" w:rsidTr="00004638">
        <w:trPr>
          <w:trHeight w:val="288"/>
        </w:trPr>
        <w:tc>
          <w:tcPr>
            <w:tcW w:w="3908" w:type="pct"/>
            <w:tcBorders>
              <w:top w:val="nil"/>
              <w:left w:val="single" w:sz="8" w:space="0" w:color="auto"/>
              <w:bottom w:val="single" w:sz="4" w:space="0" w:color="auto"/>
              <w:right w:val="single" w:sz="4" w:space="0" w:color="auto"/>
            </w:tcBorders>
            <w:shd w:val="clear" w:color="auto" w:fill="auto"/>
            <w:noWrap/>
            <w:vAlign w:val="bottom"/>
            <w:hideMark/>
          </w:tcPr>
          <w:p w14:paraId="1613BA38" w14:textId="77777777" w:rsidR="001B7C51" w:rsidRPr="00B66080" w:rsidRDefault="001B7C51" w:rsidP="001B7C5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S02_ Udio poplavljenog zemljišta prema PP - gospodarstvo, luka, turizam</w:t>
            </w:r>
          </w:p>
        </w:tc>
        <w:tc>
          <w:tcPr>
            <w:tcW w:w="666" w:type="pct"/>
            <w:tcBorders>
              <w:top w:val="nil"/>
              <w:left w:val="nil"/>
              <w:bottom w:val="single" w:sz="4" w:space="0" w:color="auto"/>
              <w:right w:val="single" w:sz="4" w:space="0" w:color="auto"/>
            </w:tcBorders>
            <w:shd w:val="clear" w:color="auto" w:fill="auto"/>
            <w:vAlign w:val="bottom"/>
            <w:hideMark/>
          </w:tcPr>
          <w:p w14:paraId="0DDBC0AD" w14:textId="77777777" w:rsidR="001B7C51" w:rsidRPr="00B66080" w:rsidRDefault="001B7C51" w:rsidP="001B7C51">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1,00</w:t>
            </w:r>
          </w:p>
        </w:tc>
        <w:tc>
          <w:tcPr>
            <w:tcW w:w="425" w:type="pct"/>
            <w:tcBorders>
              <w:top w:val="nil"/>
              <w:left w:val="nil"/>
              <w:bottom w:val="single" w:sz="4" w:space="0" w:color="auto"/>
              <w:right w:val="single" w:sz="8" w:space="0" w:color="auto"/>
            </w:tcBorders>
            <w:shd w:val="clear" w:color="auto" w:fill="auto"/>
            <w:noWrap/>
            <w:vAlign w:val="bottom"/>
            <w:hideMark/>
          </w:tcPr>
          <w:p w14:paraId="427B6784" w14:textId="77777777" w:rsidR="001B7C51" w:rsidRPr="00B66080" w:rsidRDefault="001B7C51" w:rsidP="001B7C51">
            <w:pPr>
              <w:spacing w:after="0"/>
              <w:jc w:val="center"/>
              <w:rPr>
                <w:rFonts w:ascii="Calibri" w:eastAsia="Times New Roman" w:hAnsi="Calibri" w:cs="Calibri"/>
                <w:lang w:val="hr-HR" w:eastAsia="hr-HR"/>
              </w:rPr>
            </w:pPr>
            <w:r w:rsidRPr="00B66080">
              <w:rPr>
                <w:rFonts w:ascii="Calibri" w:eastAsia="Times New Roman" w:hAnsi="Calibri" w:cs="Calibri"/>
                <w:lang w:val="hr-HR" w:eastAsia="hr-HR"/>
              </w:rPr>
              <w:t>0,20</w:t>
            </w:r>
          </w:p>
        </w:tc>
      </w:tr>
      <w:tr w:rsidR="001B7C51" w:rsidRPr="0068178F" w14:paraId="36142CDD" w14:textId="77777777" w:rsidTr="00004638">
        <w:trPr>
          <w:trHeight w:val="288"/>
        </w:trPr>
        <w:tc>
          <w:tcPr>
            <w:tcW w:w="3908" w:type="pct"/>
            <w:tcBorders>
              <w:top w:val="nil"/>
              <w:left w:val="single" w:sz="8" w:space="0" w:color="auto"/>
              <w:bottom w:val="single" w:sz="4" w:space="0" w:color="auto"/>
              <w:right w:val="single" w:sz="4" w:space="0" w:color="auto"/>
            </w:tcBorders>
            <w:shd w:val="clear" w:color="auto" w:fill="auto"/>
            <w:noWrap/>
            <w:vAlign w:val="bottom"/>
            <w:hideMark/>
          </w:tcPr>
          <w:p w14:paraId="76252A8B" w14:textId="77777777" w:rsidR="001B7C51" w:rsidRPr="00B66080" w:rsidRDefault="001B7C51" w:rsidP="001B7C5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S03_ Udio poplavljenog zemljišta prema PP - Zona potpune zaštite povijesne cjeline</w:t>
            </w:r>
          </w:p>
        </w:tc>
        <w:tc>
          <w:tcPr>
            <w:tcW w:w="666" w:type="pct"/>
            <w:tcBorders>
              <w:top w:val="nil"/>
              <w:left w:val="nil"/>
              <w:bottom w:val="single" w:sz="4" w:space="0" w:color="auto"/>
              <w:right w:val="single" w:sz="4" w:space="0" w:color="auto"/>
            </w:tcBorders>
            <w:shd w:val="clear" w:color="auto" w:fill="auto"/>
            <w:vAlign w:val="bottom"/>
            <w:hideMark/>
          </w:tcPr>
          <w:p w14:paraId="0ADE08B1" w14:textId="77777777" w:rsidR="001B7C51" w:rsidRPr="00B66080" w:rsidRDefault="001B7C51" w:rsidP="001B7C51">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0,59</w:t>
            </w:r>
          </w:p>
        </w:tc>
        <w:tc>
          <w:tcPr>
            <w:tcW w:w="425" w:type="pct"/>
            <w:tcBorders>
              <w:top w:val="nil"/>
              <w:left w:val="nil"/>
              <w:bottom w:val="single" w:sz="4" w:space="0" w:color="auto"/>
              <w:right w:val="single" w:sz="8" w:space="0" w:color="auto"/>
            </w:tcBorders>
            <w:shd w:val="clear" w:color="auto" w:fill="auto"/>
            <w:noWrap/>
            <w:vAlign w:val="bottom"/>
            <w:hideMark/>
          </w:tcPr>
          <w:p w14:paraId="03001AE3" w14:textId="77777777" w:rsidR="001B7C51" w:rsidRPr="00B66080" w:rsidRDefault="001B7C51" w:rsidP="001B7C51">
            <w:pPr>
              <w:spacing w:after="0"/>
              <w:jc w:val="center"/>
              <w:rPr>
                <w:rFonts w:ascii="Calibri" w:eastAsia="Times New Roman" w:hAnsi="Calibri" w:cs="Calibri"/>
                <w:lang w:val="hr-HR" w:eastAsia="hr-HR"/>
              </w:rPr>
            </w:pPr>
            <w:r w:rsidRPr="00B66080">
              <w:rPr>
                <w:rFonts w:ascii="Calibri" w:eastAsia="Times New Roman" w:hAnsi="Calibri" w:cs="Calibri"/>
                <w:lang w:val="hr-HR" w:eastAsia="hr-HR"/>
              </w:rPr>
              <w:t>0,60</w:t>
            </w:r>
          </w:p>
        </w:tc>
      </w:tr>
      <w:tr w:rsidR="001B7C51" w:rsidRPr="0068178F" w14:paraId="070C0584" w14:textId="77777777" w:rsidTr="00004638">
        <w:trPr>
          <w:trHeight w:val="288"/>
        </w:trPr>
        <w:tc>
          <w:tcPr>
            <w:tcW w:w="3908" w:type="pct"/>
            <w:tcBorders>
              <w:top w:val="nil"/>
              <w:left w:val="single" w:sz="8" w:space="0" w:color="auto"/>
              <w:bottom w:val="single" w:sz="4" w:space="0" w:color="auto"/>
              <w:right w:val="single" w:sz="4" w:space="0" w:color="auto"/>
            </w:tcBorders>
            <w:shd w:val="clear" w:color="auto" w:fill="auto"/>
            <w:noWrap/>
            <w:vAlign w:val="bottom"/>
            <w:hideMark/>
          </w:tcPr>
          <w:p w14:paraId="3F09EF2E" w14:textId="77777777" w:rsidR="001B7C51" w:rsidRPr="00B66080" w:rsidRDefault="001B7C51" w:rsidP="001B7C51">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osjetljivosti</w:t>
            </w:r>
          </w:p>
        </w:tc>
        <w:tc>
          <w:tcPr>
            <w:tcW w:w="1092" w:type="pct"/>
            <w:gridSpan w:val="2"/>
            <w:tcBorders>
              <w:top w:val="single" w:sz="4" w:space="0" w:color="auto"/>
              <w:left w:val="nil"/>
              <w:bottom w:val="single" w:sz="4" w:space="0" w:color="auto"/>
              <w:right w:val="single" w:sz="8" w:space="0" w:color="000000"/>
            </w:tcBorders>
            <w:shd w:val="clear" w:color="auto" w:fill="auto"/>
            <w:noWrap/>
            <w:vAlign w:val="bottom"/>
            <w:hideMark/>
          </w:tcPr>
          <w:p w14:paraId="7B29A0D5" w14:textId="77777777" w:rsidR="001B7C51" w:rsidRPr="00B66080" w:rsidRDefault="001B7C51" w:rsidP="001B7C51">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0,60</w:t>
            </w:r>
          </w:p>
        </w:tc>
      </w:tr>
      <w:tr w:rsidR="001B7C51" w:rsidRPr="0068178F" w14:paraId="5CACF1AD" w14:textId="77777777" w:rsidTr="00004638">
        <w:trPr>
          <w:trHeight w:val="288"/>
        </w:trPr>
        <w:tc>
          <w:tcPr>
            <w:tcW w:w="3908" w:type="pct"/>
            <w:tcBorders>
              <w:top w:val="nil"/>
              <w:left w:val="single" w:sz="8" w:space="0" w:color="auto"/>
              <w:bottom w:val="single" w:sz="4" w:space="0" w:color="auto"/>
              <w:right w:val="single" w:sz="4" w:space="0" w:color="auto"/>
            </w:tcBorders>
            <w:shd w:val="clear" w:color="auto" w:fill="auto"/>
            <w:noWrap/>
            <w:vAlign w:val="bottom"/>
            <w:hideMark/>
          </w:tcPr>
          <w:p w14:paraId="733C4F6C" w14:textId="77777777" w:rsidR="001B7C51" w:rsidRPr="00B66080" w:rsidRDefault="001B7C51" w:rsidP="001B7C5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C02_Indeks razvijenost</w:t>
            </w:r>
          </w:p>
        </w:tc>
        <w:tc>
          <w:tcPr>
            <w:tcW w:w="666" w:type="pct"/>
            <w:tcBorders>
              <w:top w:val="nil"/>
              <w:left w:val="nil"/>
              <w:bottom w:val="single" w:sz="4" w:space="0" w:color="auto"/>
              <w:right w:val="single" w:sz="4" w:space="0" w:color="auto"/>
            </w:tcBorders>
            <w:shd w:val="clear" w:color="auto" w:fill="auto"/>
            <w:noWrap/>
            <w:vAlign w:val="bottom"/>
            <w:hideMark/>
          </w:tcPr>
          <w:p w14:paraId="6BBFE475" w14:textId="77777777" w:rsidR="001B7C51" w:rsidRPr="00B66080" w:rsidRDefault="001B7C51" w:rsidP="001B7C51">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0,31</w:t>
            </w:r>
          </w:p>
        </w:tc>
        <w:tc>
          <w:tcPr>
            <w:tcW w:w="425" w:type="pct"/>
            <w:tcBorders>
              <w:top w:val="nil"/>
              <w:left w:val="nil"/>
              <w:bottom w:val="single" w:sz="4" w:space="0" w:color="auto"/>
              <w:right w:val="single" w:sz="8" w:space="0" w:color="auto"/>
            </w:tcBorders>
            <w:shd w:val="clear" w:color="auto" w:fill="auto"/>
            <w:noWrap/>
            <w:vAlign w:val="bottom"/>
            <w:hideMark/>
          </w:tcPr>
          <w:p w14:paraId="3BAC5105" w14:textId="77777777" w:rsidR="001B7C51" w:rsidRPr="00B66080" w:rsidRDefault="001B7C51" w:rsidP="001B7C51">
            <w:pPr>
              <w:spacing w:after="0"/>
              <w:jc w:val="center"/>
              <w:rPr>
                <w:rFonts w:ascii="Calibri" w:eastAsia="Times New Roman" w:hAnsi="Calibri" w:cs="Calibri"/>
                <w:lang w:val="hr-HR" w:eastAsia="hr-HR"/>
              </w:rPr>
            </w:pPr>
            <w:r w:rsidRPr="00B66080">
              <w:rPr>
                <w:rFonts w:ascii="Calibri" w:eastAsia="Times New Roman" w:hAnsi="Calibri" w:cs="Calibri"/>
                <w:lang w:val="hr-HR" w:eastAsia="hr-HR"/>
              </w:rPr>
              <w:t>1,00</w:t>
            </w:r>
          </w:p>
        </w:tc>
      </w:tr>
      <w:tr w:rsidR="001B7C51" w:rsidRPr="0068178F" w14:paraId="13C1E42F" w14:textId="77777777" w:rsidTr="00004638">
        <w:trPr>
          <w:trHeight w:val="288"/>
        </w:trPr>
        <w:tc>
          <w:tcPr>
            <w:tcW w:w="3908" w:type="pct"/>
            <w:tcBorders>
              <w:top w:val="nil"/>
              <w:left w:val="single" w:sz="8" w:space="0" w:color="auto"/>
              <w:bottom w:val="single" w:sz="4" w:space="0" w:color="auto"/>
              <w:right w:val="single" w:sz="4" w:space="0" w:color="auto"/>
            </w:tcBorders>
            <w:shd w:val="clear" w:color="auto" w:fill="auto"/>
            <w:noWrap/>
            <w:vAlign w:val="bottom"/>
            <w:hideMark/>
          </w:tcPr>
          <w:p w14:paraId="71C050E9" w14:textId="77777777" w:rsidR="001B7C51" w:rsidRPr="00B66080" w:rsidRDefault="001B7C51" w:rsidP="001B7C51">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prilagodbe</w:t>
            </w:r>
          </w:p>
        </w:tc>
        <w:tc>
          <w:tcPr>
            <w:tcW w:w="1092" w:type="pct"/>
            <w:gridSpan w:val="2"/>
            <w:tcBorders>
              <w:top w:val="single" w:sz="4" w:space="0" w:color="auto"/>
              <w:left w:val="nil"/>
              <w:bottom w:val="single" w:sz="4" w:space="0" w:color="auto"/>
              <w:right w:val="single" w:sz="8" w:space="0" w:color="000000"/>
            </w:tcBorders>
            <w:shd w:val="clear" w:color="auto" w:fill="auto"/>
            <w:noWrap/>
            <w:vAlign w:val="bottom"/>
            <w:hideMark/>
          </w:tcPr>
          <w:p w14:paraId="79ECFD64" w14:textId="77777777" w:rsidR="001B7C51" w:rsidRPr="00B66080" w:rsidRDefault="001B7C51" w:rsidP="001B7C51">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0,31</w:t>
            </w:r>
          </w:p>
        </w:tc>
      </w:tr>
      <w:tr w:rsidR="001B7C51" w:rsidRPr="0068178F" w14:paraId="7649BD7F" w14:textId="77777777" w:rsidTr="00004638">
        <w:trPr>
          <w:trHeight w:val="288"/>
        </w:trPr>
        <w:tc>
          <w:tcPr>
            <w:tcW w:w="3908" w:type="pct"/>
            <w:tcBorders>
              <w:top w:val="nil"/>
              <w:left w:val="single" w:sz="8" w:space="0" w:color="auto"/>
              <w:bottom w:val="single" w:sz="4" w:space="0" w:color="auto"/>
              <w:right w:val="single" w:sz="4" w:space="0" w:color="auto"/>
            </w:tcBorders>
            <w:shd w:val="clear" w:color="auto" w:fill="auto"/>
            <w:noWrap/>
            <w:vAlign w:val="bottom"/>
            <w:hideMark/>
          </w:tcPr>
          <w:p w14:paraId="105BA67C" w14:textId="77777777" w:rsidR="001B7C51" w:rsidRPr="00B66080" w:rsidRDefault="001B7C51" w:rsidP="001B7C51">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ranjivosti (Osjetljivost + Prilagodba)</w:t>
            </w:r>
          </w:p>
        </w:tc>
        <w:tc>
          <w:tcPr>
            <w:tcW w:w="1092" w:type="pct"/>
            <w:gridSpan w:val="2"/>
            <w:tcBorders>
              <w:top w:val="single" w:sz="4" w:space="0" w:color="auto"/>
              <w:left w:val="nil"/>
              <w:bottom w:val="single" w:sz="4" w:space="0" w:color="auto"/>
              <w:right w:val="single" w:sz="8" w:space="0" w:color="000000"/>
            </w:tcBorders>
            <w:shd w:val="clear" w:color="auto" w:fill="auto"/>
            <w:noWrap/>
            <w:vAlign w:val="bottom"/>
            <w:hideMark/>
          </w:tcPr>
          <w:p w14:paraId="270E9A7F" w14:textId="77777777" w:rsidR="001B7C51" w:rsidRPr="00B66080" w:rsidRDefault="001B7C51" w:rsidP="001B7C51">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0,46</w:t>
            </w:r>
          </w:p>
        </w:tc>
      </w:tr>
      <w:tr w:rsidR="001B7C51" w:rsidRPr="0068178F" w14:paraId="6B3464E1" w14:textId="77777777" w:rsidTr="00004638">
        <w:trPr>
          <w:trHeight w:val="288"/>
        </w:trPr>
        <w:tc>
          <w:tcPr>
            <w:tcW w:w="3908" w:type="pct"/>
            <w:tcBorders>
              <w:top w:val="nil"/>
              <w:left w:val="single" w:sz="8" w:space="0" w:color="auto"/>
              <w:bottom w:val="single" w:sz="4" w:space="0" w:color="auto"/>
              <w:right w:val="single" w:sz="4" w:space="0" w:color="auto"/>
            </w:tcBorders>
            <w:shd w:val="clear" w:color="auto" w:fill="auto"/>
            <w:noWrap/>
            <w:vAlign w:val="bottom"/>
            <w:hideMark/>
          </w:tcPr>
          <w:p w14:paraId="05F7964B" w14:textId="77777777" w:rsidR="001B7C51" w:rsidRPr="00B66080" w:rsidRDefault="001B7C51" w:rsidP="001B7C51">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 xml:space="preserve">IZLOŽENOST - KARTA - –scenarij srednje vjerojatnosti pojavljivanja </w:t>
            </w:r>
          </w:p>
        </w:tc>
        <w:tc>
          <w:tcPr>
            <w:tcW w:w="666" w:type="pct"/>
            <w:tcBorders>
              <w:top w:val="nil"/>
              <w:left w:val="nil"/>
              <w:bottom w:val="single" w:sz="4" w:space="0" w:color="auto"/>
              <w:right w:val="single" w:sz="4" w:space="0" w:color="auto"/>
            </w:tcBorders>
            <w:shd w:val="clear" w:color="auto" w:fill="auto"/>
            <w:noWrap/>
            <w:vAlign w:val="bottom"/>
            <w:hideMark/>
          </w:tcPr>
          <w:p w14:paraId="064D771E" w14:textId="77777777" w:rsidR="001B7C51" w:rsidRPr="00B66080" w:rsidRDefault="001B7C51" w:rsidP="001B7C51">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 </w:t>
            </w:r>
          </w:p>
        </w:tc>
        <w:tc>
          <w:tcPr>
            <w:tcW w:w="425" w:type="pct"/>
            <w:tcBorders>
              <w:top w:val="nil"/>
              <w:left w:val="nil"/>
              <w:bottom w:val="single" w:sz="4" w:space="0" w:color="auto"/>
              <w:right w:val="single" w:sz="8" w:space="0" w:color="auto"/>
            </w:tcBorders>
            <w:shd w:val="clear" w:color="auto" w:fill="auto"/>
            <w:noWrap/>
            <w:vAlign w:val="bottom"/>
            <w:hideMark/>
          </w:tcPr>
          <w:p w14:paraId="64DF7264" w14:textId="77777777" w:rsidR="001B7C51" w:rsidRPr="00B66080" w:rsidRDefault="001B7C51" w:rsidP="001B7C51">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 </w:t>
            </w:r>
          </w:p>
        </w:tc>
      </w:tr>
      <w:tr w:rsidR="001B7C51" w:rsidRPr="0068178F" w14:paraId="7E8A399C" w14:textId="77777777" w:rsidTr="00004638">
        <w:trPr>
          <w:trHeight w:val="288"/>
        </w:trPr>
        <w:tc>
          <w:tcPr>
            <w:tcW w:w="3908" w:type="pct"/>
            <w:tcBorders>
              <w:top w:val="nil"/>
              <w:left w:val="single" w:sz="8" w:space="0" w:color="auto"/>
              <w:bottom w:val="single" w:sz="4" w:space="0" w:color="auto"/>
              <w:right w:val="single" w:sz="4" w:space="0" w:color="auto"/>
            </w:tcBorders>
            <w:shd w:val="clear" w:color="auto" w:fill="auto"/>
            <w:noWrap/>
            <w:vAlign w:val="bottom"/>
            <w:hideMark/>
          </w:tcPr>
          <w:p w14:paraId="540F03EC" w14:textId="77777777" w:rsidR="001B7C51" w:rsidRPr="00B66080" w:rsidRDefault="001B7C51" w:rsidP="001B7C5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E01_Udio površine opasnost od poplava  </w:t>
            </w:r>
          </w:p>
        </w:tc>
        <w:tc>
          <w:tcPr>
            <w:tcW w:w="666" w:type="pct"/>
            <w:tcBorders>
              <w:top w:val="nil"/>
              <w:left w:val="nil"/>
              <w:bottom w:val="single" w:sz="4" w:space="0" w:color="auto"/>
              <w:right w:val="single" w:sz="4" w:space="0" w:color="auto"/>
            </w:tcBorders>
            <w:shd w:val="clear" w:color="auto" w:fill="auto"/>
            <w:noWrap/>
            <w:vAlign w:val="bottom"/>
            <w:hideMark/>
          </w:tcPr>
          <w:p w14:paraId="5F165C0F" w14:textId="77777777" w:rsidR="001B7C51" w:rsidRPr="00B66080" w:rsidRDefault="001B7C51" w:rsidP="001B7C51">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0,35</w:t>
            </w:r>
          </w:p>
        </w:tc>
        <w:tc>
          <w:tcPr>
            <w:tcW w:w="425" w:type="pct"/>
            <w:tcBorders>
              <w:top w:val="nil"/>
              <w:left w:val="nil"/>
              <w:bottom w:val="single" w:sz="4" w:space="0" w:color="auto"/>
              <w:right w:val="single" w:sz="8" w:space="0" w:color="auto"/>
            </w:tcBorders>
            <w:shd w:val="clear" w:color="auto" w:fill="auto"/>
            <w:noWrap/>
            <w:vAlign w:val="bottom"/>
            <w:hideMark/>
          </w:tcPr>
          <w:p w14:paraId="77D697CB" w14:textId="77777777" w:rsidR="001B7C51" w:rsidRPr="00B66080" w:rsidRDefault="001B7C51" w:rsidP="001B7C51">
            <w:pPr>
              <w:spacing w:after="0"/>
              <w:jc w:val="center"/>
              <w:rPr>
                <w:rFonts w:ascii="Calibri" w:eastAsia="Times New Roman" w:hAnsi="Calibri" w:cs="Calibri"/>
                <w:lang w:val="hr-HR" w:eastAsia="hr-HR"/>
              </w:rPr>
            </w:pPr>
            <w:r w:rsidRPr="00B66080">
              <w:rPr>
                <w:rFonts w:ascii="Calibri" w:eastAsia="Times New Roman" w:hAnsi="Calibri" w:cs="Calibri"/>
                <w:lang w:val="hr-HR" w:eastAsia="hr-HR"/>
              </w:rPr>
              <w:t>1,00</w:t>
            </w:r>
          </w:p>
        </w:tc>
      </w:tr>
      <w:tr w:rsidR="001B7C51" w:rsidRPr="0068178F" w14:paraId="57D0FC04" w14:textId="77777777" w:rsidTr="00004638">
        <w:trPr>
          <w:trHeight w:val="288"/>
        </w:trPr>
        <w:tc>
          <w:tcPr>
            <w:tcW w:w="3908" w:type="pct"/>
            <w:tcBorders>
              <w:top w:val="nil"/>
              <w:left w:val="single" w:sz="8" w:space="0" w:color="auto"/>
              <w:bottom w:val="single" w:sz="4" w:space="0" w:color="auto"/>
              <w:right w:val="single" w:sz="4" w:space="0" w:color="auto"/>
            </w:tcBorders>
            <w:shd w:val="clear" w:color="auto" w:fill="auto"/>
            <w:noWrap/>
            <w:vAlign w:val="bottom"/>
            <w:hideMark/>
          </w:tcPr>
          <w:p w14:paraId="17D1010C" w14:textId="77777777" w:rsidR="001B7C51" w:rsidRPr="00B66080" w:rsidRDefault="001B7C51" w:rsidP="001B7C51">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Objedinjena ocjena izloženosti</w:t>
            </w:r>
          </w:p>
        </w:tc>
        <w:tc>
          <w:tcPr>
            <w:tcW w:w="1092" w:type="pct"/>
            <w:gridSpan w:val="2"/>
            <w:tcBorders>
              <w:top w:val="single" w:sz="4" w:space="0" w:color="auto"/>
              <w:left w:val="nil"/>
              <w:bottom w:val="single" w:sz="4" w:space="0" w:color="auto"/>
              <w:right w:val="single" w:sz="8" w:space="0" w:color="000000"/>
            </w:tcBorders>
            <w:shd w:val="clear" w:color="auto" w:fill="auto"/>
            <w:noWrap/>
            <w:vAlign w:val="bottom"/>
            <w:hideMark/>
          </w:tcPr>
          <w:p w14:paraId="4821E813" w14:textId="77777777" w:rsidR="001B7C51" w:rsidRPr="00B66080" w:rsidRDefault="001B7C51" w:rsidP="001B7C51">
            <w:pPr>
              <w:spacing w:after="0"/>
              <w:jc w:val="center"/>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0,35</w:t>
            </w:r>
          </w:p>
        </w:tc>
      </w:tr>
      <w:tr w:rsidR="001B7C51" w:rsidRPr="0068178F" w14:paraId="1BD1E4C3" w14:textId="77777777" w:rsidTr="00004638">
        <w:trPr>
          <w:trHeight w:val="300"/>
        </w:trPr>
        <w:tc>
          <w:tcPr>
            <w:tcW w:w="3908" w:type="pct"/>
            <w:tcBorders>
              <w:top w:val="nil"/>
              <w:left w:val="single" w:sz="8" w:space="0" w:color="auto"/>
              <w:bottom w:val="single" w:sz="8" w:space="0" w:color="auto"/>
              <w:right w:val="single" w:sz="4" w:space="0" w:color="auto"/>
            </w:tcBorders>
            <w:shd w:val="clear" w:color="000000" w:fill="006666"/>
            <w:noWrap/>
            <w:vAlign w:val="bottom"/>
            <w:hideMark/>
          </w:tcPr>
          <w:p w14:paraId="0760FA80" w14:textId="77777777" w:rsidR="001B7C51" w:rsidRPr="00B66080" w:rsidRDefault="001B7C51" w:rsidP="001B7C51">
            <w:pPr>
              <w:spacing w:after="0"/>
              <w:jc w:val="left"/>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RIZIK (H, V, E)</w:t>
            </w:r>
          </w:p>
        </w:tc>
        <w:tc>
          <w:tcPr>
            <w:tcW w:w="1092" w:type="pct"/>
            <w:gridSpan w:val="2"/>
            <w:tcBorders>
              <w:top w:val="single" w:sz="4" w:space="0" w:color="auto"/>
              <w:left w:val="nil"/>
              <w:bottom w:val="single" w:sz="4" w:space="0" w:color="auto"/>
              <w:right w:val="single" w:sz="8" w:space="0" w:color="000000"/>
            </w:tcBorders>
            <w:shd w:val="clear" w:color="000000" w:fill="F8CBAD"/>
            <w:noWrap/>
            <w:vAlign w:val="bottom"/>
            <w:hideMark/>
          </w:tcPr>
          <w:p w14:paraId="2E76BA32" w14:textId="77777777" w:rsidR="001B7C51" w:rsidRPr="00B66080" w:rsidRDefault="001B7C51" w:rsidP="001B7C51">
            <w:pPr>
              <w:spacing w:after="0"/>
              <w:jc w:val="center"/>
              <w:rPr>
                <w:rFonts w:ascii="Calibri" w:eastAsia="Times New Roman" w:hAnsi="Calibri" w:cs="Calibri"/>
                <w:b/>
                <w:bCs/>
                <w:lang w:val="hr-HR" w:eastAsia="hr-HR"/>
              </w:rPr>
            </w:pPr>
            <w:r w:rsidRPr="00B66080">
              <w:rPr>
                <w:rFonts w:ascii="Calibri" w:eastAsia="Times New Roman" w:hAnsi="Calibri" w:cs="Calibri"/>
                <w:b/>
                <w:bCs/>
                <w:lang w:val="hr-HR" w:eastAsia="hr-HR"/>
              </w:rPr>
              <w:t>0,51</w:t>
            </w:r>
          </w:p>
        </w:tc>
      </w:tr>
    </w:tbl>
    <w:p w14:paraId="5794376C" w14:textId="77777777" w:rsidR="00245083" w:rsidRPr="0068178F" w:rsidRDefault="00245083" w:rsidP="00D90ED8">
      <w:pPr>
        <w:rPr>
          <w:lang w:val="hr-HR" w:bidi="en-US"/>
        </w:rPr>
      </w:pPr>
    </w:p>
    <w:p w14:paraId="56085E9E" w14:textId="1C882D16" w:rsidR="003B3F86" w:rsidRPr="00B66080" w:rsidRDefault="008478F6" w:rsidP="003B3F86">
      <w:pPr>
        <w:pStyle w:val="Naslov1"/>
        <w:rPr>
          <w:lang w:val="hr-HR"/>
        </w:rPr>
      </w:pPr>
      <w:r w:rsidRPr="00B66080">
        <w:rPr>
          <w:lang w:val="hr-HR"/>
        </w:rPr>
        <w:t xml:space="preserve">  </w:t>
      </w:r>
      <w:bookmarkStart w:id="189" w:name="_Toc93319504"/>
      <w:r w:rsidR="003B3F86" w:rsidRPr="00B66080">
        <w:rPr>
          <w:lang w:val="hr-HR"/>
        </w:rPr>
        <w:t>Adaptacijske akcije i mjere za cjelovi</w:t>
      </w:r>
      <w:r w:rsidR="00D962E3" w:rsidRPr="00B66080">
        <w:rPr>
          <w:lang w:val="hr-HR"/>
        </w:rPr>
        <w:t>t</w:t>
      </w:r>
      <w:r w:rsidR="003B3F86" w:rsidRPr="00B66080">
        <w:rPr>
          <w:lang w:val="hr-HR"/>
        </w:rPr>
        <w:t>o trajanje plana (2030)</w:t>
      </w:r>
      <w:bookmarkEnd w:id="189"/>
    </w:p>
    <w:p w14:paraId="02DAAB77" w14:textId="52F09FCF" w:rsidR="003B3F86" w:rsidRPr="00B66080" w:rsidRDefault="00944CAC" w:rsidP="003B3F86">
      <w:pPr>
        <w:rPr>
          <w:lang w:val="hr-HR" w:bidi="en-US"/>
        </w:rPr>
      </w:pPr>
      <w:r w:rsidRPr="00B66080">
        <w:rPr>
          <w:lang w:val="hr-HR" w:bidi="en-US"/>
        </w:rPr>
        <w:t xml:space="preserve">U ovom poglavlju prikazane su sve definirane mjere za </w:t>
      </w:r>
      <w:r w:rsidR="00C7101A" w:rsidRPr="00B66080">
        <w:rPr>
          <w:lang w:val="hr-HR" w:bidi="en-US"/>
        </w:rPr>
        <w:t>prilagodbu</w:t>
      </w:r>
      <w:r w:rsidRPr="00B66080">
        <w:rPr>
          <w:lang w:val="hr-HR" w:bidi="en-US"/>
        </w:rPr>
        <w:t xml:space="preserve"> </w:t>
      </w:r>
      <w:r w:rsidR="00C7101A" w:rsidRPr="00B66080">
        <w:rPr>
          <w:lang w:val="hr-HR" w:bidi="en-US"/>
        </w:rPr>
        <w:t>klimatskim</w:t>
      </w:r>
      <w:r w:rsidRPr="00B66080">
        <w:rPr>
          <w:lang w:val="hr-HR" w:bidi="en-US"/>
        </w:rPr>
        <w:t xml:space="preserve"> promjenama prema sektorima, razvijeni alati za praćenje i kontrolu provedbe mjera te vremenski plan provođenja mjera (sa definiranim prioritetnim mjerama na početku realizacije projekta) do 2030. godine.</w:t>
      </w:r>
    </w:p>
    <w:p w14:paraId="704C1822" w14:textId="003A3298" w:rsidR="00D962E3" w:rsidRPr="00B66080" w:rsidRDefault="00D962E3" w:rsidP="00D962E3">
      <w:pPr>
        <w:pStyle w:val="Naslov2"/>
        <w:rPr>
          <w:lang w:val="hr-HR"/>
        </w:rPr>
      </w:pPr>
      <w:bookmarkStart w:id="190" w:name="_Toc93319505"/>
      <w:r w:rsidRPr="00B66080">
        <w:rPr>
          <w:lang w:val="hr-HR"/>
        </w:rPr>
        <w:t>Praćenje i kontrola provedbe mjera za prilagodbu klimatskim promjenama</w:t>
      </w:r>
      <w:bookmarkEnd w:id="190"/>
    </w:p>
    <w:p w14:paraId="1A1F9A00" w14:textId="77777777" w:rsidR="00F45137" w:rsidRPr="00B66080" w:rsidRDefault="00F45137" w:rsidP="00F45137">
      <w:pPr>
        <w:rPr>
          <w:lang w:val="hr-HR" w:bidi="en-US"/>
        </w:rPr>
      </w:pPr>
      <w:r w:rsidRPr="00B66080">
        <w:rPr>
          <w:lang w:val="hr-HR" w:bidi="en-US"/>
        </w:rPr>
        <w:t xml:space="preserve">U sklopu planiranja i kontrole provođenja definiranih mjera je izrađen prijedlog vremenskog plana za provedbu mjera definiranih u SECAP-u. (vidi prilog 1) Kroz terminski plan je prikazana godišnja aktivnost </w:t>
      </w:r>
      <w:r w:rsidRPr="00B66080">
        <w:rPr>
          <w:lang w:val="hr-HR" w:bidi="en-US"/>
        </w:rPr>
        <w:lastRenderedPageBreak/>
        <w:t xml:space="preserve">pojedine mjere te su određeni pririteti provođenja kroz pozicioniranje na početku realizacije akcijskog plana. Praćenje i kontrola se može realizirati kroz više razina:  </w:t>
      </w:r>
    </w:p>
    <w:p w14:paraId="4963B848" w14:textId="55DD0EF4" w:rsidR="00F45137" w:rsidRPr="00B66080" w:rsidRDefault="00F45137" w:rsidP="00F45137">
      <w:pPr>
        <w:rPr>
          <w:lang w:val="hr-HR" w:bidi="en-US"/>
        </w:rPr>
      </w:pPr>
      <w:r w:rsidRPr="00B66080">
        <w:rPr>
          <w:lang w:val="hr-HR" w:bidi="en-US"/>
        </w:rPr>
        <w:t>•</w:t>
      </w:r>
      <w:r w:rsidRPr="00B66080">
        <w:rPr>
          <w:lang w:val="hr-HR" w:bidi="en-US"/>
        </w:rPr>
        <w:tab/>
        <w:t>Praćenje dinamike provedbe konkretnih mjera energetske učinkovitosti prema vrem</w:t>
      </w:r>
      <w:r w:rsidR="000B2BD1" w:rsidRPr="00B66080">
        <w:rPr>
          <w:lang w:val="hr-HR" w:bidi="en-US"/>
        </w:rPr>
        <w:t>e</w:t>
      </w:r>
      <w:r w:rsidRPr="00B66080">
        <w:rPr>
          <w:lang w:val="hr-HR" w:bidi="en-US"/>
        </w:rPr>
        <w:t>n</w:t>
      </w:r>
      <w:r w:rsidR="000B2BD1" w:rsidRPr="00B66080">
        <w:rPr>
          <w:lang w:val="hr-HR" w:bidi="en-US"/>
        </w:rPr>
        <w:t>s</w:t>
      </w:r>
      <w:r w:rsidRPr="00B66080">
        <w:rPr>
          <w:lang w:val="hr-HR" w:bidi="en-US"/>
        </w:rPr>
        <w:t>kom planu</w:t>
      </w:r>
    </w:p>
    <w:p w14:paraId="11A18A89" w14:textId="77777777" w:rsidR="00F45137" w:rsidRPr="00B66080" w:rsidRDefault="00F45137" w:rsidP="00F45137">
      <w:pPr>
        <w:rPr>
          <w:lang w:val="hr-HR" w:bidi="en-US"/>
        </w:rPr>
      </w:pPr>
      <w:r w:rsidRPr="00B66080">
        <w:rPr>
          <w:lang w:val="hr-HR" w:bidi="en-US"/>
        </w:rPr>
        <w:t>•</w:t>
      </w:r>
      <w:r w:rsidRPr="00B66080">
        <w:rPr>
          <w:lang w:val="hr-HR" w:bidi="en-US"/>
        </w:rPr>
        <w:tab/>
        <w:t>Praćenje investicija u planirane mjere</w:t>
      </w:r>
    </w:p>
    <w:p w14:paraId="7D4C5E37" w14:textId="77777777" w:rsidR="00F45137" w:rsidRPr="00B66080" w:rsidRDefault="00F45137" w:rsidP="00F45137">
      <w:pPr>
        <w:rPr>
          <w:lang w:val="hr-HR" w:bidi="en-US"/>
        </w:rPr>
      </w:pPr>
      <w:r w:rsidRPr="00B66080">
        <w:rPr>
          <w:lang w:val="hr-HR" w:bidi="en-US"/>
        </w:rPr>
        <w:t>•</w:t>
      </w:r>
      <w:r w:rsidRPr="00B66080">
        <w:rPr>
          <w:lang w:val="hr-HR" w:bidi="en-US"/>
        </w:rPr>
        <w:tab/>
        <w:t>Praćenje i kontrola promjene vrijednosti indikatora (npr. za osjetljivost S01 ili smanjenje  potrošnje energije i emisije CO2)...</w:t>
      </w:r>
    </w:p>
    <w:p w14:paraId="2C85E091" w14:textId="75C769E0" w:rsidR="00F45137" w:rsidRPr="00B66080" w:rsidRDefault="00F45137" w:rsidP="00F45137">
      <w:pPr>
        <w:rPr>
          <w:lang w:val="hr-HR" w:bidi="en-US"/>
        </w:rPr>
      </w:pPr>
      <w:r w:rsidRPr="00B66080">
        <w:rPr>
          <w:lang w:val="hr-HR" w:bidi="en-US"/>
        </w:rPr>
        <w:t>Kao dodatak za praćenje i kontrolu provedbe mjera, pripremljen je jednostavni obrazac (slika niže) koji bi ovlaštena osoba (poželjno je da jedna osoba bude službeno imenovana za praćenje provedbu akcijskog plana) ispunila na kraju godine za svaku mjeru koja ima predviđenu aktivnost u istoj godini. Izrađeni predložak je samo okvir koji za svaku mjeru treba priloagoditi kako bi se moglo pratiti da li se mjera provodi i da li ostvaruje ciljane rezultate.</w:t>
      </w:r>
    </w:p>
    <w:p w14:paraId="559B0713" w14:textId="745FCB46" w:rsidR="00B116E1" w:rsidRPr="00B66080" w:rsidRDefault="00B116E1" w:rsidP="00B116E1">
      <w:pPr>
        <w:pStyle w:val="Opisslike"/>
        <w:keepNext/>
        <w:jc w:val="center"/>
        <w:rPr>
          <w:lang w:val="hr-HR"/>
        </w:rPr>
      </w:pPr>
      <w:r w:rsidRPr="00B66080">
        <w:rPr>
          <w:lang w:val="hr-HR"/>
        </w:rPr>
        <w:t xml:space="preserve">Tablica </w:t>
      </w:r>
      <w:r w:rsidR="007242B1" w:rsidRPr="00B66080">
        <w:rPr>
          <w:lang w:val="hr-HR"/>
        </w:rPr>
        <w:fldChar w:fldCharType="begin"/>
      </w:r>
      <w:r w:rsidR="007242B1" w:rsidRPr="00B66080">
        <w:rPr>
          <w:lang w:val="hr-HR"/>
        </w:rPr>
        <w:instrText xml:space="preserve"> STYLEREF 2 \s </w:instrText>
      </w:r>
      <w:r w:rsidR="007242B1" w:rsidRPr="00B66080">
        <w:rPr>
          <w:lang w:val="hr-HR"/>
        </w:rPr>
        <w:fldChar w:fldCharType="separate"/>
      </w:r>
      <w:r w:rsidR="007242B1" w:rsidRPr="0068178F">
        <w:rPr>
          <w:lang w:val="hr-HR"/>
        </w:rPr>
        <w:t>15.1</w:t>
      </w:r>
      <w:r w:rsidR="007242B1" w:rsidRPr="00B66080">
        <w:rPr>
          <w:lang w:val="hr-HR"/>
        </w:rPr>
        <w:fldChar w:fldCharType="end"/>
      </w:r>
      <w:r w:rsidR="007242B1" w:rsidRPr="00B66080">
        <w:rPr>
          <w:lang w:val="hr-HR"/>
        </w:rPr>
        <w:noBreakHyphen/>
      </w:r>
      <w:r w:rsidR="007242B1" w:rsidRPr="00B66080">
        <w:rPr>
          <w:lang w:val="hr-HR"/>
        </w:rPr>
        <w:fldChar w:fldCharType="begin"/>
      </w:r>
      <w:r w:rsidR="007242B1" w:rsidRPr="00B66080">
        <w:rPr>
          <w:lang w:val="hr-HR"/>
        </w:rPr>
        <w:instrText xml:space="preserve"> SEQ Tablica \* ARABIC \s 2 </w:instrText>
      </w:r>
      <w:r w:rsidR="007242B1" w:rsidRPr="00B66080">
        <w:rPr>
          <w:lang w:val="hr-HR"/>
        </w:rPr>
        <w:fldChar w:fldCharType="separate"/>
      </w:r>
      <w:r w:rsidR="007242B1" w:rsidRPr="0068178F">
        <w:rPr>
          <w:lang w:val="hr-HR"/>
        </w:rPr>
        <w:t>1</w:t>
      </w:r>
      <w:r w:rsidR="007242B1" w:rsidRPr="00B66080">
        <w:rPr>
          <w:lang w:val="hr-HR"/>
        </w:rPr>
        <w:fldChar w:fldCharType="end"/>
      </w:r>
      <w:r w:rsidRPr="00B66080">
        <w:rPr>
          <w:lang w:val="hr-HR"/>
        </w:rPr>
        <w:t xml:space="preserve"> obrazac za praćenje provedbe mjera</w:t>
      </w:r>
    </w:p>
    <w:tbl>
      <w:tblPr>
        <w:tblW w:w="9440" w:type="dxa"/>
        <w:tblLook w:val="04A0" w:firstRow="1" w:lastRow="0" w:firstColumn="1" w:lastColumn="0" w:noHBand="0" w:noVBand="1"/>
      </w:tblPr>
      <w:tblGrid>
        <w:gridCol w:w="1704"/>
        <w:gridCol w:w="5581"/>
        <w:gridCol w:w="1131"/>
        <w:gridCol w:w="1024"/>
      </w:tblGrid>
      <w:tr w:rsidR="00B116E1" w:rsidRPr="0068178F" w14:paraId="5AE2D077" w14:textId="77777777" w:rsidTr="00F35D22">
        <w:trPr>
          <w:trHeight w:val="262"/>
        </w:trPr>
        <w:tc>
          <w:tcPr>
            <w:tcW w:w="1704" w:type="dxa"/>
            <w:tcBorders>
              <w:top w:val="single" w:sz="4" w:space="0" w:color="auto"/>
              <w:left w:val="single" w:sz="4" w:space="0" w:color="auto"/>
              <w:bottom w:val="single" w:sz="4" w:space="0" w:color="auto"/>
              <w:right w:val="single" w:sz="4" w:space="0" w:color="auto"/>
            </w:tcBorders>
            <w:shd w:val="clear" w:color="000000" w:fill="4472C4"/>
            <w:vAlign w:val="center"/>
            <w:hideMark/>
          </w:tcPr>
          <w:p w14:paraId="47CF85C0" w14:textId="77777777" w:rsidR="00B116E1" w:rsidRPr="00B66080" w:rsidRDefault="00B116E1" w:rsidP="00F35D22">
            <w:pPr>
              <w:spacing w:after="0"/>
              <w:jc w:val="center"/>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Naziv mjere</w:t>
            </w:r>
          </w:p>
        </w:tc>
        <w:tc>
          <w:tcPr>
            <w:tcW w:w="5581" w:type="dxa"/>
            <w:tcBorders>
              <w:top w:val="single" w:sz="4" w:space="0" w:color="auto"/>
              <w:left w:val="nil"/>
              <w:bottom w:val="single" w:sz="4" w:space="0" w:color="auto"/>
              <w:right w:val="single" w:sz="4" w:space="0" w:color="auto"/>
            </w:tcBorders>
            <w:shd w:val="clear" w:color="000000" w:fill="4472C4"/>
            <w:vAlign w:val="center"/>
            <w:hideMark/>
          </w:tcPr>
          <w:p w14:paraId="7F4AE87E" w14:textId="77777777" w:rsidR="00B116E1" w:rsidRPr="00B66080" w:rsidRDefault="00B116E1" w:rsidP="00F35D22">
            <w:pPr>
              <w:spacing w:after="0"/>
              <w:jc w:val="center"/>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Mjera Z1</w:t>
            </w:r>
          </w:p>
        </w:tc>
        <w:tc>
          <w:tcPr>
            <w:tcW w:w="1131" w:type="dxa"/>
            <w:tcBorders>
              <w:top w:val="single" w:sz="4" w:space="0" w:color="auto"/>
              <w:left w:val="nil"/>
              <w:bottom w:val="single" w:sz="4" w:space="0" w:color="auto"/>
              <w:right w:val="single" w:sz="4" w:space="0" w:color="auto"/>
            </w:tcBorders>
            <w:shd w:val="clear" w:color="000000" w:fill="4472C4"/>
            <w:vAlign w:val="center"/>
            <w:hideMark/>
          </w:tcPr>
          <w:p w14:paraId="77C6307E" w14:textId="77777777" w:rsidR="00B116E1" w:rsidRPr="00B66080" w:rsidRDefault="00B116E1" w:rsidP="00F35D22">
            <w:pPr>
              <w:spacing w:after="0"/>
              <w:jc w:val="center"/>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Mjera Z2</w:t>
            </w:r>
          </w:p>
        </w:tc>
        <w:tc>
          <w:tcPr>
            <w:tcW w:w="1024" w:type="dxa"/>
            <w:tcBorders>
              <w:top w:val="single" w:sz="4" w:space="0" w:color="auto"/>
              <w:left w:val="nil"/>
              <w:bottom w:val="single" w:sz="4" w:space="0" w:color="auto"/>
              <w:right w:val="single" w:sz="4" w:space="0" w:color="auto"/>
            </w:tcBorders>
            <w:shd w:val="clear" w:color="000000" w:fill="4472C4"/>
            <w:vAlign w:val="center"/>
            <w:hideMark/>
          </w:tcPr>
          <w:p w14:paraId="093F4265" w14:textId="77777777" w:rsidR="00B116E1" w:rsidRPr="00B66080" w:rsidRDefault="00B116E1" w:rsidP="00F35D22">
            <w:pPr>
              <w:spacing w:after="0"/>
              <w:jc w:val="center"/>
              <w:rPr>
                <w:rFonts w:ascii="Calibri" w:eastAsia="Times New Roman" w:hAnsi="Calibri" w:cs="Calibri"/>
                <w:b/>
                <w:bCs/>
                <w:color w:val="FFFFFF"/>
                <w:lang w:val="hr-HR" w:eastAsia="hr-HR"/>
              </w:rPr>
            </w:pPr>
            <w:r w:rsidRPr="00B66080">
              <w:rPr>
                <w:rFonts w:ascii="Calibri" w:eastAsia="Times New Roman" w:hAnsi="Calibri" w:cs="Calibri"/>
                <w:b/>
                <w:bCs/>
                <w:color w:val="FFFFFF"/>
                <w:lang w:val="hr-HR" w:eastAsia="hr-HR"/>
              </w:rPr>
              <w:t>Mjera Z3</w:t>
            </w:r>
          </w:p>
        </w:tc>
      </w:tr>
      <w:tr w:rsidR="00B116E1" w:rsidRPr="0068178F" w14:paraId="1C094C84" w14:textId="77777777" w:rsidTr="00F35D22">
        <w:trPr>
          <w:trHeight w:val="593"/>
        </w:trPr>
        <w:tc>
          <w:tcPr>
            <w:tcW w:w="1704" w:type="dxa"/>
            <w:tcBorders>
              <w:top w:val="nil"/>
              <w:left w:val="single" w:sz="4" w:space="0" w:color="auto"/>
              <w:bottom w:val="single" w:sz="4" w:space="0" w:color="auto"/>
              <w:right w:val="single" w:sz="4" w:space="0" w:color="auto"/>
            </w:tcBorders>
            <w:shd w:val="clear" w:color="auto" w:fill="auto"/>
            <w:vAlign w:val="bottom"/>
            <w:hideMark/>
          </w:tcPr>
          <w:p w14:paraId="4A6452C6" w14:textId="77777777" w:rsidR="00B116E1" w:rsidRPr="00B66080" w:rsidRDefault="00B116E1" w:rsidP="00F35D2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Status provedbe mjere</w:t>
            </w:r>
          </w:p>
        </w:tc>
        <w:tc>
          <w:tcPr>
            <w:tcW w:w="5581" w:type="dxa"/>
            <w:tcBorders>
              <w:top w:val="nil"/>
              <w:left w:val="nil"/>
              <w:bottom w:val="single" w:sz="4" w:space="0" w:color="auto"/>
              <w:right w:val="single" w:sz="4" w:space="0" w:color="auto"/>
            </w:tcBorders>
            <w:shd w:val="clear" w:color="auto" w:fill="auto"/>
            <w:vAlign w:val="bottom"/>
            <w:hideMark/>
          </w:tcPr>
          <w:p w14:paraId="05C86534" w14:textId="77777777" w:rsidR="00B116E1" w:rsidRPr="00B66080" w:rsidRDefault="00B116E1" w:rsidP="00F35D22">
            <w:pPr>
              <w:spacing w:after="0"/>
              <w:jc w:val="center"/>
              <w:rPr>
                <w:rFonts w:ascii="Calibri" w:eastAsia="Times New Roman" w:hAnsi="Calibri" w:cs="Calibri"/>
                <w:i/>
                <w:iCs/>
                <w:color w:val="000000"/>
                <w:lang w:val="hr-HR" w:eastAsia="hr-HR"/>
              </w:rPr>
            </w:pPr>
            <w:r w:rsidRPr="00B66080">
              <w:rPr>
                <w:rFonts w:ascii="Calibri" w:eastAsia="Times New Roman" w:hAnsi="Calibri" w:cs="Calibri"/>
                <w:i/>
                <w:iCs/>
                <w:color w:val="000000"/>
                <w:lang w:val="hr-HR" w:eastAsia="hr-HR"/>
              </w:rPr>
              <w:t>mjera je u fazi projektiranje/nabave/provođenja/provedena</w:t>
            </w:r>
          </w:p>
        </w:tc>
        <w:tc>
          <w:tcPr>
            <w:tcW w:w="1131" w:type="dxa"/>
            <w:tcBorders>
              <w:top w:val="nil"/>
              <w:left w:val="nil"/>
              <w:bottom w:val="single" w:sz="4" w:space="0" w:color="auto"/>
              <w:right w:val="single" w:sz="4" w:space="0" w:color="auto"/>
            </w:tcBorders>
            <w:shd w:val="clear" w:color="auto" w:fill="auto"/>
            <w:noWrap/>
            <w:vAlign w:val="bottom"/>
            <w:hideMark/>
          </w:tcPr>
          <w:p w14:paraId="73DF2540" w14:textId="77777777" w:rsidR="00B116E1" w:rsidRPr="00B66080" w:rsidRDefault="00B116E1" w:rsidP="00F35D2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c>
          <w:tcPr>
            <w:tcW w:w="1024" w:type="dxa"/>
            <w:tcBorders>
              <w:top w:val="nil"/>
              <w:left w:val="nil"/>
              <w:bottom w:val="single" w:sz="4" w:space="0" w:color="auto"/>
              <w:right w:val="single" w:sz="4" w:space="0" w:color="auto"/>
            </w:tcBorders>
            <w:shd w:val="clear" w:color="auto" w:fill="auto"/>
            <w:noWrap/>
            <w:vAlign w:val="bottom"/>
            <w:hideMark/>
          </w:tcPr>
          <w:p w14:paraId="52A4EC47" w14:textId="77777777" w:rsidR="00B116E1" w:rsidRPr="00B66080" w:rsidRDefault="00B116E1" w:rsidP="00F35D2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r>
      <w:tr w:rsidR="00B116E1" w:rsidRPr="0068178F" w14:paraId="2AFF247B" w14:textId="77777777" w:rsidTr="00F35D22">
        <w:trPr>
          <w:trHeight w:val="262"/>
        </w:trPr>
        <w:tc>
          <w:tcPr>
            <w:tcW w:w="1704" w:type="dxa"/>
            <w:tcBorders>
              <w:top w:val="nil"/>
              <w:left w:val="single" w:sz="4" w:space="0" w:color="auto"/>
              <w:bottom w:val="single" w:sz="4" w:space="0" w:color="auto"/>
              <w:right w:val="single" w:sz="4" w:space="0" w:color="auto"/>
            </w:tcBorders>
            <w:shd w:val="clear" w:color="auto" w:fill="auto"/>
            <w:vAlign w:val="bottom"/>
            <w:hideMark/>
          </w:tcPr>
          <w:p w14:paraId="2BC92CEF" w14:textId="77777777" w:rsidR="00B116E1" w:rsidRPr="00B66080" w:rsidRDefault="00B116E1" w:rsidP="00F35D2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Uključeni dionici</w:t>
            </w:r>
          </w:p>
        </w:tc>
        <w:tc>
          <w:tcPr>
            <w:tcW w:w="5581" w:type="dxa"/>
            <w:tcBorders>
              <w:top w:val="nil"/>
              <w:left w:val="nil"/>
              <w:bottom w:val="single" w:sz="4" w:space="0" w:color="auto"/>
              <w:right w:val="single" w:sz="4" w:space="0" w:color="auto"/>
            </w:tcBorders>
            <w:shd w:val="clear" w:color="auto" w:fill="auto"/>
            <w:vAlign w:val="bottom"/>
            <w:hideMark/>
          </w:tcPr>
          <w:p w14:paraId="5FCDA384" w14:textId="77777777" w:rsidR="00B116E1" w:rsidRPr="00B66080" w:rsidRDefault="00B116E1" w:rsidP="00F35D22">
            <w:pPr>
              <w:spacing w:after="0"/>
              <w:jc w:val="center"/>
              <w:rPr>
                <w:rFonts w:ascii="Calibri" w:eastAsia="Times New Roman" w:hAnsi="Calibri" w:cs="Calibri"/>
                <w:i/>
                <w:iCs/>
                <w:color w:val="000000"/>
                <w:lang w:val="hr-HR" w:eastAsia="hr-HR"/>
              </w:rPr>
            </w:pPr>
            <w:r w:rsidRPr="00B66080">
              <w:rPr>
                <w:rFonts w:ascii="Calibri" w:eastAsia="Times New Roman" w:hAnsi="Calibri" w:cs="Calibri"/>
                <w:i/>
                <w:iCs/>
                <w:color w:val="000000"/>
                <w:lang w:val="hr-HR" w:eastAsia="hr-HR"/>
              </w:rPr>
              <w:t>Da/Ne</w:t>
            </w:r>
          </w:p>
        </w:tc>
        <w:tc>
          <w:tcPr>
            <w:tcW w:w="1131" w:type="dxa"/>
            <w:tcBorders>
              <w:top w:val="nil"/>
              <w:left w:val="nil"/>
              <w:bottom w:val="single" w:sz="4" w:space="0" w:color="auto"/>
              <w:right w:val="single" w:sz="4" w:space="0" w:color="auto"/>
            </w:tcBorders>
            <w:shd w:val="clear" w:color="auto" w:fill="auto"/>
            <w:noWrap/>
            <w:vAlign w:val="bottom"/>
            <w:hideMark/>
          </w:tcPr>
          <w:p w14:paraId="6F06DEDC" w14:textId="77777777" w:rsidR="00B116E1" w:rsidRPr="00B66080" w:rsidRDefault="00B116E1" w:rsidP="00F35D2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c>
          <w:tcPr>
            <w:tcW w:w="1024" w:type="dxa"/>
            <w:tcBorders>
              <w:top w:val="nil"/>
              <w:left w:val="nil"/>
              <w:bottom w:val="single" w:sz="4" w:space="0" w:color="auto"/>
              <w:right w:val="single" w:sz="4" w:space="0" w:color="auto"/>
            </w:tcBorders>
            <w:shd w:val="clear" w:color="auto" w:fill="auto"/>
            <w:noWrap/>
            <w:vAlign w:val="bottom"/>
            <w:hideMark/>
          </w:tcPr>
          <w:p w14:paraId="75A08AF1" w14:textId="77777777" w:rsidR="00B116E1" w:rsidRPr="00B66080" w:rsidRDefault="00B116E1" w:rsidP="00F35D2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r>
      <w:tr w:rsidR="00B116E1" w:rsidRPr="0068178F" w14:paraId="09E36C1C" w14:textId="77777777" w:rsidTr="00F35D22">
        <w:trPr>
          <w:trHeight w:val="233"/>
        </w:trPr>
        <w:tc>
          <w:tcPr>
            <w:tcW w:w="1704" w:type="dxa"/>
            <w:tcBorders>
              <w:top w:val="nil"/>
              <w:left w:val="single" w:sz="4" w:space="0" w:color="auto"/>
              <w:bottom w:val="single" w:sz="4" w:space="0" w:color="auto"/>
              <w:right w:val="single" w:sz="4" w:space="0" w:color="auto"/>
            </w:tcBorders>
            <w:shd w:val="clear" w:color="auto" w:fill="auto"/>
            <w:vAlign w:val="bottom"/>
            <w:hideMark/>
          </w:tcPr>
          <w:p w14:paraId="19274FF0" w14:textId="77777777" w:rsidR="00B116E1" w:rsidRPr="00B66080" w:rsidRDefault="00B116E1" w:rsidP="00F35D2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5581" w:type="dxa"/>
            <w:tcBorders>
              <w:top w:val="nil"/>
              <w:left w:val="nil"/>
              <w:bottom w:val="single" w:sz="4" w:space="0" w:color="auto"/>
              <w:right w:val="single" w:sz="4" w:space="0" w:color="auto"/>
            </w:tcBorders>
            <w:shd w:val="clear" w:color="auto" w:fill="auto"/>
            <w:vAlign w:val="bottom"/>
            <w:hideMark/>
          </w:tcPr>
          <w:p w14:paraId="14326815" w14:textId="65BDE4E5" w:rsidR="00B116E1" w:rsidRPr="00B66080" w:rsidRDefault="00B116E1" w:rsidP="00F35D22">
            <w:pPr>
              <w:spacing w:after="0"/>
              <w:jc w:val="center"/>
              <w:rPr>
                <w:rFonts w:ascii="Calibri" w:eastAsia="Times New Roman" w:hAnsi="Calibri" w:cs="Calibri"/>
                <w:i/>
                <w:iCs/>
                <w:color w:val="000000"/>
                <w:lang w:val="hr-HR" w:eastAsia="hr-HR"/>
              </w:rPr>
            </w:pPr>
            <w:r w:rsidRPr="00B66080">
              <w:rPr>
                <w:rFonts w:ascii="Calibri" w:eastAsia="Times New Roman" w:hAnsi="Calibri" w:cs="Calibri"/>
                <w:i/>
                <w:iCs/>
                <w:color w:val="000000"/>
                <w:lang w:val="hr-HR" w:eastAsia="hr-HR"/>
              </w:rPr>
              <w:t xml:space="preserve">uključeni </w:t>
            </w:r>
            <w:r w:rsidR="00C7101A" w:rsidRPr="00B66080">
              <w:rPr>
                <w:rFonts w:ascii="Calibri" w:eastAsia="Times New Roman" w:hAnsi="Calibri" w:cs="Calibri"/>
                <w:i/>
                <w:iCs/>
                <w:color w:val="000000"/>
                <w:lang w:val="hr-HR" w:eastAsia="hr-HR"/>
              </w:rPr>
              <w:t>instrumenti</w:t>
            </w:r>
            <w:r w:rsidRPr="00B66080">
              <w:rPr>
                <w:rFonts w:ascii="Calibri" w:eastAsia="Times New Roman" w:hAnsi="Calibri" w:cs="Calibri"/>
                <w:i/>
                <w:iCs/>
                <w:color w:val="000000"/>
                <w:lang w:val="hr-HR" w:eastAsia="hr-HR"/>
              </w:rPr>
              <w:t xml:space="preserve"> financiranja mjere da/ne</w:t>
            </w:r>
          </w:p>
        </w:tc>
        <w:tc>
          <w:tcPr>
            <w:tcW w:w="1131" w:type="dxa"/>
            <w:tcBorders>
              <w:top w:val="nil"/>
              <w:left w:val="nil"/>
              <w:bottom w:val="single" w:sz="4" w:space="0" w:color="auto"/>
              <w:right w:val="single" w:sz="4" w:space="0" w:color="auto"/>
            </w:tcBorders>
            <w:shd w:val="clear" w:color="auto" w:fill="auto"/>
            <w:noWrap/>
            <w:vAlign w:val="bottom"/>
            <w:hideMark/>
          </w:tcPr>
          <w:p w14:paraId="6CCFA273" w14:textId="77777777" w:rsidR="00B116E1" w:rsidRPr="00B66080" w:rsidRDefault="00B116E1" w:rsidP="00F35D2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c>
          <w:tcPr>
            <w:tcW w:w="1024" w:type="dxa"/>
            <w:tcBorders>
              <w:top w:val="nil"/>
              <w:left w:val="nil"/>
              <w:bottom w:val="single" w:sz="4" w:space="0" w:color="auto"/>
              <w:right w:val="single" w:sz="4" w:space="0" w:color="auto"/>
            </w:tcBorders>
            <w:shd w:val="clear" w:color="auto" w:fill="auto"/>
            <w:noWrap/>
            <w:vAlign w:val="bottom"/>
            <w:hideMark/>
          </w:tcPr>
          <w:p w14:paraId="74981826" w14:textId="77777777" w:rsidR="00B116E1" w:rsidRPr="00B66080" w:rsidRDefault="00B116E1" w:rsidP="00F35D2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r>
      <w:tr w:rsidR="00B116E1" w:rsidRPr="0068178F" w14:paraId="64778D89" w14:textId="77777777" w:rsidTr="00F35D22">
        <w:trPr>
          <w:trHeight w:val="512"/>
        </w:trPr>
        <w:tc>
          <w:tcPr>
            <w:tcW w:w="1704" w:type="dxa"/>
            <w:tcBorders>
              <w:top w:val="nil"/>
              <w:left w:val="single" w:sz="4" w:space="0" w:color="auto"/>
              <w:bottom w:val="single" w:sz="4" w:space="0" w:color="auto"/>
              <w:right w:val="single" w:sz="4" w:space="0" w:color="auto"/>
            </w:tcBorders>
            <w:shd w:val="clear" w:color="auto" w:fill="auto"/>
            <w:vAlign w:val="bottom"/>
            <w:hideMark/>
          </w:tcPr>
          <w:p w14:paraId="74B71CD9" w14:textId="77777777" w:rsidR="00B116E1" w:rsidRPr="00B66080" w:rsidRDefault="00B116E1" w:rsidP="00F35D2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Status indikatora</w:t>
            </w:r>
          </w:p>
        </w:tc>
        <w:tc>
          <w:tcPr>
            <w:tcW w:w="5581" w:type="dxa"/>
            <w:tcBorders>
              <w:top w:val="nil"/>
              <w:left w:val="nil"/>
              <w:bottom w:val="single" w:sz="4" w:space="0" w:color="auto"/>
              <w:right w:val="single" w:sz="4" w:space="0" w:color="auto"/>
            </w:tcBorders>
            <w:shd w:val="clear" w:color="auto" w:fill="auto"/>
            <w:vAlign w:val="bottom"/>
            <w:hideMark/>
          </w:tcPr>
          <w:p w14:paraId="2FDAB741" w14:textId="6120C080" w:rsidR="00B116E1" w:rsidRPr="00B66080" w:rsidRDefault="00B116E1" w:rsidP="00F35D22">
            <w:pPr>
              <w:spacing w:after="0"/>
              <w:jc w:val="center"/>
              <w:rPr>
                <w:rFonts w:ascii="Calibri" w:eastAsia="Times New Roman" w:hAnsi="Calibri" w:cs="Calibri"/>
                <w:i/>
                <w:iCs/>
                <w:color w:val="000000"/>
                <w:lang w:val="hr-HR" w:eastAsia="hr-HR"/>
              </w:rPr>
            </w:pPr>
            <w:r w:rsidRPr="00B66080">
              <w:rPr>
                <w:rFonts w:ascii="Calibri" w:eastAsia="Times New Roman" w:hAnsi="Calibri" w:cs="Calibri"/>
                <w:i/>
                <w:iCs/>
                <w:color w:val="000000"/>
                <w:lang w:val="hr-HR" w:eastAsia="hr-HR"/>
              </w:rPr>
              <w:t xml:space="preserve">cilj mjere je </w:t>
            </w:r>
            <w:r w:rsidR="00C7101A" w:rsidRPr="00B66080">
              <w:rPr>
                <w:rFonts w:ascii="Calibri" w:eastAsia="Times New Roman" w:hAnsi="Calibri" w:cs="Calibri"/>
                <w:i/>
                <w:iCs/>
                <w:color w:val="000000"/>
                <w:lang w:val="hr-HR" w:eastAsia="hr-HR"/>
              </w:rPr>
              <w:t>ispunjen</w:t>
            </w:r>
            <w:r w:rsidRPr="00B66080">
              <w:rPr>
                <w:rFonts w:ascii="Calibri" w:eastAsia="Times New Roman" w:hAnsi="Calibri" w:cs="Calibri"/>
                <w:i/>
                <w:iCs/>
                <w:color w:val="000000"/>
                <w:lang w:val="hr-HR" w:eastAsia="hr-HR"/>
              </w:rPr>
              <w:t xml:space="preserve">: ispod očekivanja/prema </w:t>
            </w:r>
            <w:r w:rsidR="00C7101A" w:rsidRPr="00B66080">
              <w:rPr>
                <w:rFonts w:ascii="Calibri" w:eastAsia="Times New Roman" w:hAnsi="Calibri" w:cs="Calibri"/>
                <w:i/>
                <w:iCs/>
                <w:color w:val="000000"/>
                <w:lang w:val="hr-HR" w:eastAsia="hr-HR"/>
              </w:rPr>
              <w:t>očekivanj</w:t>
            </w:r>
            <w:r w:rsidR="00C7101A">
              <w:rPr>
                <w:rFonts w:ascii="Calibri" w:eastAsia="Times New Roman" w:hAnsi="Calibri" w:cs="Calibri"/>
                <w:i/>
                <w:iCs/>
                <w:color w:val="000000"/>
                <w:lang w:val="hr-HR" w:eastAsia="hr-HR"/>
              </w:rPr>
              <w:t>ima</w:t>
            </w:r>
            <w:r w:rsidRPr="00B66080">
              <w:rPr>
                <w:rFonts w:ascii="Calibri" w:eastAsia="Times New Roman" w:hAnsi="Calibri" w:cs="Calibri"/>
                <w:i/>
                <w:iCs/>
                <w:color w:val="000000"/>
                <w:lang w:val="hr-HR" w:eastAsia="hr-HR"/>
              </w:rPr>
              <w:t>/iznad očekivanja</w:t>
            </w:r>
          </w:p>
        </w:tc>
        <w:tc>
          <w:tcPr>
            <w:tcW w:w="1131" w:type="dxa"/>
            <w:tcBorders>
              <w:top w:val="nil"/>
              <w:left w:val="nil"/>
              <w:bottom w:val="single" w:sz="4" w:space="0" w:color="auto"/>
              <w:right w:val="single" w:sz="4" w:space="0" w:color="auto"/>
            </w:tcBorders>
            <w:shd w:val="clear" w:color="auto" w:fill="auto"/>
            <w:noWrap/>
            <w:vAlign w:val="bottom"/>
            <w:hideMark/>
          </w:tcPr>
          <w:p w14:paraId="74B50D5B" w14:textId="77777777" w:rsidR="00B116E1" w:rsidRPr="00B66080" w:rsidRDefault="00B116E1" w:rsidP="00F35D2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c>
          <w:tcPr>
            <w:tcW w:w="1024" w:type="dxa"/>
            <w:tcBorders>
              <w:top w:val="nil"/>
              <w:left w:val="nil"/>
              <w:bottom w:val="single" w:sz="4" w:space="0" w:color="auto"/>
              <w:right w:val="single" w:sz="4" w:space="0" w:color="auto"/>
            </w:tcBorders>
            <w:shd w:val="clear" w:color="auto" w:fill="auto"/>
            <w:noWrap/>
            <w:vAlign w:val="bottom"/>
            <w:hideMark/>
          </w:tcPr>
          <w:p w14:paraId="60CE469B" w14:textId="77777777" w:rsidR="00B116E1" w:rsidRPr="00B66080" w:rsidRDefault="00B116E1" w:rsidP="00F35D22">
            <w:pPr>
              <w:spacing w:after="0"/>
              <w:jc w:val="center"/>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r>
    </w:tbl>
    <w:p w14:paraId="15CABF2F" w14:textId="77777777" w:rsidR="00B116E1" w:rsidRPr="00B66080" w:rsidRDefault="00B116E1" w:rsidP="00F45137">
      <w:pPr>
        <w:rPr>
          <w:lang w:val="hr-HR" w:bidi="en-US"/>
        </w:rPr>
      </w:pPr>
    </w:p>
    <w:p w14:paraId="5591FE70" w14:textId="7FA23761" w:rsidR="0037123F" w:rsidRPr="00B66080" w:rsidRDefault="00D962E3" w:rsidP="0011229D">
      <w:pPr>
        <w:pStyle w:val="Naslov2"/>
        <w:rPr>
          <w:lang w:val="hr-HR"/>
        </w:rPr>
      </w:pPr>
      <w:bookmarkStart w:id="191" w:name="_Toc93319506"/>
      <w:r w:rsidRPr="00B66080">
        <w:rPr>
          <w:lang w:val="hr-HR"/>
        </w:rPr>
        <w:t>Izdvojene adaptacijske mjere za se</w:t>
      </w:r>
      <w:r w:rsidR="00B116E1" w:rsidRPr="00B66080">
        <w:rPr>
          <w:lang w:val="hr-HR"/>
        </w:rPr>
        <w:t>k</w:t>
      </w:r>
      <w:r w:rsidRPr="00B66080">
        <w:rPr>
          <w:lang w:val="hr-HR"/>
        </w:rPr>
        <w:t xml:space="preserve">tor </w:t>
      </w:r>
      <w:r w:rsidR="006342F6" w:rsidRPr="00B66080">
        <w:rPr>
          <w:lang w:val="hr-HR"/>
        </w:rPr>
        <w:t>– Poljoprivreda</w:t>
      </w:r>
      <w:bookmarkEnd w:id="191"/>
    </w:p>
    <w:p w14:paraId="03C417D6" w14:textId="7828EE35" w:rsidR="006342F6" w:rsidRPr="00B66080" w:rsidRDefault="00302118" w:rsidP="006342F6">
      <w:pPr>
        <w:rPr>
          <w:lang w:val="hr-HR" w:bidi="en-US"/>
        </w:rPr>
      </w:pPr>
      <w:r w:rsidRPr="00B66080">
        <w:rPr>
          <w:lang w:val="hr-HR" w:bidi="en-US"/>
        </w:rPr>
        <w:t>Adaptacijske mjere navedene su u sljedećim tablicama.</w:t>
      </w:r>
    </w:p>
    <w:tbl>
      <w:tblPr>
        <w:tblW w:w="9470" w:type="dxa"/>
        <w:tblLook w:val="04A0" w:firstRow="1" w:lastRow="0" w:firstColumn="1" w:lastColumn="0" w:noHBand="0" w:noVBand="1"/>
      </w:tblPr>
      <w:tblGrid>
        <w:gridCol w:w="2335"/>
        <w:gridCol w:w="7135"/>
      </w:tblGrid>
      <w:tr w:rsidR="009250CA" w:rsidRPr="0068178F" w14:paraId="3E6654D6" w14:textId="77777777" w:rsidTr="00065048">
        <w:trPr>
          <w:trHeight w:val="586"/>
        </w:trPr>
        <w:tc>
          <w:tcPr>
            <w:tcW w:w="2335"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14:paraId="2FD6A270" w14:textId="77777777" w:rsidR="009250CA" w:rsidRPr="00B66080" w:rsidRDefault="009250CA" w:rsidP="00065048">
            <w:pPr>
              <w:spacing w:after="0"/>
              <w:jc w:val="left"/>
              <w:rPr>
                <w:rFonts w:ascii="Calibri" w:eastAsia="Times New Roman" w:hAnsi="Calibri" w:cs="Calibri"/>
                <w:b/>
                <w:bCs/>
                <w:lang w:val="hr-HR" w:eastAsia="hr-HR"/>
              </w:rPr>
            </w:pPr>
            <w:r w:rsidRPr="00B66080">
              <w:rPr>
                <w:rFonts w:ascii="Calibri" w:eastAsia="Times New Roman" w:hAnsi="Calibri" w:cs="Calibri"/>
                <w:b/>
                <w:bCs/>
                <w:lang w:val="hr-HR" w:eastAsia="hr-HR"/>
              </w:rPr>
              <w:t>Mjera</w:t>
            </w:r>
          </w:p>
        </w:tc>
        <w:tc>
          <w:tcPr>
            <w:tcW w:w="7135" w:type="dxa"/>
            <w:tcBorders>
              <w:top w:val="single" w:sz="4" w:space="0" w:color="auto"/>
              <w:left w:val="nil"/>
              <w:bottom w:val="single" w:sz="4" w:space="0" w:color="auto"/>
              <w:right w:val="single" w:sz="4" w:space="0" w:color="auto"/>
            </w:tcBorders>
            <w:shd w:val="clear" w:color="auto" w:fill="C2D69B" w:themeFill="accent3" w:themeFillTint="99"/>
            <w:noWrap/>
            <w:vAlign w:val="center"/>
            <w:hideMark/>
          </w:tcPr>
          <w:p w14:paraId="58227EC6" w14:textId="678751EC" w:rsidR="009250CA" w:rsidRPr="00B66080" w:rsidRDefault="009250CA" w:rsidP="00065048">
            <w:pPr>
              <w:spacing w:after="0"/>
              <w:jc w:val="left"/>
              <w:rPr>
                <w:rFonts w:ascii="Calibri" w:eastAsia="Times New Roman" w:hAnsi="Calibri" w:cs="Calibri"/>
                <w:b/>
                <w:bCs/>
                <w:lang w:val="hr-HR" w:eastAsia="hr-HR"/>
              </w:rPr>
            </w:pPr>
            <w:r w:rsidRPr="00B66080">
              <w:rPr>
                <w:rFonts w:ascii="Calibri" w:eastAsia="Times New Roman" w:hAnsi="Calibri" w:cs="Calibri"/>
                <w:b/>
                <w:bCs/>
                <w:lang w:val="hr-HR" w:eastAsia="hr-HR"/>
              </w:rPr>
              <w:t xml:space="preserve">Plan zaštite od suše i upravljanja vodom u poljoprivredi za Grad </w:t>
            </w:r>
            <w:r w:rsidR="00F26C16" w:rsidRPr="00B66080">
              <w:rPr>
                <w:rFonts w:ascii="Calibri" w:eastAsia="Times New Roman" w:hAnsi="Calibri" w:cs="Calibri"/>
                <w:b/>
                <w:bCs/>
                <w:lang w:val="hr-HR" w:eastAsia="hr-HR"/>
              </w:rPr>
              <w:t>Šibenik</w:t>
            </w:r>
            <w:r w:rsidRPr="00B66080">
              <w:rPr>
                <w:rFonts w:ascii="Calibri" w:eastAsia="Times New Roman" w:hAnsi="Calibri" w:cs="Calibri"/>
                <w:b/>
                <w:bCs/>
                <w:lang w:val="hr-HR" w:eastAsia="hr-HR"/>
              </w:rPr>
              <w:t xml:space="preserve"> </w:t>
            </w:r>
          </w:p>
        </w:tc>
      </w:tr>
      <w:tr w:rsidR="009250CA" w:rsidRPr="0068178F" w14:paraId="37CF8722" w14:textId="77777777" w:rsidTr="00065048">
        <w:trPr>
          <w:trHeight w:val="566"/>
        </w:trPr>
        <w:tc>
          <w:tcPr>
            <w:tcW w:w="2335" w:type="dxa"/>
            <w:tcBorders>
              <w:top w:val="nil"/>
              <w:left w:val="single" w:sz="8" w:space="0" w:color="auto"/>
              <w:bottom w:val="single" w:sz="4" w:space="0" w:color="auto"/>
              <w:right w:val="single" w:sz="4" w:space="0" w:color="auto"/>
            </w:tcBorders>
            <w:shd w:val="clear" w:color="auto" w:fill="auto"/>
            <w:hideMark/>
          </w:tcPr>
          <w:p w14:paraId="76D16696" w14:textId="77777777"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135" w:type="dxa"/>
            <w:tcBorders>
              <w:top w:val="nil"/>
              <w:left w:val="nil"/>
              <w:bottom w:val="single" w:sz="4" w:space="0" w:color="auto"/>
              <w:right w:val="single" w:sz="4" w:space="0" w:color="auto"/>
            </w:tcBorders>
            <w:shd w:val="clear" w:color="auto" w:fill="auto"/>
            <w:hideMark/>
          </w:tcPr>
          <w:p w14:paraId="5A598852" w14:textId="77777777"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Kroz detaljnu analizu sustava postaviti uvjete za izgradnju sustava za sakupljanje, čuvanje i dopremu vode.</w:t>
            </w:r>
          </w:p>
        </w:tc>
      </w:tr>
      <w:tr w:rsidR="009250CA" w:rsidRPr="0068178F" w14:paraId="6E20F194" w14:textId="77777777" w:rsidTr="00065048">
        <w:trPr>
          <w:trHeight w:val="3292"/>
        </w:trPr>
        <w:tc>
          <w:tcPr>
            <w:tcW w:w="2335" w:type="dxa"/>
            <w:tcBorders>
              <w:top w:val="nil"/>
              <w:left w:val="single" w:sz="8" w:space="0" w:color="auto"/>
              <w:bottom w:val="single" w:sz="4" w:space="0" w:color="auto"/>
              <w:right w:val="single" w:sz="4" w:space="0" w:color="auto"/>
            </w:tcBorders>
            <w:shd w:val="clear" w:color="auto" w:fill="auto"/>
            <w:hideMark/>
          </w:tcPr>
          <w:p w14:paraId="2F7FF8EC" w14:textId="35E0F6B3"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lastRenderedPageBreak/>
              <w:t>Op</w:t>
            </w:r>
          </w:p>
        </w:tc>
        <w:tc>
          <w:tcPr>
            <w:tcW w:w="7135" w:type="dxa"/>
            <w:tcBorders>
              <w:top w:val="nil"/>
              <w:left w:val="nil"/>
              <w:bottom w:val="single" w:sz="4" w:space="0" w:color="auto"/>
              <w:right w:val="single" w:sz="4" w:space="0" w:color="auto"/>
            </w:tcBorders>
            <w:shd w:val="clear" w:color="auto" w:fill="auto"/>
            <w:hideMark/>
          </w:tcPr>
          <w:p w14:paraId="5B7D39D8" w14:textId="3647649F"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Mjera podrazumijeva izradu Plana. Plan se sastoji od sljedećih elemenata:</w:t>
            </w:r>
            <w:r w:rsidRPr="00B66080">
              <w:rPr>
                <w:rFonts w:ascii="Calibri" w:eastAsia="Times New Roman" w:hAnsi="Calibri" w:cs="Calibri"/>
                <w:color w:val="000000"/>
                <w:lang w:val="hr-HR" w:eastAsia="hr-HR"/>
              </w:rPr>
              <w:br/>
              <w:t xml:space="preserve">  - Analiza postojeće situacije korištenja vode u poljoprivredi te identifikacija budućih potreba i prioritetnih područja. </w:t>
            </w:r>
            <w:r w:rsidRPr="00B66080">
              <w:rPr>
                <w:rFonts w:ascii="Calibri" w:eastAsia="Times New Roman" w:hAnsi="Calibri" w:cs="Calibri"/>
                <w:color w:val="000000"/>
                <w:lang w:val="hr-HR" w:eastAsia="hr-HR"/>
              </w:rPr>
              <w:br/>
              <w:t xml:space="preserve"> - Mapiranje izvora vode i mogućnosti sakupljanja vode izvan sustava javne vodoopskrbe, promišljanje štedljivih metoda primjene vode u poljoprivredi.  </w:t>
            </w:r>
            <w:r w:rsidRPr="00B66080">
              <w:rPr>
                <w:rFonts w:ascii="Calibri" w:eastAsia="Times New Roman" w:hAnsi="Calibri" w:cs="Calibri"/>
                <w:color w:val="000000"/>
                <w:lang w:val="hr-HR" w:eastAsia="hr-HR"/>
              </w:rPr>
              <w:br/>
              <w:t>- Razmatranje metoda osiguranja vode u suradnji sa stručnjacima (sakupljanje kišnice, bušenje, akumulacije, sustavi za navodnjavanje, metode uzgoja kultura s naglaskom na očuvanje vode</w:t>
            </w:r>
            <w:r w:rsidR="008341D8" w:rsidRPr="00B66080">
              <w:rPr>
                <w:rFonts w:ascii="Calibri" w:eastAsia="Times New Roman" w:hAnsi="Calibri" w:cs="Calibri"/>
                <w:color w:val="000000"/>
                <w:lang w:val="hr-HR" w:eastAsia="hr-HR"/>
              </w:rPr>
              <w:t xml:space="preserve"> </w:t>
            </w:r>
            <w:r w:rsidRPr="00B66080">
              <w:rPr>
                <w:rFonts w:ascii="Calibri" w:eastAsia="Times New Roman" w:hAnsi="Calibri" w:cs="Calibri"/>
                <w:color w:val="000000"/>
                <w:lang w:val="hr-HR" w:eastAsia="hr-HR"/>
              </w:rPr>
              <w:t xml:space="preserve">- </w:t>
            </w:r>
            <w:r w:rsidRPr="00B66080">
              <w:rPr>
                <w:rFonts w:ascii="Calibri" w:eastAsia="Times New Roman" w:hAnsi="Calibri" w:cs="Calibri"/>
                <w:i/>
                <w:iCs/>
                <w:color w:val="000000"/>
                <w:lang w:val="hr-HR" w:eastAsia="hr-HR"/>
              </w:rPr>
              <w:t>no tillage</w:t>
            </w:r>
            <w:r w:rsidRPr="00B66080">
              <w:rPr>
                <w:rFonts w:ascii="Calibri" w:eastAsia="Times New Roman" w:hAnsi="Calibri" w:cs="Calibri"/>
                <w:color w:val="000000"/>
                <w:lang w:val="hr-HR" w:eastAsia="hr-HR"/>
              </w:rPr>
              <w:t xml:space="preserve">, efikasno korištenje vode za navodnjavanje...).  </w:t>
            </w:r>
            <w:r w:rsidRPr="00B66080">
              <w:rPr>
                <w:rFonts w:ascii="Calibri" w:eastAsia="Times New Roman" w:hAnsi="Calibri" w:cs="Calibri"/>
                <w:color w:val="000000"/>
                <w:lang w:val="hr-HR" w:eastAsia="hr-HR"/>
              </w:rPr>
              <w:br/>
              <w:t xml:space="preserve">- Analiza mogućnosti izgradnje inovativnih sustava za navodnjavanje. </w:t>
            </w:r>
            <w:r w:rsidRPr="00B66080">
              <w:rPr>
                <w:rFonts w:ascii="Calibri" w:eastAsia="Times New Roman" w:hAnsi="Calibri" w:cs="Calibri"/>
                <w:color w:val="000000"/>
                <w:lang w:val="hr-HR" w:eastAsia="hr-HR"/>
              </w:rPr>
              <w:br/>
              <w:t xml:space="preserve">Plan sadrži smjernice za zaštitu od suše u poljoprivredi i prijedloge konkretnih aktivnosti i zahvata do 2030. Smjernicama će se definirati daljnji koraci. Krajnji cilj je efikasno korištenje postojećih rezervi vode i stvaranje novih rezervi.  </w:t>
            </w:r>
          </w:p>
        </w:tc>
      </w:tr>
      <w:tr w:rsidR="009250CA" w:rsidRPr="0068178F" w14:paraId="3E555193" w14:textId="77777777" w:rsidTr="00065048">
        <w:trPr>
          <w:trHeight w:val="139"/>
        </w:trPr>
        <w:tc>
          <w:tcPr>
            <w:tcW w:w="2335" w:type="dxa"/>
            <w:tcBorders>
              <w:top w:val="nil"/>
              <w:left w:val="single" w:sz="8" w:space="0" w:color="auto"/>
              <w:bottom w:val="single" w:sz="4" w:space="0" w:color="auto"/>
              <w:right w:val="single" w:sz="4" w:space="0" w:color="auto"/>
            </w:tcBorders>
            <w:shd w:val="clear" w:color="auto" w:fill="auto"/>
            <w:hideMark/>
          </w:tcPr>
          <w:p w14:paraId="00E09A01" w14:textId="77777777"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135" w:type="dxa"/>
            <w:tcBorders>
              <w:top w:val="nil"/>
              <w:left w:val="nil"/>
              <w:bottom w:val="single" w:sz="4" w:space="0" w:color="auto"/>
              <w:right w:val="single" w:sz="4" w:space="0" w:color="auto"/>
            </w:tcBorders>
            <w:shd w:val="clear" w:color="auto" w:fill="auto"/>
            <w:hideMark/>
          </w:tcPr>
          <w:p w14:paraId="4380C6BE" w14:textId="77777777"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Adaptacija</w:t>
            </w:r>
          </w:p>
        </w:tc>
      </w:tr>
      <w:tr w:rsidR="009250CA" w:rsidRPr="0068178F" w14:paraId="423A4E68" w14:textId="77777777" w:rsidTr="00065048">
        <w:trPr>
          <w:trHeight w:val="139"/>
        </w:trPr>
        <w:tc>
          <w:tcPr>
            <w:tcW w:w="2335" w:type="dxa"/>
            <w:tcBorders>
              <w:top w:val="nil"/>
              <w:left w:val="single" w:sz="8" w:space="0" w:color="auto"/>
              <w:bottom w:val="single" w:sz="4" w:space="0" w:color="auto"/>
              <w:right w:val="single" w:sz="4" w:space="0" w:color="auto"/>
            </w:tcBorders>
            <w:shd w:val="clear" w:color="auto" w:fill="auto"/>
            <w:hideMark/>
          </w:tcPr>
          <w:p w14:paraId="6A273E94" w14:textId="77777777"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135" w:type="dxa"/>
            <w:tcBorders>
              <w:top w:val="nil"/>
              <w:left w:val="nil"/>
              <w:bottom w:val="single" w:sz="4" w:space="0" w:color="auto"/>
              <w:right w:val="single" w:sz="4" w:space="0" w:color="auto"/>
            </w:tcBorders>
            <w:shd w:val="clear" w:color="auto" w:fill="auto"/>
            <w:hideMark/>
          </w:tcPr>
          <w:p w14:paraId="7E98AD39" w14:textId="73C4661D"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D73DA8" w:rsidRPr="00B66080">
              <w:rPr>
                <w:rFonts w:ascii="Calibri" w:eastAsia="Times New Roman" w:hAnsi="Calibri" w:cs="Calibri"/>
                <w:color w:val="000000"/>
                <w:lang w:val="hr-HR" w:eastAsia="hr-HR"/>
              </w:rPr>
              <w:t>Šibenik</w:t>
            </w:r>
          </w:p>
        </w:tc>
      </w:tr>
      <w:tr w:rsidR="009250CA" w:rsidRPr="0068178F" w14:paraId="51DC4CF5" w14:textId="77777777" w:rsidTr="00065048">
        <w:trPr>
          <w:trHeight w:val="278"/>
        </w:trPr>
        <w:tc>
          <w:tcPr>
            <w:tcW w:w="2335" w:type="dxa"/>
            <w:tcBorders>
              <w:top w:val="nil"/>
              <w:left w:val="single" w:sz="8" w:space="0" w:color="auto"/>
              <w:bottom w:val="single" w:sz="4" w:space="0" w:color="auto"/>
              <w:right w:val="single" w:sz="4" w:space="0" w:color="auto"/>
            </w:tcBorders>
            <w:shd w:val="clear" w:color="auto" w:fill="auto"/>
            <w:hideMark/>
          </w:tcPr>
          <w:p w14:paraId="51DEB86F" w14:textId="77777777"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135" w:type="dxa"/>
            <w:tcBorders>
              <w:top w:val="nil"/>
              <w:left w:val="nil"/>
              <w:bottom w:val="single" w:sz="4" w:space="0" w:color="auto"/>
              <w:right w:val="single" w:sz="4" w:space="0" w:color="auto"/>
            </w:tcBorders>
            <w:shd w:val="clear" w:color="auto" w:fill="auto"/>
            <w:hideMark/>
          </w:tcPr>
          <w:p w14:paraId="68564D31" w14:textId="4E324235"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Razvojna agencija, </w:t>
            </w:r>
            <w:r w:rsidR="00D73DA8" w:rsidRPr="00B66080">
              <w:rPr>
                <w:rFonts w:ascii="Calibri" w:eastAsia="Times New Roman" w:hAnsi="Calibri" w:cs="Calibri"/>
                <w:color w:val="000000"/>
                <w:lang w:val="hr-HR" w:eastAsia="hr-HR"/>
              </w:rPr>
              <w:t>ŠKŽ</w:t>
            </w:r>
            <w:r w:rsidRPr="00B66080">
              <w:rPr>
                <w:rFonts w:ascii="Calibri" w:eastAsia="Times New Roman" w:hAnsi="Calibri" w:cs="Calibri"/>
                <w:color w:val="000000"/>
                <w:lang w:val="hr-HR" w:eastAsia="hr-HR"/>
              </w:rPr>
              <w:t>, stručne ustanove…</w:t>
            </w:r>
          </w:p>
        </w:tc>
      </w:tr>
      <w:tr w:rsidR="009250CA" w:rsidRPr="0068178F" w14:paraId="2C7DADAC" w14:textId="77777777" w:rsidTr="00065048">
        <w:trPr>
          <w:trHeight w:val="139"/>
        </w:trPr>
        <w:tc>
          <w:tcPr>
            <w:tcW w:w="2335" w:type="dxa"/>
            <w:tcBorders>
              <w:top w:val="nil"/>
              <w:left w:val="single" w:sz="8" w:space="0" w:color="auto"/>
              <w:bottom w:val="single" w:sz="4" w:space="0" w:color="auto"/>
              <w:right w:val="single" w:sz="4" w:space="0" w:color="auto"/>
            </w:tcBorders>
            <w:shd w:val="clear" w:color="auto" w:fill="auto"/>
            <w:hideMark/>
          </w:tcPr>
          <w:p w14:paraId="0B812C06" w14:textId="77777777"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135" w:type="dxa"/>
            <w:tcBorders>
              <w:top w:val="nil"/>
              <w:left w:val="nil"/>
              <w:bottom w:val="single" w:sz="4" w:space="0" w:color="auto"/>
              <w:right w:val="single" w:sz="4" w:space="0" w:color="auto"/>
            </w:tcBorders>
            <w:shd w:val="clear" w:color="auto" w:fill="auto"/>
            <w:hideMark/>
          </w:tcPr>
          <w:p w14:paraId="75828D8F" w14:textId="77777777"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Kratkoročno - jednokratno (2022 ili 2023.)</w:t>
            </w:r>
          </w:p>
        </w:tc>
      </w:tr>
      <w:tr w:rsidR="009250CA" w:rsidRPr="0068178F" w14:paraId="73D90CEE" w14:textId="77777777" w:rsidTr="00065048">
        <w:trPr>
          <w:trHeight w:val="359"/>
        </w:trPr>
        <w:tc>
          <w:tcPr>
            <w:tcW w:w="2335" w:type="dxa"/>
            <w:tcBorders>
              <w:top w:val="nil"/>
              <w:left w:val="single" w:sz="8" w:space="0" w:color="auto"/>
              <w:bottom w:val="single" w:sz="4" w:space="0" w:color="auto"/>
              <w:right w:val="single" w:sz="4" w:space="0" w:color="auto"/>
            </w:tcBorders>
            <w:shd w:val="clear" w:color="auto" w:fill="auto"/>
            <w:hideMark/>
          </w:tcPr>
          <w:p w14:paraId="6C7C69BC" w14:textId="77777777"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135" w:type="dxa"/>
            <w:tcBorders>
              <w:top w:val="nil"/>
              <w:left w:val="nil"/>
              <w:bottom w:val="single" w:sz="4" w:space="0" w:color="auto"/>
              <w:right w:val="single" w:sz="4" w:space="0" w:color="auto"/>
            </w:tcBorders>
            <w:shd w:val="clear" w:color="auto" w:fill="auto"/>
            <w:hideMark/>
          </w:tcPr>
          <w:p w14:paraId="7BF151B8" w14:textId="77777777"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150.000 jednokratno</w:t>
            </w:r>
          </w:p>
        </w:tc>
      </w:tr>
      <w:tr w:rsidR="009250CA" w:rsidRPr="0068178F" w14:paraId="60E6C878" w14:textId="77777777" w:rsidTr="00065048">
        <w:trPr>
          <w:trHeight w:val="278"/>
        </w:trPr>
        <w:tc>
          <w:tcPr>
            <w:tcW w:w="2335" w:type="dxa"/>
            <w:tcBorders>
              <w:top w:val="nil"/>
              <w:left w:val="single" w:sz="8" w:space="0" w:color="auto"/>
              <w:bottom w:val="single" w:sz="4" w:space="0" w:color="auto"/>
              <w:right w:val="single" w:sz="4" w:space="0" w:color="auto"/>
            </w:tcBorders>
            <w:shd w:val="clear" w:color="auto" w:fill="auto"/>
            <w:hideMark/>
          </w:tcPr>
          <w:p w14:paraId="68D207DC" w14:textId="77777777"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135" w:type="dxa"/>
            <w:tcBorders>
              <w:top w:val="nil"/>
              <w:left w:val="nil"/>
              <w:bottom w:val="single" w:sz="4" w:space="0" w:color="auto"/>
              <w:right w:val="single" w:sz="4" w:space="0" w:color="auto"/>
            </w:tcBorders>
            <w:shd w:val="clear" w:color="auto" w:fill="auto"/>
            <w:hideMark/>
          </w:tcPr>
          <w:p w14:paraId="5C84776F" w14:textId="77777777"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Proračun Grada, EU fondovi, državni proračun, mjere ruralnog razvoja, Županija</w:t>
            </w:r>
          </w:p>
        </w:tc>
      </w:tr>
      <w:tr w:rsidR="009250CA" w:rsidRPr="0068178F" w14:paraId="6341FE42" w14:textId="77777777" w:rsidTr="00065048">
        <w:trPr>
          <w:trHeight w:val="557"/>
        </w:trPr>
        <w:tc>
          <w:tcPr>
            <w:tcW w:w="2335" w:type="dxa"/>
            <w:tcBorders>
              <w:top w:val="nil"/>
              <w:left w:val="single" w:sz="8" w:space="0" w:color="auto"/>
              <w:bottom w:val="single" w:sz="4" w:space="0" w:color="auto"/>
              <w:right w:val="single" w:sz="4" w:space="0" w:color="auto"/>
            </w:tcBorders>
            <w:shd w:val="clear" w:color="auto" w:fill="auto"/>
            <w:hideMark/>
          </w:tcPr>
          <w:p w14:paraId="10A59A0F" w14:textId="77777777"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135" w:type="dxa"/>
            <w:tcBorders>
              <w:top w:val="nil"/>
              <w:left w:val="nil"/>
              <w:bottom w:val="single" w:sz="4" w:space="0" w:color="auto"/>
              <w:right w:val="single" w:sz="4" w:space="0" w:color="auto"/>
            </w:tcBorders>
            <w:shd w:val="clear" w:color="auto" w:fill="auto"/>
            <w:hideMark/>
          </w:tcPr>
          <w:p w14:paraId="3C13EB98" w14:textId="77777777"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Izrađen plan; uključeni relevantni dionici</w:t>
            </w:r>
          </w:p>
        </w:tc>
      </w:tr>
      <w:tr w:rsidR="009250CA" w:rsidRPr="0068178F" w14:paraId="47B86F1A" w14:textId="77777777" w:rsidTr="00065048">
        <w:trPr>
          <w:trHeight w:val="139"/>
        </w:trPr>
        <w:tc>
          <w:tcPr>
            <w:tcW w:w="2335" w:type="dxa"/>
            <w:tcBorders>
              <w:top w:val="nil"/>
              <w:left w:val="single" w:sz="8" w:space="0" w:color="auto"/>
              <w:bottom w:val="single" w:sz="4" w:space="0" w:color="auto"/>
              <w:right w:val="single" w:sz="4" w:space="0" w:color="auto"/>
            </w:tcBorders>
            <w:shd w:val="clear" w:color="auto" w:fill="auto"/>
            <w:hideMark/>
          </w:tcPr>
          <w:p w14:paraId="75C41439" w14:textId="77777777"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135" w:type="dxa"/>
            <w:tcBorders>
              <w:top w:val="nil"/>
              <w:left w:val="nil"/>
              <w:bottom w:val="single" w:sz="4" w:space="0" w:color="auto"/>
              <w:right w:val="single" w:sz="4" w:space="0" w:color="auto"/>
            </w:tcBorders>
            <w:shd w:val="clear" w:color="auto" w:fill="auto"/>
            <w:hideMark/>
          </w:tcPr>
          <w:p w14:paraId="7E48BE46" w14:textId="77777777"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Strategija RH HM-10; P-05-02</w:t>
            </w:r>
          </w:p>
        </w:tc>
      </w:tr>
      <w:tr w:rsidR="009250CA" w:rsidRPr="0068178F" w14:paraId="60BCF018" w14:textId="77777777" w:rsidTr="00065048">
        <w:trPr>
          <w:trHeight w:val="139"/>
        </w:trPr>
        <w:tc>
          <w:tcPr>
            <w:tcW w:w="2335" w:type="dxa"/>
            <w:tcBorders>
              <w:top w:val="nil"/>
              <w:left w:val="single" w:sz="8" w:space="0" w:color="auto"/>
              <w:bottom w:val="single" w:sz="4" w:space="0" w:color="auto"/>
              <w:right w:val="single" w:sz="4" w:space="0" w:color="auto"/>
            </w:tcBorders>
            <w:shd w:val="clear" w:color="auto" w:fill="auto"/>
            <w:hideMark/>
          </w:tcPr>
          <w:p w14:paraId="098B130A" w14:textId="77777777"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135" w:type="dxa"/>
            <w:tcBorders>
              <w:top w:val="nil"/>
              <w:left w:val="nil"/>
              <w:bottom w:val="single" w:sz="4" w:space="0" w:color="auto"/>
              <w:right w:val="single" w:sz="4" w:space="0" w:color="auto"/>
            </w:tcBorders>
            <w:shd w:val="clear" w:color="auto" w:fill="auto"/>
            <w:hideMark/>
          </w:tcPr>
          <w:p w14:paraId="37660AE6" w14:textId="77777777"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C04</w:t>
            </w:r>
          </w:p>
        </w:tc>
      </w:tr>
      <w:tr w:rsidR="009250CA" w:rsidRPr="0068178F" w14:paraId="1F261BA7" w14:textId="77777777" w:rsidTr="00065048">
        <w:trPr>
          <w:trHeight w:val="521"/>
        </w:trPr>
        <w:tc>
          <w:tcPr>
            <w:tcW w:w="2335" w:type="dxa"/>
            <w:tcBorders>
              <w:top w:val="nil"/>
              <w:left w:val="single" w:sz="8" w:space="0" w:color="auto"/>
              <w:bottom w:val="single" w:sz="8" w:space="0" w:color="auto"/>
              <w:right w:val="single" w:sz="4" w:space="0" w:color="auto"/>
            </w:tcBorders>
            <w:shd w:val="clear" w:color="auto" w:fill="auto"/>
            <w:hideMark/>
          </w:tcPr>
          <w:p w14:paraId="4B53C10E" w14:textId="77777777"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Mjere iz drugih područja; međusektorske mjere</w:t>
            </w:r>
          </w:p>
        </w:tc>
        <w:tc>
          <w:tcPr>
            <w:tcW w:w="7135" w:type="dxa"/>
            <w:tcBorders>
              <w:top w:val="nil"/>
              <w:left w:val="nil"/>
              <w:bottom w:val="single" w:sz="8" w:space="0" w:color="auto"/>
              <w:right w:val="single" w:sz="4" w:space="0" w:color="auto"/>
            </w:tcBorders>
            <w:shd w:val="clear" w:color="auto" w:fill="auto"/>
            <w:hideMark/>
          </w:tcPr>
          <w:p w14:paraId="672204FC" w14:textId="77777777" w:rsidR="009250CA" w:rsidRPr="00B66080" w:rsidRDefault="009250C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 - </w:t>
            </w:r>
          </w:p>
        </w:tc>
      </w:tr>
    </w:tbl>
    <w:p w14:paraId="2BD7ED9A" w14:textId="77777777" w:rsidR="00302118" w:rsidRPr="00B66080" w:rsidRDefault="00302118" w:rsidP="006342F6">
      <w:pPr>
        <w:rPr>
          <w:lang w:val="hr-HR" w:bidi="en-US"/>
        </w:rPr>
      </w:pPr>
    </w:p>
    <w:tbl>
      <w:tblPr>
        <w:tblW w:w="9481" w:type="dxa"/>
        <w:tblLook w:val="04A0" w:firstRow="1" w:lastRow="0" w:firstColumn="1" w:lastColumn="0" w:noHBand="0" w:noVBand="1"/>
      </w:tblPr>
      <w:tblGrid>
        <w:gridCol w:w="2364"/>
        <w:gridCol w:w="7117"/>
      </w:tblGrid>
      <w:tr w:rsidR="004B0576" w:rsidRPr="0068178F" w14:paraId="70193BEE" w14:textId="77777777" w:rsidTr="00065048">
        <w:trPr>
          <w:trHeight w:val="504"/>
        </w:trPr>
        <w:tc>
          <w:tcPr>
            <w:tcW w:w="2364"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14:paraId="07B3F08D" w14:textId="77777777" w:rsidR="004B0576" w:rsidRPr="00B66080" w:rsidRDefault="004B0576" w:rsidP="00065048">
            <w:pPr>
              <w:spacing w:after="0"/>
              <w:jc w:val="left"/>
              <w:rPr>
                <w:rFonts w:ascii="Calibri" w:eastAsia="Times New Roman" w:hAnsi="Calibri" w:cs="Calibri"/>
                <w:b/>
                <w:bCs/>
                <w:lang w:val="hr-HR" w:eastAsia="hr-HR"/>
              </w:rPr>
            </w:pPr>
            <w:r w:rsidRPr="00B66080">
              <w:rPr>
                <w:rFonts w:ascii="Calibri" w:eastAsia="Times New Roman" w:hAnsi="Calibri" w:cs="Calibri"/>
                <w:b/>
                <w:bCs/>
                <w:lang w:val="hr-HR" w:eastAsia="hr-HR"/>
              </w:rPr>
              <w:t>Mjera</w:t>
            </w:r>
          </w:p>
        </w:tc>
        <w:tc>
          <w:tcPr>
            <w:tcW w:w="7117" w:type="dxa"/>
            <w:tcBorders>
              <w:top w:val="single" w:sz="4" w:space="0" w:color="auto"/>
              <w:left w:val="nil"/>
              <w:bottom w:val="single" w:sz="4" w:space="0" w:color="auto"/>
              <w:right w:val="single" w:sz="4" w:space="0" w:color="auto"/>
            </w:tcBorders>
            <w:shd w:val="clear" w:color="auto" w:fill="C2D69B" w:themeFill="accent3" w:themeFillTint="99"/>
            <w:noWrap/>
            <w:vAlign w:val="center"/>
            <w:hideMark/>
          </w:tcPr>
          <w:p w14:paraId="1D2002D4" w14:textId="77777777" w:rsidR="004B0576" w:rsidRPr="00B66080" w:rsidRDefault="004B0576" w:rsidP="00065048">
            <w:pPr>
              <w:spacing w:after="0"/>
              <w:jc w:val="left"/>
              <w:rPr>
                <w:rFonts w:ascii="Calibri" w:eastAsia="Times New Roman" w:hAnsi="Calibri" w:cs="Calibri"/>
                <w:b/>
                <w:bCs/>
                <w:lang w:val="hr-HR" w:eastAsia="hr-HR"/>
              </w:rPr>
            </w:pPr>
            <w:r w:rsidRPr="00B66080">
              <w:rPr>
                <w:rFonts w:ascii="Calibri" w:eastAsia="Times New Roman" w:hAnsi="Calibri" w:cs="Calibri"/>
                <w:b/>
                <w:bCs/>
                <w:lang w:val="hr-HR" w:eastAsia="hr-HR"/>
              </w:rPr>
              <w:t xml:space="preserve">Izgradnja sustava za skupljanje, čuvanje i dopremu vode u poljoprivredi </w:t>
            </w:r>
          </w:p>
        </w:tc>
      </w:tr>
      <w:tr w:rsidR="004B0576" w:rsidRPr="0068178F" w14:paraId="5B87219C" w14:textId="77777777" w:rsidTr="00065048">
        <w:trPr>
          <w:trHeight w:val="350"/>
        </w:trPr>
        <w:tc>
          <w:tcPr>
            <w:tcW w:w="2364" w:type="dxa"/>
            <w:tcBorders>
              <w:top w:val="nil"/>
              <w:left w:val="single" w:sz="8" w:space="0" w:color="auto"/>
              <w:bottom w:val="single" w:sz="4" w:space="0" w:color="auto"/>
              <w:right w:val="single" w:sz="4" w:space="0" w:color="auto"/>
            </w:tcBorders>
            <w:shd w:val="clear" w:color="auto" w:fill="auto"/>
            <w:hideMark/>
          </w:tcPr>
          <w:p w14:paraId="131D0D27" w14:textId="77777777"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117" w:type="dxa"/>
            <w:tcBorders>
              <w:top w:val="nil"/>
              <w:left w:val="nil"/>
              <w:bottom w:val="single" w:sz="4" w:space="0" w:color="auto"/>
              <w:right w:val="single" w:sz="4" w:space="0" w:color="auto"/>
            </w:tcBorders>
            <w:shd w:val="clear" w:color="auto" w:fill="auto"/>
            <w:hideMark/>
          </w:tcPr>
          <w:p w14:paraId="5C8E5607" w14:textId="77777777"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Osigurati dostatnost vode i za vrijeme suše.</w:t>
            </w:r>
          </w:p>
        </w:tc>
      </w:tr>
      <w:tr w:rsidR="004B0576" w:rsidRPr="0068178F" w14:paraId="4EFBEA03" w14:textId="77777777" w:rsidTr="00065048">
        <w:trPr>
          <w:trHeight w:val="2249"/>
        </w:trPr>
        <w:tc>
          <w:tcPr>
            <w:tcW w:w="2364" w:type="dxa"/>
            <w:tcBorders>
              <w:top w:val="nil"/>
              <w:left w:val="single" w:sz="8" w:space="0" w:color="auto"/>
              <w:bottom w:val="single" w:sz="4" w:space="0" w:color="auto"/>
              <w:right w:val="single" w:sz="4" w:space="0" w:color="auto"/>
            </w:tcBorders>
            <w:shd w:val="clear" w:color="auto" w:fill="auto"/>
            <w:hideMark/>
          </w:tcPr>
          <w:p w14:paraId="6A213A0E" w14:textId="77777777"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lastRenderedPageBreak/>
              <w:t>Opis</w:t>
            </w:r>
          </w:p>
        </w:tc>
        <w:tc>
          <w:tcPr>
            <w:tcW w:w="7117" w:type="dxa"/>
            <w:tcBorders>
              <w:top w:val="nil"/>
              <w:left w:val="nil"/>
              <w:bottom w:val="single" w:sz="4" w:space="0" w:color="auto"/>
              <w:right w:val="single" w:sz="4" w:space="0" w:color="auto"/>
            </w:tcBorders>
            <w:shd w:val="clear" w:color="auto" w:fill="auto"/>
            <w:hideMark/>
          </w:tcPr>
          <w:p w14:paraId="17BD29DE" w14:textId="77777777"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Izgradnja sustava koji će adekvatno odgovoriti na rizik od suše na temelju rezultata analize u Planu (Mjera 1). Podrazumijeva kratkoročne i dugoročne aktivnosti na poljoprivrednim gospodarstvima (npr. poboljšanje postojećih sustava i ulaganja u nove). Aktivnosti će biti definirane u Planu (Mjera 1), a mogu uključivati ulaganje u izgradnju akumulacija, bušotina, sustava za navodnjavanje koji su učinkoviti i štedljivi, primjena inovativnih metoda navodnjavanja s maksimalnim uštedama, obnova zapuštenih lokvi za napajanje stoke…</w:t>
            </w:r>
          </w:p>
        </w:tc>
      </w:tr>
      <w:tr w:rsidR="004B0576" w:rsidRPr="0068178F" w14:paraId="1E7F701A" w14:textId="77777777" w:rsidTr="00065048">
        <w:trPr>
          <w:trHeight w:val="119"/>
        </w:trPr>
        <w:tc>
          <w:tcPr>
            <w:tcW w:w="2364" w:type="dxa"/>
            <w:tcBorders>
              <w:top w:val="nil"/>
              <w:left w:val="single" w:sz="8" w:space="0" w:color="auto"/>
              <w:bottom w:val="single" w:sz="4" w:space="0" w:color="auto"/>
              <w:right w:val="single" w:sz="4" w:space="0" w:color="auto"/>
            </w:tcBorders>
            <w:shd w:val="clear" w:color="auto" w:fill="auto"/>
            <w:hideMark/>
          </w:tcPr>
          <w:p w14:paraId="314D500E" w14:textId="77777777"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117" w:type="dxa"/>
            <w:tcBorders>
              <w:top w:val="nil"/>
              <w:left w:val="nil"/>
              <w:bottom w:val="single" w:sz="4" w:space="0" w:color="auto"/>
              <w:right w:val="single" w:sz="4" w:space="0" w:color="auto"/>
            </w:tcBorders>
            <w:shd w:val="clear" w:color="auto" w:fill="auto"/>
            <w:hideMark/>
          </w:tcPr>
          <w:p w14:paraId="7E04F030" w14:textId="77777777"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Adaptacija</w:t>
            </w:r>
          </w:p>
        </w:tc>
      </w:tr>
      <w:tr w:rsidR="004B0576" w:rsidRPr="0068178F" w14:paraId="19A6BAF1" w14:textId="77777777" w:rsidTr="00065048">
        <w:trPr>
          <w:trHeight w:val="119"/>
        </w:trPr>
        <w:tc>
          <w:tcPr>
            <w:tcW w:w="2364" w:type="dxa"/>
            <w:tcBorders>
              <w:top w:val="nil"/>
              <w:left w:val="single" w:sz="8" w:space="0" w:color="auto"/>
              <w:bottom w:val="single" w:sz="4" w:space="0" w:color="auto"/>
              <w:right w:val="single" w:sz="4" w:space="0" w:color="auto"/>
            </w:tcBorders>
            <w:shd w:val="clear" w:color="auto" w:fill="auto"/>
            <w:hideMark/>
          </w:tcPr>
          <w:p w14:paraId="19FC694B" w14:textId="77777777"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117" w:type="dxa"/>
            <w:tcBorders>
              <w:top w:val="nil"/>
              <w:left w:val="nil"/>
              <w:bottom w:val="single" w:sz="4" w:space="0" w:color="auto"/>
              <w:right w:val="single" w:sz="4" w:space="0" w:color="auto"/>
            </w:tcBorders>
            <w:shd w:val="clear" w:color="auto" w:fill="auto"/>
            <w:hideMark/>
          </w:tcPr>
          <w:p w14:paraId="03601F8B" w14:textId="72C8D0E2"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E408C7" w:rsidRPr="00B66080">
              <w:rPr>
                <w:rFonts w:ascii="Calibri" w:eastAsia="Times New Roman" w:hAnsi="Calibri" w:cs="Calibri"/>
                <w:color w:val="000000"/>
                <w:lang w:val="hr-HR" w:eastAsia="hr-HR"/>
              </w:rPr>
              <w:t>Šibenik</w:t>
            </w:r>
            <w:r w:rsidRPr="00B66080">
              <w:rPr>
                <w:rFonts w:ascii="Calibri" w:eastAsia="Times New Roman" w:hAnsi="Calibri" w:cs="Calibri"/>
                <w:color w:val="000000"/>
                <w:lang w:val="hr-HR" w:eastAsia="hr-HR"/>
              </w:rPr>
              <w:t>, poljoprivredno gospodarstvo (ovisno o investiciji)</w:t>
            </w:r>
          </w:p>
        </w:tc>
      </w:tr>
      <w:tr w:rsidR="004B0576" w:rsidRPr="0068178F" w14:paraId="5A71AF12" w14:textId="77777777" w:rsidTr="00065048">
        <w:trPr>
          <w:trHeight w:val="238"/>
        </w:trPr>
        <w:tc>
          <w:tcPr>
            <w:tcW w:w="2364" w:type="dxa"/>
            <w:tcBorders>
              <w:top w:val="nil"/>
              <w:left w:val="single" w:sz="8" w:space="0" w:color="auto"/>
              <w:bottom w:val="single" w:sz="4" w:space="0" w:color="auto"/>
              <w:right w:val="single" w:sz="4" w:space="0" w:color="auto"/>
            </w:tcBorders>
            <w:shd w:val="clear" w:color="auto" w:fill="auto"/>
            <w:hideMark/>
          </w:tcPr>
          <w:p w14:paraId="2C5E5FCE" w14:textId="77777777"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117" w:type="dxa"/>
            <w:tcBorders>
              <w:top w:val="nil"/>
              <w:left w:val="nil"/>
              <w:bottom w:val="single" w:sz="4" w:space="0" w:color="auto"/>
              <w:right w:val="single" w:sz="4" w:space="0" w:color="auto"/>
            </w:tcBorders>
            <w:shd w:val="clear" w:color="auto" w:fill="auto"/>
            <w:hideMark/>
          </w:tcPr>
          <w:p w14:paraId="3B8E3AC7" w14:textId="2A985066"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Gradska poduzeća, </w:t>
            </w:r>
            <w:r w:rsidR="00B049A7" w:rsidRPr="00B66080">
              <w:rPr>
                <w:rFonts w:ascii="Calibri" w:eastAsia="Times New Roman" w:hAnsi="Calibri" w:cs="Calibri"/>
                <w:color w:val="000000"/>
                <w:lang w:val="hr-HR" w:eastAsia="hr-HR"/>
              </w:rPr>
              <w:t>ŠKŽ</w:t>
            </w:r>
            <w:r w:rsidRPr="00B66080">
              <w:rPr>
                <w:rFonts w:ascii="Calibri" w:eastAsia="Times New Roman" w:hAnsi="Calibri" w:cs="Calibri"/>
                <w:color w:val="000000"/>
                <w:lang w:val="hr-HR" w:eastAsia="hr-HR"/>
              </w:rPr>
              <w:t>, razvojna agencija, Ministarstvo poljoprivrede</w:t>
            </w:r>
          </w:p>
        </w:tc>
      </w:tr>
      <w:tr w:rsidR="004B0576" w:rsidRPr="0068178F" w14:paraId="2E0B8982" w14:textId="77777777" w:rsidTr="00065048">
        <w:trPr>
          <w:trHeight w:val="119"/>
        </w:trPr>
        <w:tc>
          <w:tcPr>
            <w:tcW w:w="2364" w:type="dxa"/>
            <w:tcBorders>
              <w:top w:val="nil"/>
              <w:left w:val="single" w:sz="8" w:space="0" w:color="auto"/>
              <w:bottom w:val="single" w:sz="4" w:space="0" w:color="auto"/>
              <w:right w:val="single" w:sz="4" w:space="0" w:color="auto"/>
            </w:tcBorders>
            <w:shd w:val="clear" w:color="auto" w:fill="auto"/>
            <w:hideMark/>
          </w:tcPr>
          <w:p w14:paraId="56562A04" w14:textId="77777777"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117" w:type="dxa"/>
            <w:tcBorders>
              <w:top w:val="nil"/>
              <w:left w:val="nil"/>
              <w:bottom w:val="single" w:sz="4" w:space="0" w:color="auto"/>
              <w:right w:val="single" w:sz="4" w:space="0" w:color="auto"/>
            </w:tcBorders>
            <w:shd w:val="clear" w:color="auto" w:fill="auto"/>
            <w:hideMark/>
          </w:tcPr>
          <w:p w14:paraId="4296CB8C" w14:textId="77777777"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Dugoročno </w:t>
            </w:r>
          </w:p>
        </w:tc>
      </w:tr>
      <w:tr w:rsidR="004B0576" w:rsidRPr="0068178F" w14:paraId="27C95A86" w14:textId="77777777" w:rsidTr="00065048">
        <w:trPr>
          <w:trHeight w:val="32"/>
        </w:trPr>
        <w:tc>
          <w:tcPr>
            <w:tcW w:w="2364" w:type="dxa"/>
            <w:tcBorders>
              <w:top w:val="nil"/>
              <w:left w:val="single" w:sz="8" w:space="0" w:color="auto"/>
              <w:bottom w:val="single" w:sz="4" w:space="0" w:color="auto"/>
              <w:right w:val="single" w:sz="4" w:space="0" w:color="auto"/>
            </w:tcBorders>
            <w:shd w:val="clear" w:color="auto" w:fill="auto"/>
            <w:hideMark/>
          </w:tcPr>
          <w:p w14:paraId="0BA71D4B" w14:textId="77777777"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117" w:type="dxa"/>
            <w:tcBorders>
              <w:top w:val="nil"/>
              <w:left w:val="nil"/>
              <w:bottom w:val="single" w:sz="4" w:space="0" w:color="auto"/>
              <w:right w:val="single" w:sz="4" w:space="0" w:color="auto"/>
            </w:tcBorders>
            <w:shd w:val="clear" w:color="auto" w:fill="auto"/>
            <w:hideMark/>
          </w:tcPr>
          <w:p w14:paraId="251B6A4A" w14:textId="77777777"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Ovisi o tipu aktivnosti (oko 200.000 kn  - 700.000 kn)</w:t>
            </w:r>
          </w:p>
        </w:tc>
      </w:tr>
      <w:tr w:rsidR="004B0576" w:rsidRPr="0068178F" w14:paraId="0FEECFDF" w14:textId="77777777" w:rsidTr="00065048">
        <w:trPr>
          <w:trHeight w:val="238"/>
        </w:trPr>
        <w:tc>
          <w:tcPr>
            <w:tcW w:w="2364" w:type="dxa"/>
            <w:tcBorders>
              <w:top w:val="nil"/>
              <w:left w:val="single" w:sz="8" w:space="0" w:color="auto"/>
              <w:bottom w:val="single" w:sz="4" w:space="0" w:color="auto"/>
              <w:right w:val="single" w:sz="4" w:space="0" w:color="auto"/>
            </w:tcBorders>
            <w:shd w:val="clear" w:color="auto" w:fill="auto"/>
            <w:hideMark/>
          </w:tcPr>
          <w:p w14:paraId="72A27EA6" w14:textId="77777777"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117" w:type="dxa"/>
            <w:tcBorders>
              <w:top w:val="nil"/>
              <w:left w:val="nil"/>
              <w:bottom w:val="single" w:sz="4" w:space="0" w:color="auto"/>
              <w:right w:val="single" w:sz="4" w:space="0" w:color="auto"/>
            </w:tcBorders>
            <w:shd w:val="clear" w:color="auto" w:fill="auto"/>
            <w:hideMark/>
          </w:tcPr>
          <w:p w14:paraId="5EE19A71" w14:textId="179D85BB"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Proračun Grada, EU fondovi, državni proračun, mjere ruralnog razvoja, </w:t>
            </w:r>
            <w:r w:rsidR="00B049A7" w:rsidRPr="00B66080">
              <w:rPr>
                <w:rFonts w:ascii="Calibri" w:eastAsia="Times New Roman" w:hAnsi="Calibri" w:cs="Calibri"/>
                <w:color w:val="000000"/>
                <w:lang w:val="hr-HR" w:eastAsia="hr-HR"/>
              </w:rPr>
              <w:t>ŠKŽ</w:t>
            </w:r>
          </w:p>
        </w:tc>
      </w:tr>
      <w:tr w:rsidR="004B0576" w:rsidRPr="0068178F" w14:paraId="7D3CBAD3" w14:textId="77777777" w:rsidTr="00065048">
        <w:trPr>
          <w:trHeight w:val="479"/>
        </w:trPr>
        <w:tc>
          <w:tcPr>
            <w:tcW w:w="2364" w:type="dxa"/>
            <w:tcBorders>
              <w:top w:val="nil"/>
              <w:left w:val="single" w:sz="8" w:space="0" w:color="auto"/>
              <w:bottom w:val="single" w:sz="4" w:space="0" w:color="auto"/>
              <w:right w:val="single" w:sz="4" w:space="0" w:color="auto"/>
            </w:tcBorders>
            <w:shd w:val="clear" w:color="auto" w:fill="auto"/>
            <w:hideMark/>
          </w:tcPr>
          <w:p w14:paraId="57A96A4A" w14:textId="77777777"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117" w:type="dxa"/>
            <w:tcBorders>
              <w:top w:val="nil"/>
              <w:left w:val="nil"/>
              <w:bottom w:val="single" w:sz="4" w:space="0" w:color="auto"/>
              <w:right w:val="single" w:sz="4" w:space="0" w:color="auto"/>
            </w:tcBorders>
            <w:shd w:val="clear" w:color="auto" w:fill="auto"/>
            <w:hideMark/>
          </w:tcPr>
          <w:p w14:paraId="195F6F47" w14:textId="77777777"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Projekti sakupljanja kišnice, izgradnje manjih  akumulacija, retencije vode, povećanje poljoprivrednih površina pod navodnjavanjem i ostale aktivnosti proizašle iz Plana. </w:t>
            </w:r>
          </w:p>
        </w:tc>
      </w:tr>
      <w:tr w:rsidR="004B0576" w:rsidRPr="0068178F" w14:paraId="192593A2" w14:textId="77777777" w:rsidTr="00065048">
        <w:trPr>
          <w:trHeight w:val="119"/>
        </w:trPr>
        <w:tc>
          <w:tcPr>
            <w:tcW w:w="2364" w:type="dxa"/>
            <w:tcBorders>
              <w:top w:val="nil"/>
              <w:left w:val="single" w:sz="8" w:space="0" w:color="auto"/>
              <w:bottom w:val="single" w:sz="4" w:space="0" w:color="auto"/>
              <w:right w:val="single" w:sz="4" w:space="0" w:color="auto"/>
            </w:tcBorders>
            <w:shd w:val="clear" w:color="auto" w:fill="auto"/>
            <w:hideMark/>
          </w:tcPr>
          <w:p w14:paraId="1DD82E29" w14:textId="77777777"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117" w:type="dxa"/>
            <w:tcBorders>
              <w:top w:val="nil"/>
              <w:left w:val="nil"/>
              <w:bottom w:val="single" w:sz="4" w:space="0" w:color="auto"/>
              <w:right w:val="single" w:sz="4" w:space="0" w:color="auto"/>
            </w:tcBorders>
            <w:shd w:val="clear" w:color="auto" w:fill="auto"/>
            <w:hideMark/>
          </w:tcPr>
          <w:p w14:paraId="096F97F7" w14:textId="77777777"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Strategija RH HM-10; P-05-02</w:t>
            </w:r>
          </w:p>
        </w:tc>
      </w:tr>
      <w:tr w:rsidR="004B0576" w:rsidRPr="0068178F" w14:paraId="6A7B727C" w14:textId="77777777" w:rsidTr="00065048">
        <w:trPr>
          <w:trHeight w:val="119"/>
        </w:trPr>
        <w:tc>
          <w:tcPr>
            <w:tcW w:w="2364" w:type="dxa"/>
            <w:tcBorders>
              <w:top w:val="nil"/>
              <w:left w:val="single" w:sz="8" w:space="0" w:color="auto"/>
              <w:bottom w:val="single" w:sz="4" w:space="0" w:color="auto"/>
              <w:right w:val="single" w:sz="4" w:space="0" w:color="auto"/>
            </w:tcBorders>
            <w:shd w:val="clear" w:color="auto" w:fill="auto"/>
            <w:hideMark/>
          </w:tcPr>
          <w:p w14:paraId="519D6A78" w14:textId="77777777"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117" w:type="dxa"/>
            <w:tcBorders>
              <w:top w:val="nil"/>
              <w:left w:val="nil"/>
              <w:bottom w:val="single" w:sz="4" w:space="0" w:color="auto"/>
              <w:right w:val="single" w:sz="4" w:space="0" w:color="auto"/>
            </w:tcBorders>
            <w:shd w:val="clear" w:color="auto" w:fill="auto"/>
            <w:hideMark/>
          </w:tcPr>
          <w:p w14:paraId="1F0A5569" w14:textId="77777777"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C04</w:t>
            </w:r>
          </w:p>
        </w:tc>
      </w:tr>
      <w:tr w:rsidR="004B0576" w:rsidRPr="0068178F" w14:paraId="7B5CA25A" w14:textId="77777777" w:rsidTr="00065048">
        <w:trPr>
          <w:trHeight w:val="484"/>
        </w:trPr>
        <w:tc>
          <w:tcPr>
            <w:tcW w:w="2364" w:type="dxa"/>
            <w:tcBorders>
              <w:top w:val="nil"/>
              <w:left w:val="single" w:sz="8" w:space="0" w:color="auto"/>
              <w:bottom w:val="single" w:sz="8" w:space="0" w:color="auto"/>
              <w:right w:val="single" w:sz="4" w:space="0" w:color="auto"/>
            </w:tcBorders>
            <w:shd w:val="clear" w:color="auto" w:fill="auto"/>
            <w:hideMark/>
          </w:tcPr>
          <w:p w14:paraId="1CE3FAFB" w14:textId="77777777"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Mjere iz drugih područja; međusektorske mjere</w:t>
            </w:r>
          </w:p>
        </w:tc>
        <w:tc>
          <w:tcPr>
            <w:tcW w:w="7117" w:type="dxa"/>
            <w:tcBorders>
              <w:top w:val="nil"/>
              <w:left w:val="nil"/>
              <w:bottom w:val="single" w:sz="8" w:space="0" w:color="auto"/>
              <w:right w:val="single" w:sz="4" w:space="0" w:color="auto"/>
            </w:tcBorders>
            <w:shd w:val="clear" w:color="auto" w:fill="auto"/>
            <w:hideMark/>
          </w:tcPr>
          <w:p w14:paraId="7120334A" w14:textId="77777777" w:rsidR="004B0576" w:rsidRPr="00B66080" w:rsidRDefault="004B057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ruralni razvoj: M4 – Ulaganja u fizičku imovinu; Podmjera 4.1.</w:t>
            </w:r>
            <w:r w:rsidRPr="00B66080">
              <w:rPr>
                <w:rFonts w:ascii="Calibri" w:eastAsia="Times New Roman" w:hAnsi="Calibri" w:cs="Calibri"/>
                <w:color w:val="000000"/>
                <w:lang w:val="hr-HR" w:eastAsia="hr-HR"/>
              </w:rPr>
              <w:br/>
              <w:t>Podmjera 4.3.; Podmjera 4.4.</w:t>
            </w:r>
          </w:p>
        </w:tc>
      </w:tr>
    </w:tbl>
    <w:p w14:paraId="63791DF1" w14:textId="77777777" w:rsidR="004B0576" w:rsidRPr="00B66080" w:rsidRDefault="004B0576" w:rsidP="006342F6">
      <w:pPr>
        <w:rPr>
          <w:lang w:val="hr-HR" w:bidi="en-US"/>
        </w:rPr>
      </w:pPr>
    </w:p>
    <w:tbl>
      <w:tblPr>
        <w:tblW w:w="9473" w:type="dxa"/>
        <w:tblLook w:val="04A0" w:firstRow="1" w:lastRow="0" w:firstColumn="1" w:lastColumn="0" w:noHBand="0" w:noVBand="1"/>
      </w:tblPr>
      <w:tblGrid>
        <w:gridCol w:w="2335"/>
        <w:gridCol w:w="7138"/>
      </w:tblGrid>
      <w:tr w:rsidR="005504C6" w:rsidRPr="0068178F" w14:paraId="24F31461" w14:textId="77777777" w:rsidTr="00065048">
        <w:trPr>
          <w:trHeight w:val="699"/>
        </w:trPr>
        <w:tc>
          <w:tcPr>
            <w:tcW w:w="2335"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14:paraId="578F63AA" w14:textId="77777777" w:rsidR="005504C6" w:rsidRPr="00B66080" w:rsidRDefault="005504C6" w:rsidP="00065048">
            <w:pPr>
              <w:spacing w:after="0"/>
              <w:jc w:val="left"/>
              <w:rPr>
                <w:rFonts w:ascii="Calibri" w:eastAsia="Times New Roman" w:hAnsi="Calibri" w:cs="Calibri"/>
                <w:b/>
                <w:bCs/>
                <w:lang w:val="hr-HR" w:eastAsia="hr-HR"/>
              </w:rPr>
            </w:pPr>
            <w:r w:rsidRPr="00B66080">
              <w:rPr>
                <w:rFonts w:ascii="Calibri" w:eastAsia="Times New Roman" w:hAnsi="Calibri" w:cs="Calibri"/>
                <w:b/>
                <w:bCs/>
                <w:lang w:val="hr-HR" w:eastAsia="hr-HR"/>
              </w:rPr>
              <w:t>Mjera</w:t>
            </w:r>
          </w:p>
        </w:tc>
        <w:tc>
          <w:tcPr>
            <w:tcW w:w="7138" w:type="dxa"/>
            <w:tcBorders>
              <w:top w:val="single" w:sz="4" w:space="0" w:color="auto"/>
              <w:left w:val="nil"/>
              <w:bottom w:val="single" w:sz="4" w:space="0" w:color="auto"/>
              <w:right w:val="single" w:sz="4" w:space="0" w:color="auto"/>
            </w:tcBorders>
            <w:shd w:val="clear" w:color="auto" w:fill="C2D69B" w:themeFill="accent3" w:themeFillTint="99"/>
            <w:noWrap/>
            <w:vAlign w:val="center"/>
            <w:hideMark/>
          </w:tcPr>
          <w:p w14:paraId="32EF6499" w14:textId="77777777" w:rsidR="005504C6" w:rsidRPr="00B66080" w:rsidRDefault="005504C6" w:rsidP="00065048">
            <w:pPr>
              <w:spacing w:after="0"/>
              <w:jc w:val="left"/>
              <w:rPr>
                <w:rFonts w:ascii="Calibri" w:eastAsia="Times New Roman" w:hAnsi="Calibri" w:cs="Calibri"/>
                <w:b/>
                <w:bCs/>
                <w:lang w:val="hr-HR" w:eastAsia="hr-HR"/>
              </w:rPr>
            </w:pPr>
            <w:r w:rsidRPr="00B66080">
              <w:rPr>
                <w:rFonts w:ascii="Calibri" w:eastAsia="Times New Roman" w:hAnsi="Calibri" w:cs="Calibri"/>
                <w:b/>
                <w:bCs/>
                <w:lang w:val="hr-HR" w:eastAsia="hr-HR"/>
              </w:rPr>
              <w:t xml:space="preserve"> Edukacija i informiranje poljoprivrednika  </w:t>
            </w:r>
          </w:p>
        </w:tc>
      </w:tr>
      <w:tr w:rsidR="005504C6" w:rsidRPr="0068178F" w14:paraId="7057B1A6" w14:textId="77777777" w:rsidTr="00065048">
        <w:trPr>
          <w:trHeight w:val="1165"/>
        </w:trPr>
        <w:tc>
          <w:tcPr>
            <w:tcW w:w="2335" w:type="dxa"/>
            <w:tcBorders>
              <w:top w:val="nil"/>
              <w:left w:val="single" w:sz="8" w:space="0" w:color="auto"/>
              <w:bottom w:val="single" w:sz="4" w:space="0" w:color="auto"/>
              <w:right w:val="single" w:sz="4" w:space="0" w:color="auto"/>
            </w:tcBorders>
            <w:shd w:val="clear" w:color="auto" w:fill="auto"/>
            <w:hideMark/>
          </w:tcPr>
          <w:p w14:paraId="1C619C11" w14:textId="77777777"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138" w:type="dxa"/>
            <w:tcBorders>
              <w:top w:val="nil"/>
              <w:left w:val="nil"/>
              <w:bottom w:val="single" w:sz="4" w:space="0" w:color="auto"/>
              <w:right w:val="single" w:sz="8" w:space="0" w:color="auto"/>
            </w:tcBorders>
            <w:shd w:val="clear" w:color="auto" w:fill="auto"/>
            <w:hideMark/>
          </w:tcPr>
          <w:p w14:paraId="67ACEEF2" w14:textId="77777777"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Osposobiti poljoprivrednike da reagiraju na sušu, jačanje kapaciteta OPG-a. Cilj je  popularizacija štedljivih metoda navodnjavanja i drugih načina osiguranja voda za potrebe poljoprivrede (npr. zelena infrastruktura) među poljoprivrednicima te pružanje tehničkih informacija i informacija o mogućnostima financiranja predloženih aktivnosti.  </w:t>
            </w:r>
          </w:p>
        </w:tc>
      </w:tr>
      <w:tr w:rsidR="005504C6" w:rsidRPr="0068178F" w14:paraId="6B58C737" w14:textId="77777777" w:rsidTr="00065048">
        <w:trPr>
          <w:trHeight w:val="3491"/>
        </w:trPr>
        <w:tc>
          <w:tcPr>
            <w:tcW w:w="2335" w:type="dxa"/>
            <w:tcBorders>
              <w:top w:val="nil"/>
              <w:left w:val="single" w:sz="8" w:space="0" w:color="auto"/>
              <w:bottom w:val="single" w:sz="4" w:space="0" w:color="auto"/>
              <w:right w:val="single" w:sz="4" w:space="0" w:color="auto"/>
            </w:tcBorders>
            <w:shd w:val="clear" w:color="auto" w:fill="auto"/>
            <w:hideMark/>
          </w:tcPr>
          <w:p w14:paraId="6F47112E" w14:textId="77777777"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lastRenderedPageBreak/>
              <w:t>Opis</w:t>
            </w:r>
          </w:p>
        </w:tc>
        <w:tc>
          <w:tcPr>
            <w:tcW w:w="7138" w:type="dxa"/>
            <w:tcBorders>
              <w:top w:val="nil"/>
              <w:left w:val="nil"/>
              <w:bottom w:val="single" w:sz="4" w:space="0" w:color="auto"/>
              <w:right w:val="single" w:sz="8" w:space="0" w:color="auto"/>
            </w:tcBorders>
            <w:shd w:val="clear" w:color="auto" w:fill="auto"/>
            <w:hideMark/>
          </w:tcPr>
          <w:p w14:paraId="146B16DD" w14:textId="77777777"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Edukacija i informiranje poljoprivrednika o utjecajima i prilagodbi suši i ostalim utjecajima od strane stručnog kadra s područja poljoprivrede. Fokus bi trebao biti na maslinarstvu i stočarstvu kao najzastupljenijim granama na području Grada. Predlaže se obuhvatiti sljedeće teme: sustavi navodnjavanja, pumpe za vodu na OIE, povećanje organske tvari u tlu (zadržavanje vode), sorte i osjetljivost na nedostatak vode, kako sačuvati kišnicu, pregled  različitih opcija za navodnjavanja, izvori financiranja i mogućnosti operativne realizacije za sustave navodnjavanja, osiguranje od suše i ostalih nepovoljnih učinaka klimatskih promjena (koje kulture se mogu osigurati i pod kojim uvjetima), metode za poboljšanje uvjeta za držanje životinja (zasjena i voda) i dr. Edukaciju provesti svake treće godine te omogućiti dodatna savjetovanja na terenu kroz period. U edukaciju uključiti  rezultate analize sustava (u pogledu mogućih odgovora na sušu). </w:t>
            </w:r>
          </w:p>
        </w:tc>
      </w:tr>
      <w:tr w:rsidR="005504C6" w:rsidRPr="0068178F" w14:paraId="3AF6EB4B" w14:textId="77777777" w:rsidTr="00065048">
        <w:trPr>
          <w:trHeight w:val="165"/>
        </w:trPr>
        <w:tc>
          <w:tcPr>
            <w:tcW w:w="2335" w:type="dxa"/>
            <w:tcBorders>
              <w:top w:val="nil"/>
              <w:left w:val="single" w:sz="8" w:space="0" w:color="auto"/>
              <w:bottom w:val="single" w:sz="4" w:space="0" w:color="auto"/>
              <w:right w:val="single" w:sz="4" w:space="0" w:color="auto"/>
            </w:tcBorders>
            <w:shd w:val="clear" w:color="auto" w:fill="auto"/>
            <w:hideMark/>
          </w:tcPr>
          <w:p w14:paraId="47DF8C41" w14:textId="77777777"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138" w:type="dxa"/>
            <w:tcBorders>
              <w:top w:val="nil"/>
              <w:left w:val="nil"/>
              <w:bottom w:val="single" w:sz="4" w:space="0" w:color="auto"/>
              <w:right w:val="single" w:sz="8" w:space="0" w:color="auto"/>
            </w:tcBorders>
            <w:shd w:val="clear" w:color="auto" w:fill="auto"/>
            <w:hideMark/>
          </w:tcPr>
          <w:p w14:paraId="66147C71" w14:textId="77777777"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Adaptacija</w:t>
            </w:r>
          </w:p>
        </w:tc>
      </w:tr>
      <w:tr w:rsidR="005504C6" w:rsidRPr="0068178F" w14:paraId="555F30AE" w14:textId="77777777" w:rsidTr="00065048">
        <w:trPr>
          <w:trHeight w:val="165"/>
        </w:trPr>
        <w:tc>
          <w:tcPr>
            <w:tcW w:w="2335" w:type="dxa"/>
            <w:tcBorders>
              <w:top w:val="nil"/>
              <w:left w:val="single" w:sz="8" w:space="0" w:color="auto"/>
              <w:bottom w:val="single" w:sz="4" w:space="0" w:color="auto"/>
              <w:right w:val="single" w:sz="4" w:space="0" w:color="auto"/>
            </w:tcBorders>
            <w:shd w:val="clear" w:color="auto" w:fill="auto"/>
            <w:hideMark/>
          </w:tcPr>
          <w:p w14:paraId="2DAD79D5" w14:textId="77777777"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138" w:type="dxa"/>
            <w:tcBorders>
              <w:top w:val="nil"/>
              <w:left w:val="nil"/>
              <w:bottom w:val="single" w:sz="4" w:space="0" w:color="auto"/>
              <w:right w:val="single" w:sz="8" w:space="0" w:color="auto"/>
            </w:tcBorders>
            <w:shd w:val="clear" w:color="auto" w:fill="auto"/>
            <w:hideMark/>
          </w:tcPr>
          <w:p w14:paraId="7327B532" w14:textId="28E17DF6"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493C22" w:rsidRPr="00B66080">
              <w:rPr>
                <w:rFonts w:ascii="Calibri" w:eastAsia="Times New Roman" w:hAnsi="Calibri" w:cs="Calibri"/>
                <w:color w:val="000000"/>
                <w:lang w:val="hr-HR" w:eastAsia="hr-HR"/>
              </w:rPr>
              <w:t>Šibenik</w:t>
            </w:r>
            <w:r w:rsidRPr="00B66080">
              <w:rPr>
                <w:rFonts w:ascii="Calibri" w:eastAsia="Times New Roman" w:hAnsi="Calibri" w:cs="Calibri"/>
                <w:color w:val="000000"/>
                <w:lang w:val="hr-HR" w:eastAsia="hr-HR"/>
              </w:rPr>
              <w:t>, razvojne agencija</w:t>
            </w:r>
          </w:p>
        </w:tc>
      </w:tr>
      <w:tr w:rsidR="005504C6" w:rsidRPr="0068178F" w14:paraId="74DDEA95" w14:textId="77777777" w:rsidTr="00065048">
        <w:trPr>
          <w:trHeight w:val="331"/>
        </w:trPr>
        <w:tc>
          <w:tcPr>
            <w:tcW w:w="2335" w:type="dxa"/>
            <w:tcBorders>
              <w:top w:val="nil"/>
              <w:left w:val="single" w:sz="8" w:space="0" w:color="auto"/>
              <w:bottom w:val="single" w:sz="4" w:space="0" w:color="auto"/>
              <w:right w:val="single" w:sz="4" w:space="0" w:color="auto"/>
            </w:tcBorders>
            <w:shd w:val="clear" w:color="auto" w:fill="auto"/>
            <w:hideMark/>
          </w:tcPr>
          <w:p w14:paraId="3FDB643E" w14:textId="77777777"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138" w:type="dxa"/>
            <w:tcBorders>
              <w:top w:val="nil"/>
              <w:left w:val="nil"/>
              <w:bottom w:val="single" w:sz="4" w:space="0" w:color="auto"/>
              <w:right w:val="single" w:sz="8" w:space="0" w:color="auto"/>
            </w:tcBorders>
            <w:shd w:val="clear" w:color="auto" w:fill="auto"/>
            <w:hideMark/>
          </w:tcPr>
          <w:p w14:paraId="5EA180FA" w14:textId="77777777"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Udruge, zadruge, Ministarstvo poljoprivrede</w:t>
            </w:r>
          </w:p>
        </w:tc>
      </w:tr>
      <w:tr w:rsidR="005504C6" w:rsidRPr="0068178F" w14:paraId="45F5BD0F" w14:textId="77777777" w:rsidTr="00065048">
        <w:trPr>
          <w:trHeight w:val="165"/>
        </w:trPr>
        <w:tc>
          <w:tcPr>
            <w:tcW w:w="2335" w:type="dxa"/>
            <w:tcBorders>
              <w:top w:val="nil"/>
              <w:left w:val="single" w:sz="8" w:space="0" w:color="auto"/>
              <w:bottom w:val="single" w:sz="4" w:space="0" w:color="auto"/>
              <w:right w:val="single" w:sz="4" w:space="0" w:color="auto"/>
            </w:tcBorders>
            <w:shd w:val="clear" w:color="auto" w:fill="auto"/>
            <w:hideMark/>
          </w:tcPr>
          <w:p w14:paraId="007D4853" w14:textId="77777777"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138" w:type="dxa"/>
            <w:tcBorders>
              <w:top w:val="nil"/>
              <w:left w:val="nil"/>
              <w:bottom w:val="single" w:sz="4" w:space="0" w:color="auto"/>
              <w:right w:val="single" w:sz="8" w:space="0" w:color="auto"/>
            </w:tcBorders>
            <w:shd w:val="clear" w:color="auto" w:fill="auto"/>
            <w:hideMark/>
          </w:tcPr>
          <w:p w14:paraId="614C44BC" w14:textId="77777777"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Dugoročno</w:t>
            </w:r>
          </w:p>
        </w:tc>
      </w:tr>
      <w:tr w:rsidR="005504C6" w:rsidRPr="0068178F" w14:paraId="24F3B78A" w14:textId="77777777" w:rsidTr="00065048">
        <w:trPr>
          <w:trHeight w:val="831"/>
        </w:trPr>
        <w:tc>
          <w:tcPr>
            <w:tcW w:w="2335" w:type="dxa"/>
            <w:tcBorders>
              <w:top w:val="nil"/>
              <w:left w:val="single" w:sz="8" w:space="0" w:color="auto"/>
              <w:bottom w:val="single" w:sz="4" w:space="0" w:color="auto"/>
              <w:right w:val="single" w:sz="4" w:space="0" w:color="auto"/>
            </w:tcBorders>
            <w:shd w:val="clear" w:color="auto" w:fill="auto"/>
            <w:hideMark/>
          </w:tcPr>
          <w:p w14:paraId="7F62C8CE" w14:textId="77777777"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138" w:type="dxa"/>
            <w:tcBorders>
              <w:top w:val="nil"/>
              <w:left w:val="nil"/>
              <w:bottom w:val="single" w:sz="4" w:space="0" w:color="auto"/>
              <w:right w:val="single" w:sz="8" w:space="0" w:color="auto"/>
            </w:tcBorders>
            <w:shd w:val="clear" w:color="auto" w:fill="auto"/>
            <w:hideMark/>
          </w:tcPr>
          <w:p w14:paraId="0BBE774F" w14:textId="77777777"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100.000 kn/prva edukacija/kampanja (osmišljavanje programa za period od 8 god., inputi stručnjaka, razmatranje rješenja, troškovi edukatora, tiskani materijali), 20.000 kn/edukacija svake 3. godine. Ukupan trošak oko 140.00 kn.</w:t>
            </w:r>
          </w:p>
        </w:tc>
      </w:tr>
      <w:tr w:rsidR="005504C6" w:rsidRPr="0068178F" w14:paraId="48D13893" w14:textId="77777777" w:rsidTr="00065048">
        <w:trPr>
          <w:trHeight w:val="331"/>
        </w:trPr>
        <w:tc>
          <w:tcPr>
            <w:tcW w:w="2335" w:type="dxa"/>
            <w:tcBorders>
              <w:top w:val="nil"/>
              <w:left w:val="single" w:sz="8" w:space="0" w:color="auto"/>
              <w:bottom w:val="single" w:sz="4" w:space="0" w:color="auto"/>
              <w:right w:val="single" w:sz="4" w:space="0" w:color="auto"/>
            </w:tcBorders>
            <w:shd w:val="clear" w:color="auto" w:fill="auto"/>
            <w:hideMark/>
          </w:tcPr>
          <w:p w14:paraId="34D4F88F" w14:textId="77777777"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138" w:type="dxa"/>
            <w:tcBorders>
              <w:top w:val="nil"/>
              <w:left w:val="nil"/>
              <w:bottom w:val="single" w:sz="4" w:space="0" w:color="auto"/>
              <w:right w:val="single" w:sz="8" w:space="0" w:color="auto"/>
            </w:tcBorders>
            <w:shd w:val="clear" w:color="auto" w:fill="auto"/>
            <w:hideMark/>
          </w:tcPr>
          <w:p w14:paraId="69504E1A" w14:textId="60757567"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EU sredstva, Fond, </w:t>
            </w:r>
            <w:r w:rsidR="00BB3D55" w:rsidRPr="00B66080">
              <w:rPr>
                <w:rFonts w:ascii="Calibri" w:eastAsia="Times New Roman" w:hAnsi="Calibri" w:cs="Calibri"/>
                <w:color w:val="000000"/>
                <w:lang w:val="hr-HR" w:eastAsia="hr-HR"/>
              </w:rPr>
              <w:t>ŠKŽ</w:t>
            </w:r>
            <w:r w:rsidRPr="00B66080">
              <w:rPr>
                <w:rFonts w:ascii="Calibri" w:eastAsia="Times New Roman" w:hAnsi="Calibri" w:cs="Calibri"/>
                <w:color w:val="000000"/>
                <w:lang w:val="hr-HR" w:eastAsia="hr-HR"/>
              </w:rPr>
              <w:t xml:space="preserve"> - javni pozivi, Ministarstvo poljoprivrede</w:t>
            </w:r>
          </w:p>
        </w:tc>
      </w:tr>
      <w:tr w:rsidR="005504C6" w:rsidRPr="0068178F" w14:paraId="23763D88" w14:textId="77777777" w:rsidTr="00065048">
        <w:trPr>
          <w:trHeight w:val="368"/>
        </w:trPr>
        <w:tc>
          <w:tcPr>
            <w:tcW w:w="2335" w:type="dxa"/>
            <w:tcBorders>
              <w:top w:val="nil"/>
              <w:left w:val="single" w:sz="8" w:space="0" w:color="auto"/>
              <w:bottom w:val="single" w:sz="4" w:space="0" w:color="auto"/>
              <w:right w:val="single" w:sz="4" w:space="0" w:color="auto"/>
            </w:tcBorders>
            <w:shd w:val="clear" w:color="auto" w:fill="auto"/>
            <w:hideMark/>
          </w:tcPr>
          <w:p w14:paraId="1D744648" w14:textId="77777777"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138" w:type="dxa"/>
            <w:tcBorders>
              <w:top w:val="nil"/>
              <w:left w:val="nil"/>
              <w:bottom w:val="single" w:sz="4" w:space="0" w:color="auto"/>
              <w:right w:val="single" w:sz="8" w:space="0" w:color="auto"/>
            </w:tcBorders>
            <w:shd w:val="clear" w:color="auto" w:fill="auto"/>
            <w:hideMark/>
          </w:tcPr>
          <w:p w14:paraId="10B8FAB2" w14:textId="1525E83B"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Broj uključenih i informiranih dionika.</w:t>
            </w:r>
          </w:p>
        </w:tc>
      </w:tr>
      <w:tr w:rsidR="005504C6" w:rsidRPr="0068178F" w14:paraId="57A3F51F" w14:textId="77777777" w:rsidTr="00065048">
        <w:trPr>
          <w:trHeight w:val="165"/>
        </w:trPr>
        <w:tc>
          <w:tcPr>
            <w:tcW w:w="2335" w:type="dxa"/>
            <w:tcBorders>
              <w:top w:val="nil"/>
              <w:left w:val="single" w:sz="8" w:space="0" w:color="auto"/>
              <w:bottom w:val="single" w:sz="4" w:space="0" w:color="auto"/>
              <w:right w:val="single" w:sz="4" w:space="0" w:color="auto"/>
            </w:tcBorders>
            <w:shd w:val="clear" w:color="auto" w:fill="auto"/>
            <w:hideMark/>
          </w:tcPr>
          <w:p w14:paraId="0A234D19" w14:textId="77777777"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138" w:type="dxa"/>
            <w:tcBorders>
              <w:top w:val="nil"/>
              <w:left w:val="nil"/>
              <w:bottom w:val="single" w:sz="4" w:space="0" w:color="auto"/>
              <w:right w:val="single" w:sz="8" w:space="0" w:color="auto"/>
            </w:tcBorders>
            <w:shd w:val="clear" w:color="auto" w:fill="auto"/>
            <w:hideMark/>
          </w:tcPr>
          <w:p w14:paraId="07515E86" w14:textId="77777777"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Strategija RH P-05-01</w:t>
            </w:r>
          </w:p>
        </w:tc>
      </w:tr>
      <w:tr w:rsidR="005504C6" w:rsidRPr="0068178F" w14:paraId="7C21453C" w14:textId="77777777" w:rsidTr="00065048">
        <w:trPr>
          <w:trHeight w:val="165"/>
        </w:trPr>
        <w:tc>
          <w:tcPr>
            <w:tcW w:w="2335" w:type="dxa"/>
            <w:tcBorders>
              <w:top w:val="nil"/>
              <w:left w:val="single" w:sz="8" w:space="0" w:color="auto"/>
              <w:bottom w:val="single" w:sz="4" w:space="0" w:color="auto"/>
              <w:right w:val="single" w:sz="4" w:space="0" w:color="auto"/>
            </w:tcBorders>
            <w:shd w:val="clear" w:color="auto" w:fill="auto"/>
            <w:hideMark/>
          </w:tcPr>
          <w:p w14:paraId="47FF9A2D" w14:textId="77777777"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138" w:type="dxa"/>
            <w:tcBorders>
              <w:top w:val="nil"/>
              <w:left w:val="nil"/>
              <w:bottom w:val="single" w:sz="4" w:space="0" w:color="auto"/>
              <w:right w:val="single" w:sz="8" w:space="0" w:color="auto"/>
            </w:tcBorders>
            <w:shd w:val="clear" w:color="auto" w:fill="auto"/>
            <w:hideMark/>
          </w:tcPr>
          <w:p w14:paraId="33CA8A1D" w14:textId="77777777"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C03</w:t>
            </w:r>
          </w:p>
        </w:tc>
      </w:tr>
      <w:tr w:rsidR="005504C6" w:rsidRPr="0068178F" w14:paraId="3DA79884" w14:textId="77777777" w:rsidTr="00065048">
        <w:trPr>
          <w:trHeight w:val="672"/>
        </w:trPr>
        <w:tc>
          <w:tcPr>
            <w:tcW w:w="2335" w:type="dxa"/>
            <w:tcBorders>
              <w:top w:val="nil"/>
              <w:left w:val="single" w:sz="8" w:space="0" w:color="auto"/>
              <w:bottom w:val="single" w:sz="8" w:space="0" w:color="auto"/>
              <w:right w:val="single" w:sz="4" w:space="0" w:color="auto"/>
            </w:tcBorders>
            <w:shd w:val="clear" w:color="auto" w:fill="auto"/>
            <w:hideMark/>
          </w:tcPr>
          <w:p w14:paraId="236A12AC" w14:textId="77777777"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Mjere iz drugih područja; međusektorske mjere</w:t>
            </w:r>
          </w:p>
        </w:tc>
        <w:tc>
          <w:tcPr>
            <w:tcW w:w="7138" w:type="dxa"/>
            <w:tcBorders>
              <w:top w:val="nil"/>
              <w:left w:val="nil"/>
              <w:bottom w:val="single" w:sz="8" w:space="0" w:color="auto"/>
              <w:right w:val="single" w:sz="8" w:space="0" w:color="auto"/>
            </w:tcBorders>
            <w:shd w:val="clear" w:color="auto" w:fill="auto"/>
            <w:hideMark/>
          </w:tcPr>
          <w:p w14:paraId="375B1E56" w14:textId="77777777" w:rsidR="005504C6" w:rsidRPr="00B66080" w:rsidRDefault="005504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 - </w:t>
            </w:r>
          </w:p>
        </w:tc>
      </w:tr>
    </w:tbl>
    <w:p w14:paraId="60629695" w14:textId="77777777" w:rsidR="004B0576" w:rsidRPr="00B66080" w:rsidRDefault="004B0576" w:rsidP="006342F6">
      <w:pPr>
        <w:rPr>
          <w:lang w:val="hr-HR" w:bidi="en-US"/>
        </w:rPr>
      </w:pPr>
    </w:p>
    <w:p w14:paraId="35C1092B" w14:textId="28660547" w:rsidR="00301432" w:rsidRPr="0068178F" w:rsidRDefault="00EC7CB0" w:rsidP="00301432">
      <w:pPr>
        <w:pStyle w:val="Naslov2"/>
        <w:rPr>
          <w:lang w:val="hr-HR"/>
        </w:rPr>
      </w:pPr>
      <w:bookmarkStart w:id="192" w:name="_Toc93319507"/>
      <w:r w:rsidRPr="0068178F">
        <w:rPr>
          <w:lang w:val="hr-HR"/>
        </w:rPr>
        <w:t>Izdvojene adaptacijske mjere za sektor – Turizam</w:t>
      </w:r>
      <w:bookmarkEnd w:id="192"/>
    </w:p>
    <w:p w14:paraId="2DFED298" w14:textId="09459D8D" w:rsidR="00EC7CB0" w:rsidRPr="0068178F" w:rsidRDefault="003A3A1A" w:rsidP="00EC7CB0">
      <w:pPr>
        <w:rPr>
          <w:lang w:val="hr-HR" w:bidi="en-US"/>
        </w:rPr>
      </w:pPr>
      <w:r w:rsidRPr="0068178F">
        <w:rPr>
          <w:lang w:val="hr-HR" w:bidi="en-US"/>
        </w:rPr>
        <w:t>Adaptacijske mjere navedene su u sljedećim tablicama.</w:t>
      </w:r>
    </w:p>
    <w:tbl>
      <w:tblPr>
        <w:tblW w:w="9417" w:type="dxa"/>
        <w:tblLook w:val="04A0" w:firstRow="1" w:lastRow="0" w:firstColumn="1" w:lastColumn="0" w:noHBand="0" w:noVBand="1"/>
      </w:tblPr>
      <w:tblGrid>
        <w:gridCol w:w="2319"/>
        <w:gridCol w:w="7098"/>
      </w:tblGrid>
      <w:tr w:rsidR="008045EA" w:rsidRPr="0068178F" w14:paraId="743BEE1C" w14:textId="77777777" w:rsidTr="00065048">
        <w:trPr>
          <w:trHeight w:val="491"/>
        </w:trPr>
        <w:tc>
          <w:tcPr>
            <w:tcW w:w="2319" w:type="dxa"/>
            <w:tcBorders>
              <w:top w:val="single" w:sz="8" w:space="0" w:color="auto"/>
              <w:left w:val="single" w:sz="8" w:space="0" w:color="auto"/>
              <w:bottom w:val="single" w:sz="4" w:space="0" w:color="auto"/>
              <w:right w:val="single" w:sz="4" w:space="0" w:color="auto"/>
            </w:tcBorders>
            <w:shd w:val="clear" w:color="auto" w:fill="BFBFBF" w:themeFill="background1" w:themeFillShade="BF"/>
            <w:noWrap/>
            <w:hideMark/>
          </w:tcPr>
          <w:p w14:paraId="20976A60" w14:textId="77777777" w:rsidR="008045EA" w:rsidRPr="00B66080" w:rsidRDefault="008045EA" w:rsidP="00065048">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Mjera:</w:t>
            </w:r>
          </w:p>
        </w:tc>
        <w:tc>
          <w:tcPr>
            <w:tcW w:w="7098" w:type="dxa"/>
            <w:tcBorders>
              <w:top w:val="single" w:sz="8" w:space="0" w:color="auto"/>
              <w:left w:val="nil"/>
              <w:bottom w:val="single" w:sz="4" w:space="0" w:color="auto"/>
              <w:right w:val="single" w:sz="4" w:space="0" w:color="auto"/>
            </w:tcBorders>
            <w:shd w:val="clear" w:color="auto" w:fill="BFBFBF" w:themeFill="background1" w:themeFillShade="BF"/>
            <w:hideMark/>
          </w:tcPr>
          <w:p w14:paraId="6BD8B8F1" w14:textId="77777777" w:rsidR="008045EA" w:rsidRPr="00B66080" w:rsidRDefault="008045EA" w:rsidP="00065048">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Produženje turističke sezone na cijelu godinu</w:t>
            </w:r>
          </w:p>
        </w:tc>
      </w:tr>
      <w:tr w:rsidR="008045EA" w:rsidRPr="0068178F" w14:paraId="2B4C2573" w14:textId="77777777" w:rsidTr="00065048">
        <w:trPr>
          <w:trHeight w:val="521"/>
        </w:trPr>
        <w:tc>
          <w:tcPr>
            <w:tcW w:w="2319" w:type="dxa"/>
            <w:tcBorders>
              <w:top w:val="nil"/>
              <w:left w:val="single" w:sz="8" w:space="0" w:color="auto"/>
              <w:bottom w:val="single" w:sz="4" w:space="0" w:color="auto"/>
              <w:right w:val="single" w:sz="4" w:space="0" w:color="auto"/>
            </w:tcBorders>
            <w:shd w:val="clear" w:color="auto" w:fill="auto"/>
            <w:noWrap/>
            <w:hideMark/>
          </w:tcPr>
          <w:p w14:paraId="3A2A8C0D" w14:textId="77777777"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098" w:type="dxa"/>
            <w:tcBorders>
              <w:top w:val="nil"/>
              <w:left w:val="nil"/>
              <w:bottom w:val="single" w:sz="4" w:space="0" w:color="auto"/>
              <w:right w:val="single" w:sz="4" w:space="0" w:color="auto"/>
            </w:tcBorders>
            <w:shd w:val="clear" w:color="auto" w:fill="auto"/>
            <w:hideMark/>
          </w:tcPr>
          <w:p w14:paraId="0D4BAD83" w14:textId="77777777"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Prilagodba jačanjem raznolikosti turističke ponude izvan sezone i stvaranjem slike destinacije cjelogodišnjeg turizma.</w:t>
            </w:r>
          </w:p>
        </w:tc>
      </w:tr>
      <w:tr w:rsidR="008045EA" w:rsidRPr="0068178F" w14:paraId="7B62629C" w14:textId="77777777" w:rsidTr="00065048">
        <w:trPr>
          <w:trHeight w:val="2771"/>
        </w:trPr>
        <w:tc>
          <w:tcPr>
            <w:tcW w:w="2319" w:type="dxa"/>
            <w:tcBorders>
              <w:top w:val="nil"/>
              <w:left w:val="single" w:sz="8" w:space="0" w:color="auto"/>
              <w:bottom w:val="single" w:sz="4" w:space="0" w:color="auto"/>
              <w:right w:val="single" w:sz="4" w:space="0" w:color="auto"/>
            </w:tcBorders>
            <w:shd w:val="clear" w:color="auto" w:fill="auto"/>
            <w:noWrap/>
            <w:hideMark/>
          </w:tcPr>
          <w:p w14:paraId="234582B9" w14:textId="77777777"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lastRenderedPageBreak/>
              <w:t>Opis</w:t>
            </w:r>
          </w:p>
        </w:tc>
        <w:tc>
          <w:tcPr>
            <w:tcW w:w="7098" w:type="dxa"/>
            <w:tcBorders>
              <w:top w:val="nil"/>
              <w:left w:val="nil"/>
              <w:bottom w:val="single" w:sz="4" w:space="0" w:color="auto"/>
              <w:right w:val="single" w:sz="4" w:space="0" w:color="auto"/>
            </w:tcBorders>
            <w:shd w:val="clear" w:color="auto" w:fill="auto"/>
            <w:hideMark/>
          </w:tcPr>
          <w:p w14:paraId="3CB4B3CC" w14:textId="77777777"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Potpora sadržajima i manifestacijama namijenjenima privlačenju turista izvan sezone. Razvoj infrastrukture koja se može koristiti tijekom cijele godine (biciklističke i pješačke staze, adrenalinski parkovi, bazen, multifunkcionalna dvorana...), jačanje agroturizma i gastro-eno turizma, jačanje kulturnog turizma (jačanje kulturnih vrijednosti, ulaganje u  materijalnu i nematerijalnu kulturnu baštinu, razvijanje sadržaja vezanih uz kulturnu baštinu, novih oblika tura s fokusom na tradiciju). Manifestacije bazirane na promociji otočkih proizvoda izvan sezone (masline, sir, janjetina...). Podupiranje aktivnosti višesatnog boravka u prirodi u razdoblju izvan sezone.</w:t>
            </w:r>
          </w:p>
        </w:tc>
      </w:tr>
      <w:tr w:rsidR="008045EA" w:rsidRPr="0068178F" w14:paraId="7C340624" w14:textId="77777777" w:rsidTr="00065048">
        <w:trPr>
          <w:trHeight w:val="245"/>
        </w:trPr>
        <w:tc>
          <w:tcPr>
            <w:tcW w:w="2319" w:type="dxa"/>
            <w:tcBorders>
              <w:top w:val="nil"/>
              <w:left w:val="single" w:sz="8" w:space="0" w:color="auto"/>
              <w:bottom w:val="single" w:sz="4" w:space="0" w:color="auto"/>
              <w:right w:val="single" w:sz="4" w:space="0" w:color="auto"/>
            </w:tcBorders>
            <w:shd w:val="clear" w:color="auto" w:fill="auto"/>
            <w:noWrap/>
            <w:hideMark/>
          </w:tcPr>
          <w:p w14:paraId="086E0225" w14:textId="77777777"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098" w:type="dxa"/>
            <w:tcBorders>
              <w:top w:val="nil"/>
              <w:left w:val="nil"/>
              <w:bottom w:val="single" w:sz="4" w:space="0" w:color="auto"/>
              <w:right w:val="single" w:sz="4" w:space="0" w:color="auto"/>
            </w:tcBorders>
            <w:shd w:val="clear" w:color="auto" w:fill="auto"/>
            <w:hideMark/>
          </w:tcPr>
          <w:p w14:paraId="7F550880" w14:textId="77777777"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Adaptacijska</w:t>
            </w:r>
          </w:p>
        </w:tc>
      </w:tr>
      <w:tr w:rsidR="008045EA" w:rsidRPr="0068178F" w14:paraId="1EF8C409" w14:textId="77777777" w:rsidTr="00065048">
        <w:trPr>
          <w:trHeight w:val="245"/>
        </w:trPr>
        <w:tc>
          <w:tcPr>
            <w:tcW w:w="2319" w:type="dxa"/>
            <w:tcBorders>
              <w:top w:val="nil"/>
              <w:left w:val="single" w:sz="8" w:space="0" w:color="auto"/>
              <w:bottom w:val="single" w:sz="4" w:space="0" w:color="auto"/>
              <w:right w:val="single" w:sz="4" w:space="0" w:color="auto"/>
            </w:tcBorders>
            <w:shd w:val="clear" w:color="auto" w:fill="auto"/>
            <w:noWrap/>
            <w:hideMark/>
          </w:tcPr>
          <w:p w14:paraId="72DC85CA" w14:textId="77777777"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098" w:type="dxa"/>
            <w:tcBorders>
              <w:top w:val="nil"/>
              <w:left w:val="nil"/>
              <w:bottom w:val="single" w:sz="4" w:space="0" w:color="auto"/>
              <w:right w:val="single" w:sz="4" w:space="0" w:color="auto"/>
            </w:tcBorders>
            <w:shd w:val="clear" w:color="auto" w:fill="auto"/>
            <w:hideMark/>
          </w:tcPr>
          <w:p w14:paraId="11059A2F" w14:textId="56C3CAD5"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Turistička zajednica Grada </w:t>
            </w:r>
            <w:r w:rsidR="00677300" w:rsidRPr="00B66080">
              <w:rPr>
                <w:rFonts w:ascii="Calibri" w:eastAsia="Times New Roman" w:hAnsi="Calibri" w:cs="Calibri"/>
                <w:color w:val="000000"/>
                <w:lang w:val="hr-HR" w:eastAsia="hr-HR"/>
              </w:rPr>
              <w:t>Šibenika</w:t>
            </w:r>
            <w:r w:rsidRPr="00B66080">
              <w:rPr>
                <w:rFonts w:ascii="Calibri" w:eastAsia="Times New Roman" w:hAnsi="Calibri" w:cs="Calibri"/>
                <w:color w:val="000000"/>
                <w:lang w:val="hr-HR" w:eastAsia="hr-HR"/>
              </w:rPr>
              <w:t xml:space="preserve">, Grad </w:t>
            </w:r>
            <w:r w:rsidR="00677300" w:rsidRPr="00B66080">
              <w:rPr>
                <w:rFonts w:ascii="Calibri" w:eastAsia="Times New Roman" w:hAnsi="Calibri" w:cs="Calibri"/>
                <w:color w:val="000000"/>
                <w:lang w:val="hr-HR" w:eastAsia="hr-HR"/>
              </w:rPr>
              <w:t>Šibenik</w:t>
            </w:r>
          </w:p>
        </w:tc>
      </w:tr>
      <w:tr w:rsidR="008045EA" w:rsidRPr="0068178F" w14:paraId="34AF4B13" w14:textId="77777777" w:rsidTr="00065048">
        <w:trPr>
          <w:trHeight w:val="501"/>
        </w:trPr>
        <w:tc>
          <w:tcPr>
            <w:tcW w:w="2319" w:type="dxa"/>
            <w:tcBorders>
              <w:top w:val="nil"/>
              <w:left w:val="single" w:sz="8" w:space="0" w:color="auto"/>
              <w:bottom w:val="single" w:sz="4" w:space="0" w:color="auto"/>
              <w:right w:val="single" w:sz="4" w:space="0" w:color="auto"/>
            </w:tcBorders>
            <w:shd w:val="clear" w:color="auto" w:fill="auto"/>
            <w:noWrap/>
            <w:hideMark/>
          </w:tcPr>
          <w:p w14:paraId="48854145" w14:textId="77777777"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098" w:type="dxa"/>
            <w:tcBorders>
              <w:top w:val="nil"/>
              <w:left w:val="nil"/>
              <w:bottom w:val="single" w:sz="4" w:space="0" w:color="auto"/>
              <w:right w:val="single" w:sz="4" w:space="0" w:color="auto"/>
            </w:tcBorders>
            <w:shd w:val="clear" w:color="auto" w:fill="auto"/>
            <w:hideMark/>
          </w:tcPr>
          <w:p w14:paraId="3B25D027" w14:textId="77777777"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Gradska poduzeća, udruge, ugostitelji, planinarska društva, kulturna društva, OPG-ovi</w:t>
            </w:r>
          </w:p>
        </w:tc>
      </w:tr>
      <w:tr w:rsidR="008045EA" w:rsidRPr="0068178F" w14:paraId="57E2FE2C" w14:textId="77777777" w:rsidTr="00065048">
        <w:trPr>
          <w:trHeight w:val="245"/>
        </w:trPr>
        <w:tc>
          <w:tcPr>
            <w:tcW w:w="2319" w:type="dxa"/>
            <w:tcBorders>
              <w:top w:val="nil"/>
              <w:left w:val="single" w:sz="8" w:space="0" w:color="auto"/>
              <w:bottom w:val="single" w:sz="4" w:space="0" w:color="auto"/>
              <w:right w:val="single" w:sz="4" w:space="0" w:color="auto"/>
            </w:tcBorders>
            <w:shd w:val="clear" w:color="auto" w:fill="auto"/>
            <w:noWrap/>
            <w:hideMark/>
          </w:tcPr>
          <w:p w14:paraId="43DFE8C0" w14:textId="77777777"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098" w:type="dxa"/>
            <w:tcBorders>
              <w:top w:val="nil"/>
              <w:left w:val="nil"/>
              <w:bottom w:val="single" w:sz="4" w:space="0" w:color="auto"/>
              <w:right w:val="single" w:sz="4" w:space="0" w:color="auto"/>
            </w:tcBorders>
            <w:shd w:val="clear" w:color="auto" w:fill="auto"/>
            <w:hideMark/>
          </w:tcPr>
          <w:p w14:paraId="7FF0E736" w14:textId="77777777"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Dugoročno</w:t>
            </w:r>
          </w:p>
        </w:tc>
      </w:tr>
      <w:tr w:rsidR="008045EA" w:rsidRPr="0068178F" w14:paraId="34B15706" w14:textId="77777777" w:rsidTr="00065048">
        <w:trPr>
          <w:trHeight w:val="242"/>
        </w:trPr>
        <w:tc>
          <w:tcPr>
            <w:tcW w:w="2319" w:type="dxa"/>
            <w:tcBorders>
              <w:top w:val="nil"/>
              <w:left w:val="single" w:sz="8" w:space="0" w:color="auto"/>
              <w:bottom w:val="single" w:sz="4" w:space="0" w:color="auto"/>
              <w:right w:val="single" w:sz="4" w:space="0" w:color="auto"/>
            </w:tcBorders>
            <w:shd w:val="clear" w:color="auto" w:fill="auto"/>
            <w:noWrap/>
            <w:hideMark/>
          </w:tcPr>
          <w:p w14:paraId="3A3DCC0E" w14:textId="77777777"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098" w:type="dxa"/>
            <w:tcBorders>
              <w:top w:val="nil"/>
              <w:left w:val="nil"/>
              <w:bottom w:val="single" w:sz="4" w:space="0" w:color="auto"/>
              <w:right w:val="single" w:sz="4" w:space="0" w:color="auto"/>
            </w:tcBorders>
            <w:shd w:val="clear" w:color="auto" w:fill="auto"/>
            <w:hideMark/>
          </w:tcPr>
          <w:p w14:paraId="6FCA0867" w14:textId="77777777"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Ovisno o manifestaciji ili infrastrukturnom projektu. </w:t>
            </w:r>
          </w:p>
        </w:tc>
      </w:tr>
      <w:tr w:rsidR="008045EA" w:rsidRPr="0068178F" w14:paraId="6A0911F9" w14:textId="77777777" w:rsidTr="00065048">
        <w:trPr>
          <w:trHeight w:val="491"/>
        </w:trPr>
        <w:tc>
          <w:tcPr>
            <w:tcW w:w="2319" w:type="dxa"/>
            <w:tcBorders>
              <w:top w:val="nil"/>
              <w:left w:val="single" w:sz="8" w:space="0" w:color="auto"/>
              <w:bottom w:val="single" w:sz="4" w:space="0" w:color="auto"/>
              <w:right w:val="single" w:sz="4" w:space="0" w:color="auto"/>
            </w:tcBorders>
            <w:shd w:val="clear" w:color="auto" w:fill="auto"/>
            <w:noWrap/>
            <w:hideMark/>
          </w:tcPr>
          <w:p w14:paraId="1264418C" w14:textId="77777777"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098" w:type="dxa"/>
            <w:tcBorders>
              <w:top w:val="nil"/>
              <w:left w:val="nil"/>
              <w:bottom w:val="single" w:sz="4" w:space="0" w:color="auto"/>
              <w:right w:val="single" w:sz="4" w:space="0" w:color="auto"/>
            </w:tcBorders>
            <w:shd w:val="clear" w:color="auto" w:fill="auto"/>
            <w:hideMark/>
          </w:tcPr>
          <w:p w14:paraId="2B334C76" w14:textId="77777777"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Turistička Zajednica, Županija, Ministarstvo kulture, Ministarstvo poljoprivrede, EU fondovi…</w:t>
            </w:r>
          </w:p>
        </w:tc>
      </w:tr>
      <w:tr w:rsidR="008045EA" w:rsidRPr="0068178F" w14:paraId="11B10886" w14:textId="77777777" w:rsidTr="00065048">
        <w:trPr>
          <w:trHeight w:val="584"/>
        </w:trPr>
        <w:tc>
          <w:tcPr>
            <w:tcW w:w="2319" w:type="dxa"/>
            <w:tcBorders>
              <w:top w:val="nil"/>
              <w:left w:val="single" w:sz="8" w:space="0" w:color="auto"/>
              <w:bottom w:val="single" w:sz="4" w:space="0" w:color="auto"/>
              <w:right w:val="single" w:sz="4" w:space="0" w:color="auto"/>
            </w:tcBorders>
            <w:shd w:val="clear" w:color="auto" w:fill="auto"/>
            <w:noWrap/>
            <w:hideMark/>
          </w:tcPr>
          <w:p w14:paraId="790365C1" w14:textId="77777777"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098" w:type="dxa"/>
            <w:tcBorders>
              <w:top w:val="nil"/>
              <w:left w:val="nil"/>
              <w:bottom w:val="single" w:sz="4" w:space="0" w:color="auto"/>
              <w:right w:val="single" w:sz="4" w:space="0" w:color="auto"/>
            </w:tcBorders>
            <w:shd w:val="clear" w:color="auto" w:fill="auto"/>
            <w:hideMark/>
          </w:tcPr>
          <w:p w14:paraId="12639753" w14:textId="4085C963"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Povećanje broja manifestacija u I, II, IV kvartalu (broj novih manifestacija), novo</w:t>
            </w:r>
            <w:r w:rsidR="00C7101A">
              <w:rPr>
                <w:rFonts w:ascii="Calibri" w:eastAsia="Times New Roman" w:hAnsi="Calibri" w:cs="Calibri"/>
                <w:color w:val="000000"/>
                <w:lang w:val="hr-HR" w:eastAsia="hr-HR"/>
              </w:rPr>
              <w:t xml:space="preserve"> </w:t>
            </w:r>
            <w:r w:rsidRPr="00B66080">
              <w:rPr>
                <w:rFonts w:ascii="Calibri" w:eastAsia="Times New Roman" w:hAnsi="Calibri" w:cs="Calibri"/>
                <w:color w:val="000000"/>
                <w:lang w:val="hr-HR" w:eastAsia="hr-HR"/>
              </w:rPr>
              <w:t>razvijena infrastruktura koja podupire turističke aktivnosti izvan sezone.</w:t>
            </w:r>
          </w:p>
        </w:tc>
      </w:tr>
      <w:tr w:rsidR="008045EA" w:rsidRPr="0068178F" w14:paraId="139C5783" w14:textId="77777777" w:rsidTr="00065048">
        <w:trPr>
          <w:trHeight w:val="575"/>
        </w:trPr>
        <w:tc>
          <w:tcPr>
            <w:tcW w:w="2319" w:type="dxa"/>
            <w:tcBorders>
              <w:top w:val="nil"/>
              <w:left w:val="single" w:sz="8" w:space="0" w:color="auto"/>
              <w:bottom w:val="single" w:sz="4" w:space="0" w:color="auto"/>
              <w:right w:val="single" w:sz="4" w:space="0" w:color="auto"/>
            </w:tcBorders>
            <w:shd w:val="clear" w:color="auto" w:fill="auto"/>
            <w:noWrap/>
            <w:hideMark/>
          </w:tcPr>
          <w:p w14:paraId="4FA0A717" w14:textId="77777777"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098" w:type="dxa"/>
            <w:tcBorders>
              <w:top w:val="nil"/>
              <w:left w:val="nil"/>
              <w:bottom w:val="single" w:sz="4" w:space="0" w:color="auto"/>
              <w:right w:val="single" w:sz="4" w:space="0" w:color="auto"/>
            </w:tcBorders>
            <w:shd w:val="clear" w:color="auto" w:fill="auto"/>
            <w:hideMark/>
          </w:tcPr>
          <w:p w14:paraId="6136EFDA" w14:textId="77777777"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Climate menu, Strategija RH: T-04-01. Razvoj i provedba specifične destinacijske ponude prilagođene klimatskim i prostornim značajkama</w:t>
            </w:r>
          </w:p>
        </w:tc>
      </w:tr>
      <w:tr w:rsidR="008045EA" w:rsidRPr="0068178F" w14:paraId="4156CA82" w14:textId="77777777" w:rsidTr="00065048">
        <w:trPr>
          <w:trHeight w:val="245"/>
        </w:trPr>
        <w:tc>
          <w:tcPr>
            <w:tcW w:w="2319" w:type="dxa"/>
            <w:tcBorders>
              <w:top w:val="nil"/>
              <w:left w:val="single" w:sz="8" w:space="0" w:color="auto"/>
              <w:bottom w:val="single" w:sz="4" w:space="0" w:color="auto"/>
              <w:right w:val="single" w:sz="4" w:space="0" w:color="auto"/>
            </w:tcBorders>
            <w:shd w:val="clear" w:color="auto" w:fill="auto"/>
            <w:noWrap/>
            <w:hideMark/>
          </w:tcPr>
          <w:p w14:paraId="6FD603D8" w14:textId="77777777"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098" w:type="dxa"/>
            <w:tcBorders>
              <w:top w:val="nil"/>
              <w:left w:val="nil"/>
              <w:bottom w:val="single" w:sz="4" w:space="0" w:color="auto"/>
              <w:right w:val="single" w:sz="4" w:space="0" w:color="auto"/>
            </w:tcBorders>
            <w:shd w:val="clear" w:color="auto" w:fill="auto"/>
            <w:noWrap/>
            <w:hideMark/>
          </w:tcPr>
          <w:p w14:paraId="005E6BB6" w14:textId="77777777"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S02; C01; C02</w:t>
            </w:r>
          </w:p>
        </w:tc>
      </w:tr>
      <w:tr w:rsidR="008045EA" w:rsidRPr="0068178F" w14:paraId="317B379F" w14:textId="77777777" w:rsidTr="00065048">
        <w:trPr>
          <w:trHeight w:val="836"/>
        </w:trPr>
        <w:tc>
          <w:tcPr>
            <w:tcW w:w="2319" w:type="dxa"/>
            <w:tcBorders>
              <w:top w:val="nil"/>
              <w:left w:val="single" w:sz="8" w:space="0" w:color="auto"/>
              <w:bottom w:val="single" w:sz="8" w:space="0" w:color="auto"/>
              <w:right w:val="single" w:sz="4" w:space="0" w:color="auto"/>
            </w:tcBorders>
            <w:shd w:val="clear" w:color="auto" w:fill="auto"/>
            <w:hideMark/>
          </w:tcPr>
          <w:p w14:paraId="39A3A935" w14:textId="77777777" w:rsidR="008045EA" w:rsidRPr="00B66080" w:rsidRDefault="008045E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Mjere iz drugih područja; međusektorske mjere</w:t>
            </w:r>
          </w:p>
        </w:tc>
        <w:tc>
          <w:tcPr>
            <w:tcW w:w="7098" w:type="dxa"/>
            <w:tcBorders>
              <w:top w:val="nil"/>
              <w:left w:val="nil"/>
              <w:bottom w:val="single" w:sz="8" w:space="0" w:color="auto"/>
              <w:right w:val="single" w:sz="4" w:space="0" w:color="auto"/>
            </w:tcBorders>
            <w:shd w:val="clear" w:color="auto" w:fill="auto"/>
            <w:hideMark/>
          </w:tcPr>
          <w:p w14:paraId="569F1F28" w14:textId="77777777" w:rsidR="008045EA" w:rsidRPr="00B66080" w:rsidRDefault="008045EA" w:rsidP="008045EA">
            <w:pPr>
              <w:pStyle w:val="Odlomakpopisa"/>
              <w:numPr>
                <w:ilvl w:val="0"/>
                <w:numId w:val="11"/>
              </w:numPr>
              <w:spacing w:after="0"/>
              <w:jc w:val="left"/>
              <w:rPr>
                <w:rFonts w:ascii="Calibri" w:eastAsia="Times New Roman" w:hAnsi="Calibri" w:cs="Calibri"/>
                <w:color w:val="000000"/>
                <w:lang w:val="hr-HR" w:eastAsia="hr-HR"/>
              </w:rPr>
            </w:pPr>
          </w:p>
        </w:tc>
      </w:tr>
    </w:tbl>
    <w:p w14:paraId="4E7A6B2B" w14:textId="77777777" w:rsidR="003A3A1A" w:rsidRPr="0068178F" w:rsidRDefault="003A3A1A" w:rsidP="00EC7CB0">
      <w:pPr>
        <w:rPr>
          <w:lang w:val="hr-HR" w:bidi="en-US"/>
        </w:rPr>
      </w:pPr>
    </w:p>
    <w:tbl>
      <w:tblPr>
        <w:tblW w:w="9450" w:type="dxa"/>
        <w:tblLook w:val="04A0" w:firstRow="1" w:lastRow="0" w:firstColumn="1" w:lastColumn="0" w:noHBand="0" w:noVBand="1"/>
      </w:tblPr>
      <w:tblGrid>
        <w:gridCol w:w="2240"/>
        <w:gridCol w:w="7210"/>
      </w:tblGrid>
      <w:tr w:rsidR="007A7688" w:rsidRPr="0068178F" w14:paraId="46B633AC" w14:textId="77777777" w:rsidTr="00065048">
        <w:trPr>
          <w:trHeight w:val="536"/>
        </w:trPr>
        <w:tc>
          <w:tcPr>
            <w:tcW w:w="2240" w:type="dxa"/>
            <w:tcBorders>
              <w:top w:val="single" w:sz="8" w:space="0" w:color="auto"/>
              <w:left w:val="single" w:sz="8" w:space="0" w:color="auto"/>
              <w:bottom w:val="single" w:sz="4" w:space="0" w:color="auto"/>
              <w:right w:val="single" w:sz="4" w:space="0" w:color="auto"/>
            </w:tcBorders>
            <w:shd w:val="clear" w:color="auto" w:fill="BFBFBF" w:themeFill="background1" w:themeFillShade="BF"/>
            <w:noWrap/>
            <w:hideMark/>
          </w:tcPr>
          <w:p w14:paraId="12313A72" w14:textId="77777777" w:rsidR="007A7688" w:rsidRPr="00B66080" w:rsidRDefault="007A7688" w:rsidP="00065048">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Mjera:</w:t>
            </w:r>
          </w:p>
        </w:tc>
        <w:tc>
          <w:tcPr>
            <w:tcW w:w="7210" w:type="dxa"/>
            <w:tcBorders>
              <w:top w:val="single" w:sz="8" w:space="0" w:color="auto"/>
              <w:left w:val="nil"/>
              <w:bottom w:val="single" w:sz="4" w:space="0" w:color="auto"/>
              <w:right w:val="single" w:sz="4" w:space="0" w:color="auto"/>
            </w:tcBorders>
            <w:shd w:val="clear" w:color="auto" w:fill="BFBFBF" w:themeFill="background1" w:themeFillShade="BF"/>
            <w:hideMark/>
          </w:tcPr>
          <w:p w14:paraId="059BD7E6" w14:textId="77777777" w:rsidR="007A7688" w:rsidRPr="00B66080" w:rsidRDefault="007A7688" w:rsidP="00065048">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Integracija adaptacije u strateško planske i marketinške  dokumente razvoja turizma</w:t>
            </w:r>
          </w:p>
        </w:tc>
      </w:tr>
      <w:tr w:rsidR="007A7688" w:rsidRPr="0068178F" w14:paraId="0F021815" w14:textId="77777777" w:rsidTr="00065048">
        <w:trPr>
          <w:trHeight w:val="342"/>
        </w:trPr>
        <w:tc>
          <w:tcPr>
            <w:tcW w:w="2240" w:type="dxa"/>
            <w:tcBorders>
              <w:top w:val="nil"/>
              <w:left w:val="single" w:sz="8" w:space="0" w:color="auto"/>
              <w:bottom w:val="single" w:sz="4" w:space="0" w:color="auto"/>
              <w:right w:val="single" w:sz="4" w:space="0" w:color="auto"/>
            </w:tcBorders>
            <w:shd w:val="clear" w:color="auto" w:fill="auto"/>
            <w:noWrap/>
            <w:hideMark/>
          </w:tcPr>
          <w:p w14:paraId="56E93243" w14:textId="77777777"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210" w:type="dxa"/>
            <w:tcBorders>
              <w:top w:val="nil"/>
              <w:left w:val="nil"/>
              <w:bottom w:val="single" w:sz="4" w:space="0" w:color="auto"/>
              <w:right w:val="single" w:sz="4" w:space="0" w:color="auto"/>
            </w:tcBorders>
            <w:shd w:val="clear" w:color="auto" w:fill="auto"/>
            <w:hideMark/>
          </w:tcPr>
          <w:p w14:paraId="4B3A19F1" w14:textId="77777777"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Uključiti klimatske promjene u strategije turizma kao prijetnju </w:t>
            </w:r>
          </w:p>
        </w:tc>
      </w:tr>
      <w:tr w:rsidR="007A7688" w:rsidRPr="0068178F" w14:paraId="23D27930" w14:textId="77777777" w:rsidTr="00065048">
        <w:trPr>
          <w:trHeight w:val="1661"/>
        </w:trPr>
        <w:tc>
          <w:tcPr>
            <w:tcW w:w="2240" w:type="dxa"/>
            <w:tcBorders>
              <w:top w:val="nil"/>
              <w:left w:val="single" w:sz="8" w:space="0" w:color="auto"/>
              <w:bottom w:val="single" w:sz="4" w:space="0" w:color="auto"/>
              <w:right w:val="single" w:sz="4" w:space="0" w:color="auto"/>
            </w:tcBorders>
            <w:shd w:val="clear" w:color="auto" w:fill="auto"/>
            <w:noWrap/>
            <w:hideMark/>
          </w:tcPr>
          <w:p w14:paraId="5E6295D3" w14:textId="77777777"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Opis</w:t>
            </w:r>
          </w:p>
        </w:tc>
        <w:tc>
          <w:tcPr>
            <w:tcW w:w="7210" w:type="dxa"/>
            <w:tcBorders>
              <w:top w:val="nil"/>
              <w:left w:val="nil"/>
              <w:bottom w:val="single" w:sz="4" w:space="0" w:color="auto"/>
              <w:right w:val="single" w:sz="4" w:space="0" w:color="auto"/>
            </w:tcBorders>
            <w:shd w:val="clear" w:color="auto" w:fill="auto"/>
            <w:hideMark/>
          </w:tcPr>
          <w:p w14:paraId="071AA256" w14:textId="77777777"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Planiranje  turističke infrastrukture i razvoj rješenja otpornijih na vremenske ekstreme, razvoj u skladu s predviđenim vremenskim prilikama i rizicima. Planiranje novih sadržaja, događanja i razvoja imajući u vidu klimatske promjene i predlaganje rješenja. Promocija u sektorskim strategijama i planovima rješenja koja se temelje na mitigaciji klimatskih promjena (low carbon rješenja u turizmu).</w:t>
            </w:r>
          </w:p>
        </w:tc>
      </w:tr>
      <w:tr w:rsidR="007A7688" w:rsidRPr="0068178F" w14:paraId="6DB0961B" w14:textId="77777777" w:rsidTr="00065048">
        <w:trPr>
          <w:trHeight w:val="266"/>
        </w:trPr>
        <w:tc>
          <w:tcPr>
            <w:tcW w:w="2240" w:type="dxa"/>
            <w:tcBorders>
              <w:top w:val="nil"/>
              <w:left w:val="single" w:sz="8" w:space="0" w:color="auto"/>
              <w:bottom w:val="single" w:sz="4" w:space="0" w:color="auto"/>
              <w:right w:val="single" w:sz="4" w:space="0" w:color="auto"/>
            </w:tcBorders>
            <w:shd w:val="clear" w:color="auto" w:fill="auto"/>
            <w:noWrap/>
            <w:hideMark/>
          </w:tcPr>
          <w:p w14:paraId="5C7FE5E6" w14:textId="77777777"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210" w:type="dxa"/>
            <w:tcBorders>
              <w:top w:val="nil"/>
              <w:left w:val="nil"/>
              <w:bottom w:val="single" w:sz="4" w:space="0" w:color="auto"/>
              <w:right w:val="single" w:sz="4" w:space="0" w:color="auto"/>
            </w:tcBorders>
            <w:shd w:val="clear" w:color="auto" w:fill="auto"/>
            <w:hideMark/>
          </w:tcPr>
          <w:p w14:paraId="31A3A2FD" w14:textId="77777777"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Adaptacijska</w:t>
            </w:r>
          </w:p>
        </w:tc>
      </w:tr>
      <w:tr w:rsidR="007A7688" w:rsidRPr="0068178F" w14:paraId="2AB65BAB" w14:textId="77777777" w:rsidTr="00065048">
        <w:trPr>
          <w:trHeight w:val="266"/>
        </w:trPr>
        <w:tc>
          <w:tcPr>
            <w:tcW w:w="2240" w:type="dxa"/>
            <w:tcBorders>
              <w:top w:val="nil"/>
              <w:left w:val="single" w:sz="8" w:space="0" w:color="auto"/>
              <w:bottom w:val="single" w:sz="4" w:space="0" w:color="auto"/>
              <w:right w:val="single" w:sz="4" w:space="0" w:color="auto"/>
            </w:tcBorders>
            <w:shd w:val="clear" w:color="auto" w:fill="auto"/>
            <w:noWrap/>
            <w:hideMark/>
          </w:tcPr>
          <w:p w14:paraId="2A7B6D9D" w14:textId="77777777"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lastRenderedPageBreak/>
              <w:t>Nositelj aktivnosti</w:t>
            </w:r>
          </w:p>
        </w:tc>
        <w:tc>
          <w:tcPr>
            <w:tcW w:w="7210" w:type="dxa"/>
            <w:tcBorders>
              <w:top w:val="nil"/>
              <w:left w:val="nil"/>
              <w:bottom w:val="single" w:sz="4" w:space="0" w:color="auto"/>
              <w:right w:val="single" w:sz="4" w:space="0" w:color="auto"/>
            </w:tcBorders>
            <w:shd w:val="clear" w:color="auto" w:fill="auto"/>
            <w:hideMark/>
          </w:tcPr>
          <w:p w14:paraId="5C28F7C6" w14:textId="43949079"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35716D" w:rsidRPr="00B66080">
              <w:rPr>
                <w:rFonts w:ascii="Calibri" w:eastAsia="Times New Roman" w:hAnsi="Calibri" w:cs="Calibri"/>
                <w:color w:val="000000"/>
                <w:lang w:val="hr-HR" w:eastAsia="hr-HR"/>
              </w:rPr>
              <w:t>Šibenik</w:t>
            </w:r>
            <w:r w:rsidRPr="00B66080">
              <w:rPr>
                <w:rFonts w:ascii="Calibri" w:eastAsia="Times New Roman" w:hAnsi="Calibri" w:cs="Calibri"/>
                <w:color w:val="000000"/>
                <w:lang w:val="hr-HR" w:eastAsia="hr-HR"/>
              </w:rPr>
              <w:t>, Turistička zajednica Grada</w:t>
            </w:r>
          </w:p>
        </w:tc>
      </w:tr>
      <w:tr w:rsidR="007A7688" w:rsidRPr="0068178F" w14:paraId="4CB9E03E" w14:textId="77777777" w:rsidTr="00065048">
        <w:trPr>
          <w:trHeight w:val="342"/>
        </w:trPr>
        <w:tc>
          <w:tcPr>
            <w:tcW w:w="2240" w:type="dxa"/>
            <w:tcBorders>
              <w:top w:val="nil"/>
              <w:left w:val="single" w:sz="8" w:space="0" w:color="auto"/>
              <w:bottom w:val="single" w:sz="4" w:space="0" w:color="auto"/>
              <w:right w:val="single" w:sz="4" w:space="0" w:color="auto"/>
            </w:tcBorders>
            <w:shd w:val="clear" w:color="auto" w:fill="auto"/>
            <w:noWrap/>
            <w:hideMark/>
          </w:tcPr>
          <w:p w14:paraId="30E788D0" w14:textId="77777777"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210" w:type="dxa"/>
            <w:tcBorders>
              <w:top w:val="nil"/>
              <w:left w:val="nil"/>
              <w:bottom w:val="single" w:sz="4" w:space="0" w:color="auto"/>
              <w:right w:val="single" w:sz="4" w:space="0" w:color="auto"/>
            </w:tcBorders>
            <w:shd w:val="clear" w:color="auto" w:fill="auto"/>
            <w:hideMark/>
          </w:tcPr>
          <w:p w14:paraId="3D78574C" w14:textId="77777777"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Gradska poduzeća, Zavod za prostorno planiranje</w:t>
            </w:r>
          </w:p>
        </w:tc>
      </w:tr>
      <w:tr w:rsidR="007A7688" w:rsidRPr="0068178F" w14:paraId="28B1E2F0" w14:textId="77777777" w:rsidTr="00065048">
        <w:trPr>
          <w:trHeight w:val="266"/>
        </w:trPr>
        <w:tc>
          <w:tcPr>
            <w:tcW w:w="2240" w:type="dxa"/>
            <w:tcBorders>
              <w:top w:val="nil"/>
              <w:left w:val="single" w:sz="8" w:space="0" w:color="auto"/>
              <w:bottom w:val="single" w:sz="4" w:space="0" w:color="auto"/>
              <w:right w:val="single" w:sz="4" w:space="0" w:color="auto"/>
            </w:tcBorders>
            <w:shd w:val="clear" w:color="auto" w:fill="auto"/>
            <w:noWrap/>
            <w:hideMark/>
          </w:tcPr>
          <w:p w14:paraId="11DC7801" w14:textId="77777777"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210" w:type="dxa"/>
            <w:tcBorders>
              <w:top w:val="nil"/>
              <w:left w:val="nil"/>
              <w:bottom w:val="single" w:sz="4" w:space="0" w:color="auto"/>
              <w:right w:val="single" w:sz="4" w:space="0" w:color="auto"/>
            </w:tcBorders>
            <w:shd w:val="clear" w:color="auto" w:fill="auto"/>
            <w:hideMark/>
          </w:tcPr>
          <w:p w14:paraId="51F46ACC" w14:textId="77777777"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Kratkoročno (2022-2026)</w:t>
            </w:r>
          </w:p>
        </w:tc>
      </w:tr>
      <w:tr w:rsidR="007A7688" w:rsidRPr="0068178F" w14:paraId="4203AB8A" w14:textId="77777777" w:rsidTr="00065048">
        <w:trPr>
          <w:trHeight w:val="351"/>
        </w:trPr>
        <w:tc>
          <w:tcPr>
            <w:tcW w:w="2240" w:type="dxa"/>
            <w:tcBorders>
              <w:top w:val="nil"/>
              <w:left w:val="single" w:sz="8" w:space="0" w:color="auto"/>
              <w:bottom w:val="single" w:sz="4" w:space="0" w:color="auto"/>
              <w:right w:val="single" w:sz="4" w:space="0" w:color="auto"/>
            </w:tcBorders>
            <w:shd w:val="clear" w:color="auto" w:fill="auto"/>
            <w:noWrap/>
            <w:hideMark/>
          </w:tcPr>
          <w:p w14:paraId="4B5BC7F6" w14:textId="77777777"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210" w:type="dxa"/>
            <w:tcBorders>
              <w:top w:val="nil"/>
              <w:left w:val="nil"/>
              <w:bottom w:val="single" w:sz="4" w:space="0" w:color="auto"/>
              <w:right w:val="single" w:sz="4" w:space="0" w:color="auto"/>
            </w:tcBorders>
            <w:shd w:val="clear" w:color="auto" w:fill="auto"/>
            <w:hideMark/>
          </w:tcPr>
          <w:p w14:paraId="1B12F9BE" w14:textId="77777777"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Nematerijalna mjera</w:t>
            </w:r>
          </w:p>
        </w:tc>
      </w:tr>
      <w:tr w:rsidR="007A7688" w:rsidRPr="0068178F" w14:paraId="4CDD5E45" w14:textId="77777777" w:rsidTr="00065048">
        <w:trPr>
          <w:trHeight w:val="260"/>
        </w:trPr>
        <w:tc>
          <w:tcPr>
            <w:tcW w:w="2240" w:type="dxa"/>
            <w:tcBorders>
              <w:top w:val="nil"/>
              <w:left w:val="single" w:sz="8" w:space="0" w:color="auto"/>
              <w:bottom w:val="single" w:sz="4" w:space="0" w:color="auto"/>
              <w:right w:val="single" w:sz="4" w:space="0" w:color="auto"/>
            </w:tcBorders>
            <w:shd w:val="clear" w:color="auto" w:fill="auto"/>
            <w:noWrap/>
            <w:hideMark/>
          </w:tcPr>
          <w:p w14:paraId="21D8ABD8" w14:textId="77777777"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210" w:type="dxa"/>
            <w:tcBorders>
              <w:top w:val="nil"/>
              <w:left w:val="nil"/>
              <w:bottom w:val="single" w:sz="4" w:space="0" w:color="auto"/>
              <w:right w:val="single" w:sz="4" w:space="0" w:color="auto"/>
            </w:tcBorders>
            <w:shd w:val="clear" w:color="auto" w:fill="auto"/>
            <w:hideMark/>
          </w:tcPr>
          <w:p w14:paraId="104547BA" w14:textId="77777777"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 - </w:t>
            </w:r>
          </w:p>
        </w:tc>
      </w:tr>
      <w:tr w:rsidR="007A7688" w:rsidRPr="0068178F" w14:paraId="65C26271" w14:textId="77777777" w:rsidTr="00065048">
        <w:trPr>
          <w:trHeight w:val="622"/>
        </w:trPr>
        <w:tc>
          <w:tcPr>
            <w:tcW w:w="2240" w:type="dxa"/>
            <w:tcBorders>
              <w:top w:val="nil"/>
              <w:left w:val="single" w:sz="8" w:space="0" w:color="auto"/>
              <w:bottom w:val="single" w:sz="4" w:space="0" w:color="auto"/>
              <w:right w:val="single" w:sz="4" w:space="0" w:color="auto"/>
            </w:tcBorders>
            <w:shd w:val="clear" w:color="auto" w:fill="auto"/>
            <w:noWrap/>
            <w:hideMark/>
          </w:tcPr>
          <w:p w14:paraId="637663A4" w14:textId="77777777"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210" w:type="dxa"/>
            <w:tcBorders>
              <w:top w:val="nil"/>
              <w:left w:val="nil"/>
              <w:bottom w:val="single" w:sz="4" w:space="0" w:color="auto"/>
              <w:right w:val="single" w:sz="4" w:space="0" w:color="auto"/>
            </w:tcBorders>
            <w:shd w:val="clear" w:color="auto" w:fill="auto"/>
            <w:hideMark/>
          </w:tcPr>
          <w:p w14:paraId="4FD97DF8" w14:textId="54ED3CC9"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Klimatske promjena uključene u nove strateške dokumente Grada </w:t>
            </w:r>
            <w:r w:rsidR="0052615A" w:rsidRPr="00B66080">
              <w:rPr>
                <w:rFonts w:ascii="Calibri" w:eastAsia="Times New Roman" w:hAnsi="Calibri" w:cs="Calibri"/>
                <w:color w:val="000000"/>
                <w:lang w:val="hr-HR" w:eastAsia="hr-HR"/>
              </w:rPr>
              <w:t>Šibenika</w:t>
            </w:r>
            <w:r w:rsidRPr="00B66080">
              <w:rPr>
                <w:rFonts w:ascii="Calibri" w:eastAsia="Times New Roman" w:hAnsi="Calibri" w:cs="Calibri"/>
                <w:color w:val="000000"/>
                <w:lang w:val="hr-HR" w:eastAsia="hr-HR"/>
              </w:rPr>
              <w:t xml:space="preserve"> od 2022 (prostorni plan, strategija razvoja, sektorske strategije... ).</w:t>
            </w:r>
          </w:p>
        </w:tc>
      </w:tr>
      <w:tr w:rsidR="007A7688" w:rsidRPr="0068178F" w14:paraId="675537F4" w14:textId="77777777" w:rsidTr="00065048">
        <w:trPr>
          <w:trHeight w:val="1697"/>
        </w:trPr>
        <w:tc>
          <w:tcPr>
            <w:tcW w:w="2240" w:type="dxa"/>
            <w:tcBorders>
              <w:top w:val="nil"/>
              <w:left w:val="single" w:sz="8" w:space="0" w:color="auto"/>
              <w:bottom w:val="single" w:sz="4" w:space="0" w:color="auto"/>
              <w:right w:val="single" w:sz="4" w:space="0" w:color="auto"/>
            </w:tcBorders>
            <w:shd w:val="clear" w:color="auto" w:fill="auto"/>
            <w:noWrap/>
            <w:hideMark/>
          </w:tcPr>
          <w:p w14:paraId="6D477099" w14:textId="77777777"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210" w:type="dxa"/>
            <w:tcBorders>
              <w:top w:val="nil"/>
              <w:left w:val="nil"/>
              <w:bottom w:val="single" w:sz="4" w:space="0" w:color="auto"/>
              <w:right w:val="single" w:sz="4" w:space="0" w:color="auto"/>
            </w:tcBorders>
            <w:shd w:val="clear" w:color="auto" w:fill="auto"/>
            <w:hideMark/>
          </w:tcPr>
          <w:p w14:paraId="68B79ED5" w14:textId="77777777"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Strategija RH: PP-01-02. Provedba integralne multidisciplinarne procjene ranjivosti obalnih područja na ekstremne razine mora, uključujući socioekonomske aspekte kao i procjene troškova i koristi opcija prilagodbe; PP-01-04. Provedba procjene ranjivosti na pojavu toplinskih otoka i ekstremnih oborina u naseljima s naglaskom na vezu s prostorno planskim rješenjima</w:t>
            </w:r>
          </w:p>
        </w:tc>
      </w:tr>
      <w:tr w:rsidR="007A7688" w:rsidRPr="0068178F" w14:paraId="5470162A" w14:textId="77777777" w:rsidTr="00065048">
        <w:trPr>
          <w:trHeight w:val="266"/>
        </w:trPr>
        <w:tc>
          <w:tcPr>
            <w:tcW w:w="2240" w:type="dxa"/>
            <w:tcBorders>
              <w:top w:val="nil"/>
              <w:left w:val="single" w:sz="8" w:space="0" w:color="auto"/>
              <w:bottom w:val="single" w:sz="4" w:space="0" w:color="auto"/>
              <w:right w:val="single" w:sz="4" w:space="0" w:color="auto"/>
            </w:tcBorders>
            <w:shd w:val="clear" w:color="auto" w:fill="auto"/>
            <w:noWrap/>
            <w:hideMark/>
          </w:tcPr>
          <w:p w14:paraId="4B507F08" w14:textId="77777777"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210" w:type="dxa"/>
            <w:tcBorders>
              <w:top w:val="nil"/>
              <w:left w:val="nil"/>
              <w:bottom w:val="single" w:sz="4" w:space="0" w:color="auto"/>
              <w:right w:val="single" w:sz="4" w:space="0" w:color="auto"/>
            </w:tcBorders>
            <w:shd w:val="clear" w:color="auto" w:fill="auto"/>
            <w:noWrap/>
            <w:hideMark/>
          </w:tcPr>
          <w:p w14:paraId="6A262541" w14:textId="77777777"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r>
      <w:tr w:rsidR="007A7688" w:rsidRPr="0068178F" w14:paraId="46215AF9" w14:textId="77777777" w:rsidTr="00065048">
        <w:trPr>
          <w:trHeight w:val="622"/>
        </w:trPr>
        <w:tc>
          <w:tcPr>
            <w:tcW w:w="2240" w:type="dxa"/>
            <w:tcBorders>
              <w:top w:val="nil"/>
              <w:left w:val="single" w:sz="8" w:space="0" w:color="auto"/>
              <w:bottom w:val="single" w:sz="8" w:space="0" w:color="auto"/>
              <w:right w:val="single" w:sz="4" w:space="0" w:color="auto"/>
            </w:tcBorders>
            <w:shd w:val="clear" w:color="auto" w:fill="auto"/>
            <w:hideMark/>
          </w:tcPr>
          <w:p w14:paraId="6B0F2425" w14:textId="77777777"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Mjere iz drugih područja; međusektorske mjere</w:t>
            </w:r>
          </w:p>
        </w:tc>
        <w:tc>
          <w:tcPr>
            <w:tcW w:w="7210" w:type="dxa"/>
            <w:tcBorders>
              <w:top w:val="nil"/>
              <w:left w:val="nil"/>
              <w:bottom w:val="single" w:sz="8" w:space="0" w:color="auto"/>
              <w:right w:val="single" w:sz="4" w:space="0" w:color="auto"/>
            </w:tcBorders>
            <w:shd w:val="clear" w:color="auto" w:fill="auto"/>
            <w:hideMark/>
          </w:tcPr>
          <w:p w14:paraId="3EEA85F2" w14:textId="77777777" w:rsidR="007A7688" w:rsidRPr="00B66080" w:rsidRDefault="007A768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r>
    </w:tbl>
    <w:p w14:paraId="0BF1786D" w14:textId="77777777" w:rsidR="008045EA" w:rsidRPr="0068178F" w:rsidRDefault="008045EA" w:rsidP="00EC7CB0">
      <w:pPr>
        <w:rPr>
          <w:lang w:val="hr-HR" w:bidi="en-US"/>
        </w:rPr>
      </w:pPr>
    </w:p>
    <w:tbl>
      <w:tblPr>
        <w:tblW w:w="9411" w:type="dxa"/>
        <w:tblLook w:val="04A0" w:firstRow="1" w:lastRow="0" w:firstColumn="1" w:lastColumn="0" w:noHBand="0" w:noVBand="1"/>
      </w:tblPr>
      <w:tblGrid>
        <w:gridCol w:w="2230"/>
        <w:gridCol w:w="7181"/>
      </w:tblGrid>
      <w:tr w:rsidR="00240ABE" w:rsidRPr="0068178F" w14:paraId="0E5AFDC9" w14:textId="77777777" w:rsidTr="00065048">
        <w:trPr>
          <w:trHeight w:val="528"/>
        </w:trPr>
        <w:tc>
          <w:tcPr>
            <w:tcW w:w="2230" w:type="dxa"/>
            <w:tcBorders>
              <w:top w:val="single" w:sz="8" w:space="0" w:color="auto"/>
              <w:left w:val="single" w:sz="8" w:space="0" w:color="auto"/>
              <w:bottom w:val="single" w:sz="4" w:space="0" w:color="auto"/>
              <w:right w:val="single" w:sz="4" w:space="0" w:color="auto"/>
            </w:tcBorders>
            <w:shd w:val="clear" w:color="auto" w:fill="BFBFBF" w:themeFill="background1" w:themeFillShade="BF"/>
            <w:noWrap/>
            <w:hideMark/>
          </w:tcPr>
          <w:p w14:paraId="7B5B9972" w14:textId="77777777" w:rsidR="00240ABE" w:rsidRPr="00B66080" w:rsidRDefault="00240ABE" w:rsidP="00065048">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Mjera:</w:t>
            </w:r>
          </w:p>
        </w:tc>
        <w:tc>
          <w:tcPr>
            <w:tcW w:w="7181" w:type="dxa"/>
            <w:tcBorders>
              <w:top w:val="single" w:sz="8" w:space="0" w:color="auto"/>
              <w:left w:val="nil"/>
              <w:bottom w:val="single" w:sz="4" w:space="0" w:color="auto"/>
              <w:right w:val="single" w:sz="4" w:space="0" w:color="auto"/>
            </w:tcBorders>
            <w:shd w:val="clear" w:color="auto" w:fill="BFBFBF" w:themeFill="background1" w:themeFillShade="BF"/>
            <w:hideMark/>
          </w:tcPr>
          <w:p w14:paraId="041AAC92" w14:textId="77777777" w:rsidR="00240ABE" w:rsidRPr="00B66080" w:rsidRDefault="00240ABE" w:rsidP="00065048">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Jačanje otpornosti turističke infrastrukture na različite vremenske ekstreme</w:t>
            </w:r>
          </w:p>
        </w:tc>
      </w:tr>
      <w:tr w:rsidR="00240ABE" w:rsidRPr="0068178F" w14:paraId="57215B7C" w14:textId="77777777" w:rsidTr="00065048">
        <w:trPr>
          <w:trHeight w:val="552"/>
        </w:trPr>
        <w:tc>
          <w:tcPr>
            <w:tcW w:w="2230" w:type="dxa"/>
            <w:tcBorders>
              <w:top w:val="nil"/>
              <w:left w:val="single" w:sz="8" w:space="0" w:color="auto"/>
              <w:bottom w:val="single" w:sz="4" w:space="0" w:color="auto"/>
              <w:right w:val="single" w:sz="4" w:space="0" w:color="auto"/>
            </w:tcBorders>
            <w:shd w:val="clear" w:color="auto" w:fill="auto"/>
            <w:noWrap/>
            <w:hideMark/>
          </w:tcPr>
          <w:p w14:paraId="53C6C9F5"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181" w:type="dxa"/>
            <w:tcBorders>
              <w:top w:val="nil"/>
              <w:left w:val="nil"/>
              <w:bottom w:val="single" w:sz="4" w:space="0" w:color="auto"/>
              <w:right w:val="single" w:sz="4" w:space="0" w:color="auto"/>
            </w:tcBorders>
            <w:shd w:val="clear" w:color="auto" w:fill="auto"/>
            <w:hideMark/>
          </w:tcPr>
          <w:p w14:paraId="0C3E8FDA"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Osigurati određene standarde kod upravljanja postojećom infrastrukturom i kod izgradnje nove.</w:t>
            </w:r>
          </w:p>
        </w:tc>
      </w:tr>
      <w:tr w:rsidR="00240ABE" w:rsidRPr="0068178F" w14:paraId="22733E86" w14:textId="77777777" w:rsidTr="00065048">
        <w:trPr>
          <w:trHeight w:val="3214"/>
        </w:trPr>
        <w:tc>
          <w:tcPr>
            <w:tcW w:w="2230" w:type="dxa"/>
            <w:tcBorders>
              <w:top w:val="nil"/>
              <w:left w:val="single" w:sz="8" w:space="0" w:color="auto"/>
              <w:bottom w:val="single" w:sz="4" w:space="0" w:color="auto"/>
              <w:right w:val="single" w:sz="4" w:space="0" w:color="auto"/>
            </w:tcBorders>
            <w:shd w:val="clear" w:color="auto" w:fill="auto"/>
            <w:noWrap/>
            <w:hideMark/>
          </w:tcPr>
          <w:p w14:paraId="35BF9437"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Opis</w:t>
            </w:r>
          </w:p>
        </w:tc>
        <w:tc>
          <w:tcPr>
            <w:tcW w:w="7181" w:type="dxa"/>
            <w:tcBorders>
              <w:top w:val="nil"/>
              <w:left w:val="nil"/>
              <w:bottom w:val="single" w:sz="4" w:space="0" w:color="auto"/>
              <w:right w:val="single" w:sz="4" w:space="0" w:color="auto"/>
            </w:tcBorders>
            <w:shd w:val="clear" w:color="auto" w:fill="auto"/>
            <w:hideMark/>
          </w:tcPr>
          <w:p w14:paraId="11A5D89A"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Prilikom nove turističke infrastrukture primjenjivati prikladne standarde hlađenja (aktivnog i pasivnog) te osiguranja od ekstremnih događaja (temperatura i oborine). Osigurati u javnom prostoru adekvatne zelene površine, zasjenjenja (plaže, parkirališta). Osigurati zaštitu od sunca na pozicijama dužih čekanja (stajališta, trajektna luka npr. napajana solarima), dostupnost sanitarnog čvora i vode za piće i osvježenje. U prostorno - planskim dokumentima poticati rješenja koja uzimaju u obzir razmatranje prigadbe u slučaju toplinskih udara i ekstremnih oborina. Identificirati naj osjetljiva područja na vremenske ekstreme i pomno regulirati aktivnosti (gradnja) u tim područjima. Mjera proizlazi iz Mjere 2 (uključenja klimatskih promjena u strateške dokumente) te je povezana s Mjerom 3 iz domene Zdravstva. </w:t>
            </w:r>
          </w:p>
        </w:tc>
      </w:tr>
      <w:tr w:rsidR="00240ABE" w:rsidRPr="0068178F" w14:paraId="3A6A1647" w14:textId="77777777" w:rsidTr="00065048">
        <w:trPr>
          <w:trHeight w:val="263"/>
        </w:trPr>
        <w:tc>
          <w:tcPr>
            <w:tcW w:w="2230" w:type="dxa"/>
            <w:tcBorders>
              <w:top w:val="nil"/>
              <w:left w:val="single" w:sz="8" w:space="0" w:color="auto"/>
              <w:bottom w:val="single" w:sz="4" w:space="0" w:color="auto"/>
              <w:right w:val="single" w:sz="4" w:space="0" w:color="auto"/>
            </w:tcBorders>
            <w:shd w:val="clear" w:color="auto" w:fill="auto"/>
            <w:noWrap/>
            <w:hideMark/>
          </w:tcPr>
          <w:p w14:paraId="3A326575"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181" w:type="dxa"/>
            <w:tcBorders>
              <w:top w:val="nil"/>
              <w:left w:val="nil"/>
              <w:bottom w:val="single" w:sz="4" w:space="0" w:color="auto"/>
              <w:right w:val="single" w:sz="4" w:space="0" w:color="auto"/>
            </w:tcBorders>
            <w:shd w:val="clear" w:color="auto" w:fill="auto"/>
            <w:hideMark/>
          </w:tcPr>
          <w:p w14:paraId="3A6B1DFC"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Adaptacijska</w:t>
            </w:r>
          </w:p>
        </w:tc>
      </w:tr>
      <w:tr w:rsidR="00240ABE" w:rsidRPr="0068178F" w14:paraId="6ABEF7F0" w14:textId="77777777" w:rsidTr="00065048">
        <w:trPr>
          <w:trHeight w:val="263"/>
        </w:trPr>
        <w:tc>
          <w:tcPr>
            <w:tcW w:w="2230" w:type="dxa"/>
            <w:tcBorders>
              <w:top w:val="nil"/>
              <w:left w:val="single" w:sz="8" w:space="0" w:color="auto"/>
              <w:bottom w:val="single" w:sz="4" w:space="0" w:color="auto"/>
              <w:right w:val="single" w:sz="4" w:space="0" w:color="auto"/>
            </w:tcBorders>
            <w:shd w:val="clear" w:color="auto" w:fill="auto"/>
            <w:noWrap/>
            <w:hideMark/>
          </w:tcPr>
          <w:p w14:paraId="12E57172"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181" w:type="dxa"/>
            <w:tcBorders>
              <w:top w:val="nil"/>
              <w:left w:val="nil"/>
              <w:bottom w:val="single" w:sz="4" w:space="0" w:color="auto"/>
              <w:right w:val="single" w:sz="4" w:space="0" w:color="auto"/>
            </w:tcBorders>
            <w:shd w:val="clear" w:color="auto" w:fill="auto"/>
            <w:hideMark/>
          </w:tcPr>
          <w:p w14:paraId="073DD91E" w14:textId="5E3490F6"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E43E29" w:rsidRPr="00B66080">
              <w:rPr>
                <w:rFonts w:ascii="Calibri" w:eastAsia="Times New Roman" w:hAnsi="Calibri" w:cs="Calibri"/>
                <w:color w:val="000000"/>
                <w:lang w:val="hr-HR" w:eastAsia="hr-HR"/>
              </w:rPr>
              <w:t>Šibenik</w:t>
            </w:r>
          </w:p>
        </w:tc>
      </w:tr>
      <w:tr w:rsidR="00240ABE" w:rsidRPr="0068178F" w14:paraId="1662D6B5" w14:textId="77777777" w:rsidTr="00065048">
        <w:trPr>
          <w:trHeight w:val="311"/>
        </w:trPr>
        <w:tc>
          <w:tcPr>
            <w:tcW w:w="2230" w:type="dxa"/>
            <w:tcBorders>
              <w:top w:val="nil"/>
              <w:left w:val="single" w:sz="8" w:space="0" w:color="auto"/>
              <w:bottom w:val="single" w:sz="4" w:space="0" w:color="auto"/>
              <w:right w:val="single" w:sz="4" w:space="0" w:color="auto"/>
            </w:tcBorders>
            <w:shd w:val="clear" w:color="auto" w:fill="auto"/>
            <w:noWrap/>
            <w:hideMark/>
          </w:tcPr>
          <w:p w14:paraId="3B3A9A30"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181" w:type="dxa"/>
            <w:tcBorders>
              <w:top w:val="nil"/>
              <w:left w:val="nil"/>
              <w:bottom w:val="single" w:sz="4" w:space="0" w:color="auto"/>
              <w:right w:val="single" w:sz="4" w:space="0" w:color="auto"/>
            </w:tcBorders>
            <w:shd w:val="clear" w:color="auto" w:fill="auto"/>
            <w:hideMark/>
          </w:tcPr>
          <w:p w14:paraId="523A01C5"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Turistička zajednica, javne tvrtke, privatni poduzetnici</w:t>
            </w:r>
          </w:p>
        </w:tc>
      </w:tr>
      <w:tr w:rsidR="00240ABE" w:rsidRPr="0068178F" w14:paraId="18A620CE" w14:textId="77777777" w:rsidTr="00065048">
        <w:trPr>
          <w:trHeight w:val="263"/>
        </w:trPr>
        <w:tc>
          <w:tcPr>
            <w:tcW w:w="2230" w:type="dxa"/>
            <w:tcBorders>
              <w:top w:val="nil"/>
              <w:left w:val="single" w:sz="8" w:space="0" w:color="auto"/>
              <w:bottom w:val="single" w:sz="4" w:space="0" w:color="auto"/>
              <w:right w:val="single" w:sz="4" w:space="0" w:color="auto"/>
            </w:tcBorders>
            <w:shd w:val="clear" w:color="auto" w:fill="auto"/>
            <w:noWrap/>
            <w:hideMark/>
          </w:tcPr>
          <w:p w14:paraId="68D3A60F"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181" w:type="dxa"/>
            <w:tcBorders>
              <w:top w:val="nil"/>
              <w:left w:val="nil"/>
              <w:bottom w:val="single" w:sz="4" w:space="0" w:color="auto"/>
              <w:right w:val="single" w:sz="4" w:space="0" w:color="auto"/>
            </w:tcBorders>
            <w:shd w:val="clear" w:color="auto" w:fill="auto"/>
            <w:hideMark/>
          </w:tcPr>
          <w:p w14:paraId="1A967228"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Dugoročno</w:t>
            </w:r>
          </w:p>
        </w:tc>
      </w:tr>
      <w:tr w:rsidR="00240ABE" w:rsidRPr="0068178F" w14:paraId="1807649E" w14:textId="77777777" w:rsidTr="00065048">
        <w:trPr>
          <w:trHeight w:val="1057"/>
        </w:trPr>
        <w:tc>
          <w:tcPr>
            <w:tcW w:w="2230" w:type="dxa"/>
            <w:tcBorders>
              <w:top w:val="nil"/>
              <w:left w:val="single" w:sz="8" w:space="0" w:color="auto"/>
              <w:bottom w:val="single" w:sz="4" w:space="0" w:color="auto"/>
              <w:right w:val="single" w:sz="4" w:space="0" w:color="auto"/>
            </w:tcBorders>
            <w:shd w:val="clear" w:color="auto" w:fill="auto"/>
            <w:noWrap/>
            <w:hideMark/>
          </w:tcPr>
          <w:p w14:paraId="3845421F"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lastRenderedPageBreak/>
              <w:t>Troškovi</w:t>
            </w:r>
          </w:p>
        </w:tc>
        <w:tc>
          <w:tcPr>
            <w:tcW w:w="7181" w:type="dxa"/>
            <w:tcBorders>
              <w:top w:val="nil"/>
              <w:left w:val="nil"/>
              <w:bottom w:val="single" w:sz="4" w:space="0" w:color="auto"/>
              <w:right w:val="single" w:sz="4" w:space="0" w:color="auto"/>
            </w:tcBorders>
            <w:shd w:val="clear" w:color="auto" w:fill="auto"/>
            <w:hideMark/>
          </w:tcPr>
          <w:p w14:paraId="54067D72"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Podrazumijeva aktivnosti koje nisu vezane direktno uz klimatske promjene već su sastavni dio planiranja razvoja Grada i gradske infrastrukture. Poboljšanje postojeće zelene infrastrukture provoditi kroz uređenje grada i uključiti u taj dio budžeta. </w:t>
            </w:r>
          </w:p>
        </w:tc>
      </w:tr>
      <w:tr w:rsidR="00240ABE" w:rsidRPr="0068178F" w14:paraId="75076E79" w14:textId="77777777" w:rsidTr="00065048">
        <w:trPr>
          <w:trHeight w:val="528"/>
        </w:trPr>
        <w:tc>
          <w:tcPr>
            <w:tcW w:w="2230" w:type="dxa"/>
            <w:tcBorders>
              <w:top w:val="nil"/>
              <w:left w:val="single" w:sz="8" w:space="0" w:color="auto"/>
              <w:bottom w:val="single" w:sz="4" w:space="0" w:color="auto"/>
              <w:right w:val="single" w:sz="4" w:space="0" w:color="auto"/>
            </w:tcBorders>
            <w:shd w:val="clear" w:color="auto" w:fill="auto"/>
            <w:noWrap/>
            <w:hideMark/>
          </w:tcPr>
          <w:p w14:paraId="6EABD1F2"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181" w:type="dxa"/>
            <w:tcBorders>
              <w:top w:val="nil"/>
              <w:left w:val="nil"/>
              <w:bottom w:val="single" w:sz="4" w:space="0" w:color="auto"/>
              <w:right w:val="single" w:sz="4" w:space="0" w:color="auto"/>
            </w:tcBorders>
            <w:shd w:val="clear" w:color="auto" w:fill="auto"/>
            <w:hideMark/>
          </w:tcPr>
          <w:p w14:paraId="50A214DE"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Grad, Turistička Zajednica, Županija, Ministarstvo kulture, EU fondovi, Županija…</w:t>
            </w:r>
          </w:p>
        </w:tc>
      </w:tr>
      <w:tr w:rsidR="00240ABE" w:rsidRPr="0068178F" w14:paraId="7D02B039" w14:textId="77777777" w:rsidTr="00065048">
        <w:trPr>
          <w:trHeight w:val="1151"/>
        </w:trPr>
        <w:tc>
          <w:tcPr>
            <w:tcW w:w="2230" w:type="dxa"/>
            <w:tcBorders>
              <w:top w:val="nil"/>
              <w:left w:val="single" w:sz="8" w:space="0" w:color="auto"/>
              <w:bottom w:val="single" w:sz="4" w:space="0" w:color="auto"/>
              <w:right w:val="single" w:sz="4" w:space="0" w:color="auto"/>
            </w:tcBorders>
            <w:shd w:val="clear" w:color="auto" w:fill="auto"/>
            <w:noWrap/>
            <w:hideMark/>
          </w:tcPr>
          <w:p w14:paraId="39261264"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181" w:type="dxa"/>
            <w:tcBorders>
              <w:top w:val="nil"/>
              <w:left w:val="nil"/>
              <w:bottom w:val="single" w:sz="4" w:space="0" w:color="auto"/>
              <w:right w:val="single" w:sz="4" w:space="0" w:color="auto"/>
            </w:tcBorders>
            <w:shd w:val="clear" w:color="auto" w:fill="auto"/>
            <w:hideMark/>
          </w:tcPr>
          <w:p w14:paraId="049C58AE"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Identifikacija najosjetljivijih područja u Gradu (toplinskih otoka) te broj (ili investicija ) novih rješenja u gradskoj infrastrukturi koja uzimaju u obzir osjetljivost područja na ekstremne događaje. Broj projekata usmjerenih na adaptaciju klimatskim promjenama u turizmu.</w:t>
            </w:r>
          </w:p>
        </w:tc>
      </w:tr>
      <w:tr w:rsidR="00240ABE" w:rsidRPr="0068178F" w14:paraId="5ABEDDD9" w14:textId="77777777" w:rsidTr="00065048">
        <w:trPr>
          <w:trHeight w:val="2718"/>
        </w:trPr>
        <w:tc>
          <w:tcPr>
            <w:tcW w:w="2230" w:type="dxa"/>
            <w:tcBorders>
              <w:top w:val="nil"/>
              <w:left w:val="single" w:sz="8" w:space="0" w:color="auto"/>
              <w:bottom w:val="single" w:sz="4" w:space="0" w:color="auto"/>
              <w:right w:val="single" w:sz="4" w:space="0" w:color="auto"/>
            </w:tcBorders>
            <w:shd w:val="clear" w:color="auto" w:fill="auto"/>
            <w:noWrap/>
            <w:hideMark/>
          </w:tcPr>
          <w:p w14:paraId="6B2F7091"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181" w:type="dxa"/>
            <w:tcBorders>
              <w:top w:val="nil"/>
              <w:left w:val="nil"/>
              <w:bottom w:val="single" w:sz="4" w:space="0" w:color="auto"/>
              <w:right w:val="single" w:sz="4" w:space="0" w:color="auto"/>
            </w:tcBorders>
            <w:shd w:val="clear" w:color="auto" w:fill="auto"/>
            <w:hideMark/>
          </w:tcPr>
          <w:p w14:paraId="15FE603E"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Strategija: T-01-03. Izrada planova zaštite turističke infrastrukture od utjecaja klimatskih promjena i vremenskih ekstrema; T-01-04. Izrada planova izgradnje buduće turističke infrastrukture otpornije na vremenske ekstreme; T-01-05. Kontinuirano praćenje stanja turističke infrastrukture i evaluacija učinkovitosti i svrsishodnosti provedbe mjera prilagodbePP-01-02. Provedba integralne multidisciplinarne procjene ranjivosti obalnih područja na ekstremne razine mora, uključujući socioekonomske aspekte kao i procjene troškova i koristi opcija prilagodbe; PP-01-04. Provedba procjene ranjivosti na pojavu toplinskih otoka i ekstremnih oborina u naseljima s naglaskom na vezu s prostorno planskim rješenjima</w:t>
            </w:r>
          </w:p>
        </w:tc>
      </w:tr>
      <w:tr w:rsidR="00240ABE" w:rsidRPr="0068178F" w14:paraId="2CBEF132" w14:textId="77777777" w:rsidTr="00065048">
        <w:trPr>
          <w:trHeight w:val="263"/>
        </w:trPr>
        <w:tc>
          <w:tcPr>
            <w:tcW w:w="2230" w:type="dxa"/>
            <w:tcBorders>
              <w:top w:val="nil"/>
              <w:left w:val="single" w:sz="8" w:space="0" w:color="auto"/>
              <w:bottom w:val="single" w:sz="4" w:space="0" w:color="auto"/>
              <w:right w:val="single" w:sz="4" w:space="0" w:color="auto"/>
            </w:tcBorders>
            <w:shd w:val="clear" w:color="auto" w:fill="auto"/>
            <w:noWrap/>
            <w:hideMark/>
          </w:tcPr>
          <w:p w14:paraId="6751B7EE"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181" w:type="dxa"/>
            <w:tcBorders>
              <w:top w:val="nil"/>
              <w:left w:val="nil"/>
              <w:bottom w:val="single" w:sz="4" w:space="0" w:color="auto"/>
              <w:right w:val="single" w:sz="4" w:space="0" w:color="auto"/>
            </w:tcBorders>
            <w:shd w:val="clear" w:color="auto" w:fill="auto"/>
            <w:hideMark/>
          </w:tcPr>
          <w:p w14:paraId="450A0718"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E04; E05</w:t>
            </w:r>
          </w:p>
        </w:tc>
      </w:tr>
      <w:tr w:rsidR="00240ABE" w:rsidRPr="0068178F" w14:paraId="7CAD35EF" w14:textId="77777777" w:rsidTr="00065048">
        <w:trPr>
          <w:trHeight w:val="957"/>
        </w:trPr>
        <w:tc>
          <w:tcPr>
            <w:tcW w:w="2230" w:type="dxa"/>
            <w:tcBorders>
              <w:top w:val="nil"/>
              <w:left w:val="single" w:sz="8" w:space="0" w:color="auto"/>
              <w:bottom w:val="single" w:sz="8" w:space="0" w:color="auto"/>
              <w:right w:val="single" w:sz="4" w:space="0" w:color="auto"/>
            </w:tcBorders>
            <w:shd w:val="clear" w:color="auto" w:fill="auto"/>
            <w:hideMark/>
          </w:tcPr>
          <w:p w14:paraId="3437DDF6"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Mjere iz drugih područja; međusektorske mjere</w:t>
            </w:r>
          </w:p>
        </w:tc>
        <w:tc>
          <w:tcPr>
            <w:tcW w:w="7181" w:type="dxa"/>
            <w:tcBorders>
              <w:top w:val="nil"/>
              <w:left w:val="nil"/>
              <w:bottom w:val="single" w:sz="8" w:space="0" w:color="auto"/>
              <w:right w:val="single" w:sz="4" w:space="0" w:color="auto"/>
            </w:tcBorders>
            <w:shd w:val="clear" w:color="auto" w:fill="auto"/>
            <w:hideMark/>
          </w:tcPr>
          <w:p w14:paraId="5E4AF531" w14:textId="77777777" w:rsidR="00240ABE" w:rsidRPr="00B66080" w:rsidRDefault="00240AB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Zdravstvo</w:t>
            </w:r>
          </w:p>
        </w:tc>
      </w:tr>
    </w:tbl>
    <w:p w14:paraId="4FF147D9" w14:textId="77777777" w:rsidR="007A7688" w:rsidRPr="0068178F" w:rsidRDefault="007A7688" w:rsidP="00EC7CB0">
      <w:pPr>
        <w:rPr>
          <w:lang w:val="hr-HR" w:bidi="en-US"/>
        </w:rPr>
      </w:pPr>
    </w:p>
    <w:tbl>
      <w:tblPr>
        <w:tblW w:w="9424" w:type="dxa"/>
        <w:tblLook w:val="04A0" w:firstRow="1" w:lastRow="0" w:firstColumn="1" w:lastColumn="0" w:noHBand="0" w:noVBand="1"/>
      </w:tblPr>
      <w:tblGrid>
        <w:gridCol w:w="2240"/>
        <w:gridCol w:w="7184"/>
      </w:tblGrid>
      <w:tr w:rsidR="00BF3E0C" w:rsidRPr="0068178F" w14:paraId="196A6FAC" w14:textId="77777777" w:rsidTr="00065048">
        <w:trPr>
          <w:trHeight w:val="545"/>
        </w:trPr>
        <w:tc>
          <w:tcPr>
            <w:tcW w:w="2240" w:type="dxa"/>
            <w:tcBorders>
              <w:top w:val="single" w:sz="8" w:space="0" w:color="auto"/>
              <w:left w:val="single" w:sz="8" w:space="0" w:color="auto"/>
              <w:bottom w:val="single" w:sz="4" w:space="0" w:color="auto"/>
              <w:right w:val="single" w:sz="4" w:space="0" w:color="auto"/>
            </w:tcBorders>
            <w:shd w:val="clear" w:color="auto" w:fill="BFBFBF" w:themeFill="background1" w:themeFillShade="BF"/>
            <w:noWrap/>
            <w:hideMark/>
          </w:tcPr>
          <w:p w14:paraId="1A3397B0" w14:textId="77777777" w:rsidR="00BF3E0C" w:rsidRPr="00B66080" w:rsidRDefault="00BF3E0C" w:rsidP="00065048">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Mjera:</w:t>
            </w:r>
          </w:p>
        </w:tc>
        <w:tc>
          <w:tcPr>
            <w:tcW w:w="7184" w:type="dxa"/>
            <w:tcBorders>
              <w:top w:val="single" w:sz="8" w:space="0" w:color="auto"/>
              <w:left w:val="nil"/>
              <w:bottom w:val="single" w:sz="4" w:space="0" w:color="auto"/>
              <w:right w:val="single" w:sz="8" w:space="0" w:color="auto"/>
            </w:tcBorders>
            <w:shd w:val="clear" w:color="auto" w:fill="BFBFBF" w:themeFill="background1" w:themeFillShade="BF"/>
            <w:hideMark/>
          </w:tcPr>
          <w:p w14:paraId="484EFDC6" w14:textId="77777777" w:rsidR="00BF3E0C" w:rsidRPr="00B66080" w:rsidRDefault="00BF3E0C" w:rsidP="00065048">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Jačanje otpornosti zajednice, djelatnika u turizmu i pružatelja usluga</w:t>
            </w:r>
          </w:p>
        </w:tc>
      </w:tr>
      <w:tr w:rsidR="00BF3E0C" w:rsidRPr="0068178F" w14:paraId="2BBE0FE2" w14:textId="77777777" w:rsidTr="00065048">
        <w:trPr>
          <w:trHeight w:val="611"/>
        </w:trPr>
        <w:tc>
          <w:tcPr>
            <w:tcW w:w="2240" w:type="dxa"/>
            <w:tcBorders>
              <w:top w:val="nil"/>
              <w:left w:val="single" w:sz="8" w:space="0" w:color="auto"/>
              <w:bottom w:val="single" w:sz="4" w:space="0" w:color="auto"/>
              <w:right w:val="single" w:sz="4" w:space="0" w:color="auto"/>
            </w:tcBorders>
            <w:shd w:val="clear" w:color="auto" w:fill="auto"/>
            <w:noWrap/>
            <w:hideMark/>
          </w:tcPr>
          <w:p w14:paraId="234ACBB0" w14:textId="77777777"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184" w:type="dxa"/>
            <w:tcBorders>
              <w:top w:val="nil"/>
              <w:left w:val="nil"/>
              <w:bottom w:val="single" w:sz="4" w:space="0" w:color="auto"/>
              <w:right w:val="single" w:sz="8" w:space="0" w:color="auto"/>
            </w:tcBorders>
            <w:shd w:val="clear" w:color="auto" w:fill="auto"/>
            <w:hideMark/>
          </w:tcPr>
          <w:p w14:paraId="0774ED3E" w14:textId="77777777"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Bolje poznavanje potencijalnih opasnosti od ekstremnih događaja povezanih s klimatskim promjenama i mogućnosti odgovora. </w:t>
            </w:r>
          </w:p>
        </w:tc>
      </w:tr>
      <w:tr w:rsidR="00BF3E0C" w:rsidRPr="0068178F" w14:paraId="6E89EB56" w14:textId="77777777" w:rsidTr="00065048">
        <w:trPr>
          <w:trHeight w:val="1376"/>
        </w:trPr>
        <w:tc>
          <w:tcPr>
            <w:tcW w:w="2240" w:type="dxa"/>
            <w:tcBorders>
              <w:top w:val="nil"/>
              <w:left w:val="single" w:sz="8" w:space="0" w:color="auto"/>
              <w:bottom w:val="single" w:sz="4" w:space="0" w:color="auto"/>
              <w:right w:val="single" w:sz="4" w:space="0" w:color="auto"/>
            </w:tcBorders>
            <w:shd w:val="clear" w:color="auto" w:fill="auto"/>
            <w:noWrap/>
            <w:hideMark/>
          </w:tcPr>
          <w:p w14:paraId="357418F5" w14:textId="77777777"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Opis</w:t>
            </w:r>
          </w:p>
        </w:tc>
        <w:tc>
          <w:tcPr>
            <w:tcW w:w="7184" w:type="dxa"/>
            <w:tcBorders>
              <w:top w:val="nil"/>
              <w:left w:val="nil"/>
              <w:bottom w:val="single" w:sz="4" w:space="0" w:color="auto"/>
              <w:right w:val="single" w:sz="8" w:space="0" w:color="auto"/>
            </w:tcBorders>
            <w:shd w:val="clear" w:color="auto" w:fill="auto"/>
            <w:hideMark/>
          </w:tcPr>
          <w:p w14:paraId="41EE5043" w14:textId="77777777"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Edukacija djelatnika u turističkom sektoru (ugostiteljstvo, iznajmljivanje, organizatori tura…) o mjerama pripravnosti u slučaju toplinskog vala, pravodobnim reakcija, metodama i rješenjima  smanjenja utjecaja. Edukacija bi se provodila za nosioce aktivnosti u turističkim tvrtkama, nakon čega bi oni prenesli svoje znanje na sve ostale djelatnike. Edukacija svake treće godine. </w:t>
            </w:r>
          </w:p>
        </w:tc>
      </w:tr>
      <w:tr w:rsidR="00BF3E0C" w:rsidRPr="0068178F" w14:paraId="2A5FF893" w14:textId="77777777" w:rsidTr="00065048">
        <w:trPr>
          <w:trHeight w:val="272"/>
        </w:trPr>
        <w:tc>
          <w:tcPr>
            <w:tcW w:w="2240" w:type="dxa"/>
            <w:tcBorders>
              <w:top w:val="nil"/>
              <w:left w:val="single" w:sz="8" w:space="0" w:color="auto"/>
              <w:bottom w:val="single" w:sz="4" w:space="0" w:color="auto"/>
              <w:right w:val="single" w:sz="4" w:space="0" w:color="auto"/>
            </w:tcBorders>
            <w:shd w:val="clear" w:color="auto" w:fill="auto"/>
            <w:noWrap/>
            <w:hideMark/>
          </w:tcPr>
          <w:p w14:paraId="3C1629A5" w14:textId="77777777"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184" w:type="dxa"/>
            <w:tcBorders>
              <w:top w:val="nil"/>
              <w:left w:val="nil"/>
              <w:bottom w:val="single" w:sz="4" w:space="0" w:color="auto"/>
              <w:right w:val="single" w:sz="8" w:space="0" w:color="auto"/>
            </w:tcBorders>
            <w:shd w:val="clear" w:color="auto" w:fill="auto"/>
            <w:hideMark/>
          </w:tcPr>
          <w:p w14:paraId="39486BE5" w14:textId="77777777"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Adaptacijska</w:t>
            </w:r>
          </w:p>
        </w:tc>
      </w:tr>
      <w:tr w:rsidR="00BF3E0C" w:rsidRPr="0068178F" w14:paraId="5606AE83" w14:textId="77777777" w:rsidTr="00065048">
        <w:trPr>
          <w:trHeight w:val="272"/>
        </w:trPr>
        <w:tc>
          <w:tcPr>
            <w:tcW w:w="2240" w:type="dxa"/>
            <w:tcBorders>
              <w:top w:val="nil"/>
              <w:left w:val="single" w:sz="8" w:space="0" w:color="auto"/>
              <w:bottom w:val="single" w:sz="4" w:space="0" w:color="auto"/>
              <w:right w:val="single" w:sz="4" w:space="0" w:color="auto"/>
            </w:tcBorders>
            <w:shd w:val="clear" w:color="auto" w:fill="auto"/>
            <w:noWrap/>
            <w:hideMark/>
          </w:tcPr>
          <w:p w14:paraId="3ECFE4B6" w14:textId="77777777"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184" w:type="dxa"/>
            <w:tcBorders>
              <w:top w:val="nil"/>
              <w:left w:val="nil"/>
              <w:bottom w:val="single" w:sz="4" w:space="0" w:color="auto"/>
              <w:right w:val="single" w:sz="8" w:space="0" w:color="auto"/>
            </w:tcBorders>
            <w:shd w:val="clear" w:color="auto" w:fill="auto"/>
            <w:noWrap/>
            <w:hideMark/>
          </w:tcPr>
          <w:p w14:paraId="4885F4A1" w14:textId="77777777"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Turistička zajednica</w:t>
            </w:r>
          </w:p>
        </w:tc>
      </w:tr>
      <w:tr w:rsidR="00BF3E0C" w:rsidRPr="0068178F" w14:paraId="679F9F09" w14:textId="77777777" w:rsidTr="00065048">
        <w:trPr>
          <w:trHeight w:val="251"/>
        </w:trPr>
        <w:tc>
          <w:tcPr>
            <w:tcW w:w="2240" w:type="dxa"/>
            <w:tcBorders>
              <w:top w:val="nil"/>
              <w:left w:val="single" w:sz="8" w:space="0" w:color="auto"/>
              <w:bottom w:val="single" w:sz="4" w:space="0" w:color="auto"/>
              <w:right w:val="single" w:sz="4" w:space="0" w:color="auto"/>
            </w:tcBorders>
            <w:shd w:val="clear" w:color="auto" w:fill="auto"/>
            <w:noWrap/>
            <w:hideMark/>
          </w:tcPr>
          <w:p w14:paraId="5961B240" w14:textId="77777777"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184" w:type="dxa"/>
            <w:tcBorders>
              <w:top w:val="nil"/>
              <w:left w:val="nil"/>
              <w:bottom w:val="single" w:sz="4" w:space="0" w:color="auto"/>
              <w:right w:val="single" w:sz="8" w:space="0" w:color="auto"/>
            </w:tcBorders>
            <w:shd w:val="clear" w:color="auto" w:fill="auto"/>
            <w:noWrap/>
            <w:hideMark/>
          </w:tcPr>
          <w:p w14:paraId="14003937" w14:textId="3E2F463B"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1B78A6" w:rsidRPr="00B66080">
              <w:rPr>
                <w:rFonts w:ascii="Calibri" w:eastAsia="Times New Roman" w:hAnsi="Calibri" w:cs="Calibri"/>
                <w:color w:val="000000"/>
                <w:lang w:val="hr-HR" w:eastAsia="hr-HR"/>
              </w:rPr>
              <w:t>Šibenik</w:t>
            </w:r>
            <w:r w:rsidRPr="00B66080">
              <w:rPr>
                <w:rFonts w:ascii="Calibri" w:eastAsia="Times New Roman" w:hAnsi="Calibri" w:cs="Calibri"/>
                <w:color w:val="000000"/>
                <w:lang w:val="hr-HR" w:eastAsia="hr-HR"/>
              </w:rPr>
              <w:t xml:space="preserve">, Udruge </w:t>
            </w:r>
          </w:p>
        </w:tc>
      </w:tr>
      <w:tr w:rsidR="00BF3E0C" w:rsidRPr="0068178F" w14:paraId="7E42DFF5" w14:textId="77777777" w:rsidTr="00065048">
        <w:trPr>
          <w:trHeight w:val="272"/>
        </w:trPr>
        <w:tc>
          <w:tcPr>
            <w:tcW w:w="2240" w:type="dxa"/>
            <w:tcBorders>
              <w:top w:val="nil"/>
              <w:left w:val="single" w:sz="8" w:space="0" w:color="auto"/>
              <w:bottom w:val="single" w:sz="4" w:space="0" w:color="auto"/>
              <w:right w:val="single" w:sz="4" w:space="0" w:color="auto"/>
            </w:tcBorders>
            <w:shd w:val="clear" w:color="auto" w:fill="auto"/>
            <w:noWrap/>
            <w:hideMark/>
          </w:tcPr>
          <w:p w14:paraId="71A514FA" w14:textId="77777777"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184" w:type="dxa"/>
            <w:tcBorders>
              <w:top w:val="nil"/>
              <w:left w:val="nil"/>
              <w:bottom w:val="single" w:sz="4" w:space="0" w:color="auto"/>
              <w:right w:val="single" w:sz="8" w:space="0" w:color="auto"/>
            </w:tcBorders>
            <w:shd w:val="clear" w:color="auto" w:fill="auto"/>
            <w:noWrap/>
            <w:hideMark/>
          </w:tcPr>
          <w:p w14:paraId="6522AC8F" w14:textId="77777777"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Dugoročno</w:t>
            </w:r>
          </w:p>
        </w:tc>
      </w:tr>
      <w:tr w:rsidR="00BF3E0C" w:rsidRPr="0068178F" w14:paraId="260A6A87" w14:textId="77777777" w:rsidTr="00065048">
        <w:trPr>
          <w:trHeight w:val="791"/>
        </w:trPr>
        <w:tc>
          <w:tcPr>
            <w:tcW w:w="2240" w:type="dxa"/>
            <w:tcBorders>
              <w:top w:val="nil"/>
              <w:left w:val="single" w:sz="8" w:space="0" w:color="auto"/>
              <w:bottom w:val="single" w:sz="4" w:space="0" w:color="auto"/>
              <w:right w:val="single" w:sz="4" w:space="0" w:color="auto"/>
            </w:tcBorders>
            <w:shd w:val="clear" w:color="auto" w:fill="auto"/>
            <w:noWrap/>
            <w:hideMark/>
          </w:tcPr>
          <w:p w14:paraId="6696BD6D" w14:textId="77777777"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lastRenderedPageBreak/>
              <w:t>Troškovi</w:t>
            </w:r>
          </w:p>
        </w:tc>
        <w:tc>
          <w:tcPr>
            <w:tcW w:w="7184" w:type="dxa"/>
            <w:tcBorders>
              <w:top w:val="nil"/>
              <w:left w:val="nil"/>
              <w:bottom w:val="single" w:sz="4" w:space="0" w:color="auto"/>
              <w:right w:val="single" w:sz="8" w:space="0" w:color="auto"/>
            </w:tcBorders>
            <w:shd w:val="clear" w:color="auto" w:fill="auto"/>
            <w:hideMark/>
          </w:tcPr>
          <w:p w14:paraId="3FEDEF84" w14:textId="77777777"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40.000 kn prva radionica (osmišljavanje strukture, trošak edukatora, izrada materijala, tisak, promocija…), 10.000 svaka sljedeća (svake treće godine). Ukupno oko 60.000 kn. </w:t>
            </w:r>
          </w:p>
        </w:tc>
      </w:tr>
      <w:tr w:rsidR="00BF3E0C" w:rsidRPr="0068178F" w14:paraId="431A2FC9" w14:textId="77777777" w:rsidTr="00065048">
        <w:trPr>
          <w:trHeight w:val="260"/>
        </w:trPr>
        <w:tc>
          <w:tcPr>
            <w:tcW w:w="2240" w:type="dxa"/>
            <w:tcBorders>
              <w:top w:val="nil"/>
              <w:left w:val="single" w:sz="8" w:space="0" w:color="auto"/>
              <w:bottom w:val="single" w:sz="4" w:space="0" w:color="auto"/>
              <w:right w:val="single" w:sz="4" w:space="0" w:color="auto"/>
            </w:tcBorders>
            <w:shd w:val="clear" w:color="auto" w:fill="auto"/>
            <w:noWrap/>
            <w:hideMark/>
          </w:tcPr>
          <w:p w14:paraId="78A59322" w14:textId="77777777"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184" w:type="dxa"/>
            <w:tcBorders>
              <w:top w:val="nil"/>
              <w:left w:val="nil"/>
              <w:bottom w:val="single" w:sz="4" w:space="0" w:color="auto"/>
              <w:right w:val="single" w:sz="8" w:space="0" w:color="auto"/>
            </w:tcBorders>
            <w:shd w:val="clear" w:color="auto" w:fill="auto"/>
            <w:hideMark/>
          </w:tcPr>
          <w:p w14:paraId="030A743E" w14:textId="71EEEAF6"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Turistička zajednica, Ministarstvo turizma, Projekti, E</w:t>
            </w:r>
            <w:r w:rsidR="00CA4EDE" w:rsidRPr="00B66080">
              <w:rPr>
                <w:rFonts w:ascii="Calibri" w:eastAsia="Times New Roman" w:hAnsi="Calibri" w:cs="Calibri"/>
                <w:color w:val="000000"/>
                <w:lang w:val="hr-HR" w:eastAsia="hr-HR"/>
              </w:rPr>
              <w:t>U</w:t>
            </w:r>
            <w:r w:rsidRPr="00B66080">
              <w:rPr>
                <w:rFonts w:ascii="Calibri" w:eastAsia="Times New Roman" w:hAnsi="Calibri" w:cs="Calibri"/>
                <w:color w:val="000000"/>
                <w:lang w:val="hr-HR" w:eastAsia="hr-HR"/>
              </w:rPr>
              <w:t xml:space="preserve"> fondovi…</w:t>
            </w:r>
          </w:p>
        </w:tc>
      </w:tr>
      <w:tr w:rsidR="00BF3E0C" w:rsidRPr="0068178F" w14:paraId="788C0334" w14:textId="77777777" w:rsidTr="00065048">
        <w:trPr>
          <w:trHeight w:val="242"/>
        </w:trPr>
        <w:tc>
          <w:tcPr>
            <w:tcW w:w="2240" w:type="dxa"/>
            <w:tcBorders>
              <w:top w:val="nil"/>
              <w:left w:val="single" w:sz="8" w:space="0" w:color="auto"/>
              <w:bottom w:val="single" w:sz="4" w:space="0" w:color="auto"/>
              <w:right w:val="single" w:sz="4" w:space="0" w:color="auto"/>
            </w:tcBorders>
            <w:shd w:val="clear" w:color="auto" w:fill="auto"/>
            <w:noWrap/>
            <w:hideMark/>
          </w:tcPr>
          <w:p w14:paraId="5EA813E0" w14:textId="77777777"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184" w:type="dxa"/>
            <w:tcBorders>
              <w:top w:val="nil"/>
              <w:left w:val="nil"/>
              <w:bottom w:val="single" w:sz="4" w:space="0" w:color="auto"/>
              <w:right w:val="single" w:sz="8" w:space="0" w:color="auto"/>
            </w:tcBorders>
            <w:shd w:val="clear" w:color="auto" w:fill="auto"/>
            <w:noWrap/>
            <w:hideMark/>
          </w:tcPr>
          <w:p w14:paraId="710F71C2" w14:textId="77777777"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Broj radionica (3) i broj osoba koje su prošle trening. </w:t>
            </w:r>
          </w:p>
        </w:tc>
      </w:tr>
      <w:tr w:rsidR="00BF3E0C" w:rsidRPr="0068178F" w14:paraId="771606B5" w14:textId="77777777" w:rsidTr="00065048">
        <w:trPr>
          <w:trHeight w:val="1592"/>
        </w:trPr>
        <w:tc>
          <w:tcPr>
            <w:tcW w:w="2240" w:type="dxa"/>
            <w:tcBorders>
              <w:top w:val="nil"/>
              <w:left w:val="single" w:sz="8" w:space="0" w:color="auto"/>
              <w:bottom w:val="single" w:sz="4" w:space="0" w:color="auto"/>
              <w:right w:val="single" w:sz="4" w:space="0" w:color="auto"/>
            </w:tcBorders>
            <w:shd w:val="clear" w:color="auto" w:fill="auto"/>
            <w:noWrap/>
            <w:hideMark/>
          </w:tcPr>
          <w:p w14:paraId="2E63D91A" w14:textId="77777777"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184" w:type="dxa"/>
            <w:tcBorders>
              <w:top w:val="nil"/>
              <w:left w:val="nil"/>
              <w:bottom w:val="single" w:sz="4" w:space="0" w:color="auto"/>
              <w:right w:val="single" w:sz="8" w:space="0" w:color="auto"/>
            </w:tcBorders>
            <w:shd w:val="clear" w:color="auto" w:fill="auto"/>
            <w:hideMark/>
          </w:tcPr>
          <w:p w14:paraId="478C93FC" w14:textId="77777777"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Strategija RH: T-02-02. Izrada edukativnih materijala kojima će se širiti saznanje o utjecajima i rizicima klimatskih promjena i mogućnost; ima prilagodbe za upravljačke strukture u turizmu; T-02-01. Organiziranje radionica za relevantne stručnjake u turizmu s ciljem upoznavanja specifičnih klimatskih utjecaja, vjerojatnosti njihova pojavljivanja te mogućnosti prilagodbe.</w:t>
            </w:r>
          </w:p>
        </w:tc>
      </w:tr>
      <w:tr w:rsidR="00BF3E0C" w:rsidRPr="0068178F" w14:paraId="04E23FB2" w14:textId="77777777" w:rsidTr="00065048">
        <w:trPr>
          <w:trHeight w:val="272"/>
        </w:trPr>
        <w:tc>
          <w:tcPr>
            <w:tcW w:w="2240" w:type="dxa"/>
            <w:tcBorders>
              <w:top w:val="nil"/>
              <w:left w:val="single" w:sz="8" w:space="0" w:color="auto"/>
              <w:bottom w:val="single" w:sz="4" w:space="0" w:color="auto"/>
              <w:right w:val="single" w:sz="4" w:space="0" w:color="auto"/>
            </w:tcBorders>
            <w:shd w:val="clear" w:color="auto" w:fill="auto"/>
            <w:noWrap/>
            <w:hideMark/>
          </w:tcPr>
          <w:p w14:paraId="230C37A1" w14:textId="77777777"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184" w:type="dxa"/>
            <w:tcBorders>
              <w:top w:val="nil"/>
              <w:left w:val="nil"/>
              <w:bottom w:val="single" w:sz="4" w:space="0" w:color="auto"/>
              <w:right w:val="single" w:sz="8" w:space="0" w:color="auto"/>
            </w:tcBorders>
            <w:shd w:val="clear" w:color="auto" w:fill="auto"/>
            <w:noWrap/>
            <w:hideMark/>
          </w:tcPr>
          <w:p w14:paraId="26BEE84B" w14:textId="77777777"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E01;E02; E03</w:t>
            </w:r>
          </w:p>
        </w:tc>
      </w:tr>
      <w:tr w:rsidR="00BF3E0C" w:rsidRPr="0068178F" w14:paraId="4A1D0238" w14:textId="77777777" w:rsidTr="00065048">
        <w:trPr>
          <w:trHeight w:val="854"/>
        </w:trPr>
        <w:tc>
          <w:tcPr>
            <w:tcW w:w="2240" w:type="dxa"/>
            <w:tcBorders>
              <w:top w:val="nil"/>
              <w:left w:val="single" w:sz="8" w:space="0" w:color="auto"/>
              <w:bottom w:val="single" w:sz="8" w:space="0" w:color="auto"/>
              <w:right w:val="single" w:sz="4" w:space="0" w:color="auto"/>
            </w:tcBorders>
            <w:shd w:val="clear" w:color="auto" w:fill="auto"/>
            <w:hideMark/>
          </w:tcPr>
          <w:p w14:paraId="76B236D9" w14:textId="77777777"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Mjere iz drugih područja; međusektorske mjere</w:t>
            </w:r>
          </w:p>
        </w:tc>
        <w:tc>
          <w:tcPr>
            <w:tcW w:w="7184" w:type="dxa"/>
            <w:tcBorders>
              <w:top w:val="nil"/>
              <w:left w:val="nil"/>
              <w:bottom w:val="single" w:sz="8" w:space="0" w:color="auto"/>
              <w:right w:val="single" w:sz="8" w:space="0" w:color="auto"/>
            </w:tcBorders>
            <w:shd w:val="clear" w:color="auto" w:fill="auto"/>
            <w:noWrap/>
            <w:hideMark/>
          </w:tcPr>
          <w:p w14:paraId="2DEF22F6" w14:textId="77777777" w:rsidR="00BF3E0C" w:rsidRPr="00B66080" w:rsidRDefault="00BF3E0C"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 - </w:t>
            </w:r>
          </w:p>
        </w:tc>
      </w:tr>
    </w:tbl>
    <w:p w14:paraId="2640ACD8" w14:textId="77777777" w:rsidR="00BF3E0C" w:rsidRPr="0068178F" w:rsidRDefault="00BF3E0C" w:rsidP="00EC7CB0">
      <w:pPr>
        <w:rPr>
          <w:lang w:val="hr-HR" w:bidi="en-US"/>
        </w:rPr>
      </w:pPr>
    </w:p>
    <w:p w14:paraId="20D01ADE" w14:textId="2921CC13" w:rsidR="004B6945" w:rsidRPr="0068178F" w:rsidRDefault="004B6945" w:rsidP="004B6945">
      <w:pPr>
        <w:pStyle w:val="Naslov2"/>
        <w:rPr>
          <w:lang w:val="hr-HR"/>
        </w:rPr>
      </w:pPr>
      <w:bookmarkStart w:id="193" w:name="_Toc93319508"/>
      <w:r w:rsidRPr="0068178F">
        <w:rPr>
          <w:lang w:val="hr-HR"/>
        </w:rPr>
        <w:t>Izdvojene adaptacijske mjere za sektor – Ribarstvo</w:t>
      </w:r>
      <w:bookmarkEnd w:id="193"/>
    </w:p>
    <w:p w14:paraId="60D83705" w14:textId="2C13B453" w:rsidR="004B6945" w:rsidRPr="0068178F" w:rsidRDefault="00C54676" w:rsidP="004B6945">
      <w:pPr>
        <w:rPr>
          <w:lang w:val="hr-HR" w:bidi="en-US"/>
        </w:rPr>
      </w:pPr>
      <w:r w:rsidRPr="0068178F">
        <w:rPr>
          <w:lang w:val="hr-HR" w:bidi="en-US"/>
        </w:rPr>
        <w:t>Adaptacijske mjere navedene su u sljedećim tablicama.</w:t>
      </w:r>
    </w:p>
    <w:tbl>
      <w:tblPr>
        <w:tblW w:w="9592" w:type="dxa"/>
        <w:tblLook w:val="04A0" w:firstRow="1" w:lastRow="0" w:firstColumn="1" w:lastColumn="0" w:noHBand="0" w:noVBand="1"/>
      </w:tblPr>
      <w:tblGrid>
        <w:gridCol w:w="2240"/>
        <w:gridCol w:w="7200"/>
        <w:gridCol w:w="152"/>
      </w:tblGrid>
      <w:tr w:rsidR="00D73C4A" w:rsidRPr="0068178F" w14:paraId="1D591ED6" w14:textId="77777777" w:rsidTr="00065048">
        <w:trPr>
          <w:gridAfter w:val="1"/>
          <w:wAfter w:w="152" w:type="dxa"/>
          <w:trHeight w:val="459"/>
        </w:trPr>
        <w:tc>
          <w:tcPr>
            <w:tcW w:w="2240" w:type="dxa"/>
            <w:tcBorders>
              <w:top w:val="single" w:sz="8" w:space="0" w:color="auto"/>
              <w:left w:val="single" w:sz="8" w:space="0" w:color="auto"/>
              <w:bottom w:val="single" w:sz="4" w:space="0" w:color="auto"/>
              <w:right w:val="single" w:sz="4" w:space="0" w:color="auto"/>
            </w:tcBorders>
            <w:shd w:val="clear" w:color="auto" w:fill="92CDDC" w:themeFill="accent5" w:themeFillTint="99"/>
            <w:noWrap/>
            <w:vAlign w:val="bottom"/>
            <w:hideMark/>
          </w:tcPr>
          <w:p w14:paraId="21DF0B0E" w14:textId="77777777" w:rsidR="00D73C4A" w:rsidRPr="00B66080" w:rsidRDefault="00D73C4A" w:rsidP="00065048">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Mjera</w:t>
            </w:r>
          </w:p>
        </w:tc>
        <w:tc>
          <w:tcPr>
            <w:tcW w:w="7200" w:type="dxa"/>
            <w:tcBorders>
              <w:top w:val="single" w:sz="8" w:space="0" w:color="auto"/>
              <w:left w:val="nil"/>
              <w:bottom w:val="single" w:sz="4" w:space="0" w:color="auto"/>
              <w:right w:val="single" w:sz="4" w:space="0" w:color="auto"/>
            </w:tcBorders>
            <w:shd w:val="clear" w:color="auto" w:fill="92CDDC" w:themeFill="accent5" w:themeFillTint="99"/>
            <w:vAlign w:val="bottom"/>
            <w:hideMark/>
          </w:tcPr>
          <w:p w14:paraId="04B7E1AB" w14:textId="62AA33F0" w:rsidR="00D73C4A" w:rsidRPr="00B66080" w:rsidRDefault="00D73C4A" w:rsidP="00065048">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 xml:space="preserve">Razvoj sustava za predviđanje dugoročnog stanja populacije riba i raspoloživosti različitih vrsta na području Grada </w:t>
            </w:r>
            <w:r w:rsidR="00C70475" w:rsidRPr="00B66080">
              <w:rPr>
                <w:rFonts w:ascii="Calibri" w:eastAsia="Times New Roman" w:hAnsi="Calibri" w:cs="Calibri"/>
                <w:b/>
                <w:bCs/>
                <w:color w:val="000000"/>
                <w:lang w:val="hr-HR" w:eastAsia="hr-HR"/>
              </w:rPr>
              <w:t>Šibenika</w:t>
            </w:r>
          </w:p>
        </w:tc>
      </w:tr>
      <w:tr w:rsidR="00D73C4A" w:rsidRPr="0068178F" w14:paraId="4AA09D30" w14:textId="77777777" w:rsidTr="00065048">
        <w:trPr>
          <w:gridAfter w:val="1"/>
          <w:wAfter w:w="152" w:type="dxa"/>
          <w:trHeight w:val="459"/>
        </w:trPr>
        <w:tc>
          <w:tcPr>
            <w:tcW w:w="2240" w:type="dxa"/>
            <w:tcBorders>
              <w:top w:val="nil"/>
              <w:left w:val="single" w:sz="8" w:space="0" w:color="auto"/>
              <w:bottom w:val="single" w:sz="4" w:space="0" w:color="auto"/>
              <w:right w:val="single" w:sz="4" w:space="0" w:color="auto"/>
            </w:tcBorders>
            <w:shd w:val="clear" w:color="auto" w:fill="auto"/>
            <w:noWrap/>
            <w:vAlign w:val="bottom"/>
            <w:hideMark/>
          </w:tcPr>
          <w:p w14:paraId="7F00B6AE"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200" w:type="dxa"/>
            <w:tcBorders>
              <w:top w:val="nil"/>
              <w:left w:val="nil"/>
              <w:bottom w:val="single" w:sz="4" w:space="0" w:color="auto"/>
              <w:right w:val="single" w:sz="4" w:space="0" w:color="auto"/>
            </w:tcBorders>
            <w:shd w:val="clear" w:color="auto" w:fill="auto"/>
            <w:vAlign w:val="bottom"/>
            <w:hideMark/>
          </w:tcPr>
          <w:p w14:paraId="596D213A"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Predviđanje razvoja populacije i migracija riba radi uspostavljanja dugoročne strategije ulova i uzgoja </w:t>
            </w:r>
          </w:p>
        </w:tc>
      </w:tr>
      <w:tr w:rsidR="00D73C4A" w:rsidRPr="0068178F" w14:paraId="4F31E4BC" w14:textId="77777777" w:rsidTr="00065048">
        <w:trPr>
          <w:gridAfter w:val="1"/>
          <w:wAfter w:w="152" w:type="dxa"/>
          <w:trHeight w:val="987"/>
        </w:trPr>
        <w:tc>
          <w:tcPr>
            <w:tcW w:w="2240" w:type="dxa"/>
            <w:tcBorders>
              <w:top w:val="nil"/>
              <w:left w:val="single" w:sz="8" w:space="0" w:color="auto"/>
              <w:bottom w:val="single" w:sz="4" w:space="0" w:color="auto"/>
              <w:right w:val="single" w:sz="4" w:space="0" w:color="auto"/>
            </w:tcBorders>
            <w:shd w:val="clear" w:color="auto" w:fill="auto"/>
            <w:noWrap/>
            <w:vAlign w:val="bottom"/>
            <w:hideMark/>
          </w:tcPr>
          <w:p w14:paraId="0EBB2297"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Opis</w:t>
            </w:r>
          </w:p>
        </w:tc>
        <w:tc>
          <w:tcPr>
            <w:tcW w:w="7200" w:type="dxa"/>
            <w:tcBorders>
              <w:top w:val="nil"/>
              <w:left w:val="nil"/>
              <w:bottom w:val="single" w:sz="4" w:space="0" w:color="auto"/>
              <w:right w:val="single" w:sz="4" w:space="0" w:color="auto"/>
            </w:tcBorders>
            <w:shd w:val="clear" w:color="auto" w:fill="auto"/>
            <w:vAlign w:val="bottom"/>
            <w:hideMark/>
          </w:tcPr>
          <w:p w14:paraId="3C2AC0C4"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Na temelju klimatskih modela i predviđanja, sustav bi uzeo u obzir smanjenje ili povećanje populacije pojedinih vrsta u narednim godinama i desetljećima te dao preporuke za selektivni uzgoj i ulov te hranidbu onih riba koje su otpornije na klimatske promjene</w:t>
            </w:r>
          </w:p>
        </w:tc>
      </w:tr>
      <w:tr w:rsidR="00D73C4A" w:rsidRPr="0068178F" w14:paraId="36FFC9DE" w14:textId="77777777" w:rsidTr="00065048">
        <w:trPr>
          <w:gridAfter w:val="1"/>
          <w:wAfter w:w="152" w:type="dxa"/>
          <w:trHeight w:val="229"/>
        </w:trPr>
        <w:tc>
          <w:tcPr>
            <w:tcW w:w="2240" w:type="dxa"/>
            <w:tcBorders>
              <w:top w:val="nil"/>
              <w:left w:val="single" w:sz="8" w:space="0" w:color="auto"/>
              <w:bottom w:val="single" w:sz="4" w:space="0" w:color="auto"/>
              <w:right w:val="single" w:sz="4" w:space="0" w:color="auto"/>
            </w:tcBorders>
            <w:shd w:val="clear" w:color="auto" w:fill="auto"/>
            <w:noWrap/>
            <w:vAlign w:val="bottom"/>
            <w:hideMark/>
          </w:tcPr>
          <w:p w14:paraId="4820EFB7"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200" w:type="dxa"/>
            <w:tcBorders>
              <w:top w:val="nil"/>
              <w:left w:val="nil"/>
              <w:bottom w:val="single" w:sz="4" w:space="0" w:color="auto"/>
              <w:right w:val="single" w:sz="4" w:space="0" w:color="auto"/>
            </w:tcBorders>
            <w:shd w:val="clear" w:color="auto" w:fill="auto"/>
            <w:vAlign w:val="bottom"/>
            <w:hideMark/>
          </w:tcPr>
          <w:p w14:paraId="32991D24"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Adaptacijska</w:t>
            </w:r>
          </w:p>
        </w:tc>
      </w:tr>
      <w:tr w:rsidR="00D73C4A" w:rsidRPr="0068178F" w14:paraId="5DCCE076" w14:textId="77777777" w:rsidTr="00065048">
        <w:trPr>
          <w:gridAfter w:val="1"/>
          <w:wAfter w:w="152" w:type="dxa"/>
          <w:trHeight w:val="229"/>
        </w:trPr>
        <w:tc>
          <w:tcPr>
            <w:tcW w:w="2240" w:type="dxa"/>
            <w:tcBorders>
              <w:top w:val="nil"/>
              <w:left w:val="single" w:sz="8" w:space="0" w:color="auto"/>
              <w:bottom w:val="single" w:sz="4" w:space="0" w:color="auto"/>
              <w:right w:val="single" w:sz="4" w:space="0" w:color="auto"/>
            </w:tcBorders>
            <w:shd w:val="clear" w:color="auto" w:fill="auto"/>
            <w:noWrap/>
            <w:vAlign w:val="bottom"/>
            <w:hideMark/>
          </w:tcPr>
          <w:p w14:paraId="0DF010AF"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200" w:type="dxa"/>
            <w:tcBorders>
              <w:top w:val="nil"/>
              <w:left w:val="nil"/>
              <w:bottom w:val="single" w:sz="4" w:space="0" w:color="auto"/>
              <w:right w:val="single" w:sz="4" w:space="0" w:color="auto"/>
            </w:tcBorders>
            <w:shd w:val="clear" w:color="auto" w:fill="auto"/>
            <w:vAlign w:val="bottom"/>
            <w:hideMark/>
          </w:tcPr>
          <w:p w14:paraId="4DBCC48B" w14:textId="36D06070" w:rsidR="00D73C4A" w:rsidRPr="00B66080" w:rsidRDefault="00C70475"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Lokalna akcijska grupa u ribarstvu FLAG „Lanterna“</w:t>
            </w:r>
          </w:p>
        </w:tc>
      </w:tr>
      <w:tr w:rsidR="00D73C4A" w:rsidRPr="0068178F" w14:paraId="7E6F0235" w14:textId="77777777" w:rsidTr="00065048">
        <w:trPr>
          <w:gridAfter w:val="1"/>
          <w:wAfter w:w="152" w:type="dxa"/>
          <w:trHeight w:val="469"/>
        </w:trPr>
        <w:tc>
          <w:tcPr>
            <w:tcW w:w="2240" w:type="dxa"/>
            <w:tcBorders>
              <w:top w:val="nil"/>
              <w:left w:val="single" w:sz="8" w:space="0" w:color="auto"/>
              <w:bottom w:val="single" w:sz="4" w:space="0" w:color="auto"/>
              <w:right w:val="single" w:sz="4" w:space="0" w:color="auto"/>
            </w:tcBorders>
            <w:shd w:val="clear" w:color="auto" w:fill="auto"/>
            <w:noWrap/>
            <w:vAlign w:val="bottom"/>
            <w:hideMark/>
          </w:tcPr>
          <w:p w14:paraId="17CBF226"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200" w:type="dxa"/>
            <w:tcBorders>
              <w:top w:val="nil"/>
              <w:left w:val="nil"/>
              <w:bottom w:val="single" w:sz="4" w:space="0" w:color="auto"/>
              <w:right w:val="single" w:sz="4" w:space="0" w:color="auto"/>
            </w:tcBorders>
            <w:shd w:val="clear" w:color="auto" w:fill="auto"/>
            <w:vAlign w:val="bottom"/>
            <w:hideMark/>
          </w:tcPr>
          <w:p w14:paraId="06156922" w14:textId="365715F4"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C70475" w:rsidRPr="00B66080">
              <w:rPr>
                <w:rFonts w:ascii="Calibri" w:eastAsia="Times New Roman" w:hAnsi="Calibri" w:cs="Calibri"/>
                <w:color w:val="000000"/>
                <w:lang w:val="hr-HR" w:eastAsia="hr-HR"/>
              </w:rPr>
              <w:t>Šibenik</w:t>
            </w:r>
            <w:r w:rsidRPr="00B66080">
              <w:rPr>
                <w:rFonts w:ascii="Calibri" w:eastAsia="Times New Roman" w:hAnsi="Calibri" w:cs="Calibri"/>
                <w:color w:val="000000"/>
                <w:lang w:val="hr-HR" w:eastAsia="hr-HR"/>
              </w:rPr>
              <w:t xml:space="preserve">, </w:t>
            </w:r>
            <w:r w:rsidR="00C70475" w:rsidRPr="00B66080">
              <w:rPr>
                <w:rFonts w:ascii="Calibri" w:eastAsia="Times New Roman" w:hAnsi="Calibri" w:cs="Calibri"/>
                <w:color w:val="000000"/>
                <w:lang w:val="hr-HR" w:eastAsia="hr-HR"/>
              </w:rPr>
              <w:t xml:space="preserve">Razvojna agencija Šibensko-kninske županije, </w:t>
            </w:r>
            <w:r w:rsidRPr="00B66080">
              <w:rPr>
                <w:rFonts w:ascii="Calibri" w:eastAsia="Times New Roman" w:hAnsi="Calibri" w:cs="Calibri"/>
                <w:color w:val="000000"/>
                <w:lang w:val="hr-HR" w:eastAsia="hr-HR"/>
              </w:rPr>
              <w:t>privatni poduzetnici koji se bave uzgojem riba, ribari, Ministarstvo poljoprivrede</w:t>
            </w:r>
          </w:p>
        </w:tc>
      </w:tr>
      <w:tr w:rsidR="00D73C4A" w:rsidRPr="0068178F" w14:paraId="6667FE86" w14:textId="77777777" w:rsidTr="00065048">
        <w:trPr>
          <w:gridAfter w:val="1"/>
          <w:wAfter w:w="152" w:type="dxa"/>
          <w:trHeight w:val="229"/>
        </w:trPr>
        <w:tc>
          <w:tcPr>
            <w:tcW w:w="2240" w:type="dxa"/>
            <w:tcBorders>
              <w:top w:val="nil"/>
              <w:left w:val="single" w:sz="8" w:space="0" w:color="auto"/>
              <w:bottom w:val="single" w:sz="4" w:space="0" w:color="auto"/>
              <w:right w:val="single" w:sz="4" w:space="0" w:color="auto"/>
            </w:tcBorders>
            <w:shd w:val="clear" w:color="auto" w:fill="auto"/>
            <w:noWrap/>
            <w:vAlign w:val="bottom"/>
            <w:hideMark/>
          </w:tcPr>
          <w:p w14:paraId="03B4A8B0"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200" w:type="dxa"/>
            <w:tcBorders>
              <w:top w:val="nil"/>
              <w:left w:val="nil"/>
              <w:bottom w:val="single" w:sz="4" w:space="0" w:color="auto"/>
              <w:right w:val="single" w:sz="4" w:space="0" w:color="auto"/>
            </w:tcBorders>
            <w:shd w:val="clear" w:color="auto" w:fill="auto"/>
            <w:vAlign w:val="bottom"/>
            <w:hideMark/>
          </w:tcPr>
          <w:p w14:paraId="44B81E1C"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dugoročno</w:t>
            </w:r>
          </w:p>
        </w:tc>
      </w:tr>
      <w:tr w:rsidR="00D73C4A" w:rsidRPr="0068178F" w14:paraId="4E889F85" w14:textId="77777777" w:rsidTr="00065048">
        <w:trPr>
          <w:gridAfter w:val="1"/>
          <w:wAfter w:w="152" w:type="dxa"/>
          <w:trHeight w:val="229"/>
        </w:trPr>
        <w:tc>
          <w:tcPr>
            <w:tcW w:w="2240" w:type="dxa"/>
            <w:tcBorders>
              <w:top w:val="nil"/>
              <w:left w:val="single" w:sz="8" w:space="0" w:color="auto"/>
              <w:bottom w:val="single" w:sz="4" w:space="0" w:color="auto"/>
              <w:right w:val="single" w:sz="4" w:space="0" w:color="auto"/>
            </w:tcBorders>
            <w:shd w:val="clear" w:color="auto" w:fill="auto"/>
            <w:noWrap/>
            <w:vAlign w:val="bottom"/>
            <w:hideMark/>
          </w:tcPr>
          <w:p w14:paraId="3E9C392A"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200" w:type="dxa"/>
            <w:tcBorders>
              <w:top w:val="nil"/>
              <w:left w:val="nil"/>
              <w:bottom w:val="single" w:sz="4" w:space="0" w:color="auto"/>
              <w:right w:val="single" w:sz="4" w:space="0" w:color="auto"/>
            </w:tcBorders>
            <w:shd w:val="clear" w:color="auto" w:fill="auto"/>
            <w:vAlign w:val="bottom"/>
            <w:hideMark/>
          </w:tcPr>
          <w:p w14:paraId="0A49DBF9"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100.000 - 200.000 kn</w:t>
            </w:r>
          </w:p>
        </w:tc>
      </w:tr>
      <w:tr w:rsidR="00D73C4A" w:rsidRPr="0068178F" w14:paraId="0AB47456" w14:textId="77777777" w:rsidTr="00065048">
        <w:trPr>
          <w:gridAfter w:val="1"/>
          <w:wAfter w:w="152" w:type="dxa"/>
          <w:trHeight w:val="229"/>
        </w:trPr>
        <w:tc>
          <w:tcPr>
            <w:tcW w:w="2240" w:type="dxa"/>
            <w:tcBorders>
              <w:top w:val="nil"/>
              <w:left w:val="single" w:sz="8" w:space="0" w:color="auto"/>
              <w:bottom w:val="single" w:sz="4" w:space="0" w:color="auto"/>
              <w:right w:val="single" w:sz="4" w:space="0" w:color="auto"/>
            </w:tcBorders>
            <w:shd w:val="clear" w:color="auto" w:fill="auto"/>
            <w:noWrap/>
            <w:vAlign w:val="bottom"/>
            <w:hideMark/>
          </w:tcPr>
          <w:p w14:paraId="6A5C96C4"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200" w:type="dxa"/>
            <w:tcBorders>
              <w:top w:val="nil"/>
              <w:left w:val="nil"/>
              <w:bottom w:val="single" w:sz="4" w:space="0" w:color="auto"/>
              <w:right w:val="single" w:sz="4" w:space="0" w:color="auto"/>
            </w:tcBorders>
            <w:shd w:val="clear" w:color="auto" w:fill="auto"/>
            <w:vAlign w:val="bottom"/>
            <w:hideMark/>
          </w:tcPr>
          <w:p w14:paraId="7D10DB27"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EU fondovi, Ministarstvo poljoprivrede</w:t>
            </w:r>
          </w:p>
        </w:tc>
      </w:tr>
      <w:tr w:rsidR="00D73C4A" w:rsidRPr="0068178F" w14:paraId="5E54AB88" w14:textId="77777777" w:rsidTr="00065048">
        <w:trPr>
          <w:gridAfter w:val="1"/>
          <w:wAfter w:w="152" w:type="dxa"/>
          <w:trHeight w:val="459"/>
        </w:trPr>
        <w:tc>
          <w:tcPr>
            <w:tcW w:w="2240" w:type="dxa"/>
            <w:tcBorders>
              <w:top w:val="nil"/>
              <w:left w:val="single" w:sz="8" w:space="0" w:color="auto"/>
              <w:bottom w:val="single" w:sz="4" w:space="0" w:color="auto"/>
              <w:right w:val="single" w:sz="4" w:space="0" w:color="auto"/>
            </w:tcBorders>
            <w:shd w:val="clear" w:color="auto" w:fill="auto"/>
            <w:noWrap/>
            <w:vAlign w:val="bottom"/>
            <w:hideMark/>
          </w:tcPr>
          <w:p w14:paraId="47DFC2CF"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200" w:type="dxa"/>
            <w:tcBorders>
              <w:top w:val="nil"/>
              <w:left w:val="nil"/>
              <w:bottom w:val="single" w:sz="4" w:space="0" w:color="auto"/>
              <w:right w:val="single" w:sz="4" w:space="0" w:color="auto"/>
            </w:tcBorders>
            <w:shd w:val="clear" w:color="auto" w:fill="auto"/>
            <w:vAlign w:val="bottom"/>
            <w:hideMark/>
          </w:tcPr>
          <w:p w14:paraId="6E41688C"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Smanjenje opasnosti izumiranja ili otklanjanja riba koje su ugrožene klimatskim promjenama</w:t>
            </w:r>
          </w:p>
        </w:tc>
      </w:tr>
      <w:tr w:rsidR="00D73C4A" w:rsidRPr="0068178F" w14:paraId="4F159522" w14:textId="77777777" w:rsidTr="00065048">
        <w:trPr>
          <w:gridAfter w:val="1"/>
          <w:wAfter w:w="152" w:type="dxa"/>
          <w:trHeight w:val="229"/>
        </w:trPr>
        <w:tc>
          <w:tcPr>
            <w:tcW w:w="2240" w:type="dxa"/>
            <w:tcBorders>
              <w:top w:val="nil"/>
              <w:left w:val="single" w:sz="8" w:space="0" w:color="auto"/>
              <w:bottom w:val="single" w:sz="4" w:space="0" w:color="auto"/>
              <w:right w:val="single" w:sz="4" w:space="0" w:color="auto"/>
            </w:tcBorders>
            <w:shd w:val="clear" w:color="auto" w:fill="auto"/>
            <w:noWrap/>
            <w:vAlign w:val="bottom"/>
            <w:hideMark/>
          </w:tcPr>
          <w:p w14:paraId="7145772A"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200" w:type="dxa"/>
            <w:tcBorders>
              <w:top w:val="nil"/>
              <w:left w:val="nil"/>
              <w:bottom w:val="single" w:sz="4" w:space="0" w:color="auto"/>
              <w:right w:val="single" w:sz="4" w:space="0" w:color="auto"/>
            </w:tcBorders>
            <w:shd w:val="clear" w:color="auto" w:fill="auto"/>
            <w:vAlign w:val="bottom"/>
            <w:hideMark/>
          </w:tcPr>
          <w:p w14:paraId="10F982A4" w14:textId="45F1FDB1"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r w:rsidR="00C70475" w:rsidRPr="00B66080">
              <w:rPr>
                <w:rFonts w:ascii="Calibri" w:eastAsia="Times New Roman" w:hAnsi="Calibri" w:cs="Calibri"/>
                <w:color w:val="000000"/>
                <w:lang w:val="hr-HR" w:eastAsia="hr-HR"/>
              </w:rPr>
              <w:t>-</w:t>
            </w:r>
          </w:p>
        </w:tc>
      </w:tr>
      <w:tr w:rsidR="00D73C4A" w:rsidRPr="0068178F" w14:paraId="28D9A737" w14:textId="77777777" w:rsidTr="00065048">
        <w:trPr>
          <w:gridAfter w:val="1"/>
          <w:wAfter w:w="152" w:type="dxa"/>
          <w:trHeight w:val="239"/>
        </w:trPr>
        <w:tc>
          <w:tcPr>
            <w:tcW w:w="2240" w:type="dxa"/>
            <w:tcBorders>
              <w:top w:val="nil"/>
              <w:left w:val="single" w:sz="8" w:space="0" w:color="auto"/>
              <w:bottom w:val="single" w:sz="8" w:space="0" w:color="auto"/>
              <w:right w:val="single" w:sz="4" w:space="0" w:color="auto"/>
            </w:tcBorders>
            <w:shd w:val="clear" w:color="auto" w:fill="auto"/>
            <w:noWrap/>
            <w:vAlign w:val="bottom"/>
            <w:hideMark/>
          </w:tcPr>
          <w:p w14:paraId="0A07251A"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200" w:type="dxa"/>
            <w:tcBorders>
              <w:top w:val="nil"/>
              <w:left w:val="nil"/>
              <w:bottom w:val="single" w:sz="8" w:space="0" w:color="auto"/>
              <w:right w:val="single" w:sz="4" w:space="0" w:color="auto"/>
            </w:tcBorders>
            <w:shd w:val="clear" w:color="auto" w:fill="auto"/>
            <w:noWrap/>
            <w:vAlign w:val="bottom"/>
            <w:hideMark/>
          </w:tcPr>
          <w:p w14:paraId="4F271190"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S01, S02</w:t>
            </w:r>
          </w:p>
        </w:tc>
      </w:tr>
      <w:tr w:rsidR="00D73C4A" w:rsidRPr="0068178F" w14:paraId="6BC72C01" w14:textId="77777777" w:rsidTr="00065048">
        <w:trPr>
          <w:trHeight w:val="522"/>
        </w:trPr>
        <w:tc>
          <w:tcPr>
            <w:tcW w:w="2240" w:type="dxa"/>
            <w:tcBorders>
              <w:top w:val="single" w:sz="8" w:space="0" w:color="auto"/>
              <w:left w:val="single" w:sz="8" w:space="0" w:color="auto"/>
              <w:bottom w:val="single" w:sz="4" w:space="0" w:color="auto"/>
              <w:right w:val="single" w:sz="4" w:space="0" w:color="auto"/>
            </w:tcBorders>
            <w:shd w:val="clear" w:color="auto" w:fill="92CDDC" w:themeFill="accent5" w:themeFillTint="99"/>
            <w:noWrap/>
            <w:vAlign w:val="bottom"/>
            <w:hideMark/>
          </w:tcPr>
          <w:p w14:paraId="40F0C405" w14:textId="77777777" w:rsidR="00D73C4A" w:rsidRPr="00B66080" w:rsidRDefault="00D73C4A" w:rsidP="00065048">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lastRenderedPageBreak/>
              <w:t>Mjera:</w:t>
            </w:r>
          </w:p>
        </w:tc>
        <w:tc>
          <w:tcPr>
            <w:tcW w:w="7352" w:type="dxa"/>
            <w:gridSpan w:val="2"/>
            <w:tcBorders>
              <w:top w:val="single" w:sz="8" w:space="0" w:color="auto"/>
              <w:left w:val="nil"/>
              <w:bottom w:val="single" w:sz="4" w:space="0" w:color="auto"/>
              <w:right w:val="single" w:sz="4" w:space="0" w:color="auto"/>
            </w:tcBorders>
            <w:shd w:val="clear" w:color="auto" w:fill="92CDDC" w:themeFill="accent5" w:themeFillTint="99"/>
            <w:vAlign w:val="bottom"/>
            <w:hideMark/>
          </w:tcPr>
          <w:p w14:paraId="6F9CC1E4" w14:textId="77777777" w:rsidR="00D73C4A" w:rsidRPr="00B66080" w:rsidRDefault="00D73C4A" w:rsidP="00065048">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Jačanje kapaciteta i podizanje razine svijesti u ribarstvu</w:t>
            </w:r>
          </w:p>
        </w:tc>
      </w:tr>
      <w:tr w:rsidR="00D73C4A" w:rsidRPr="0068178F" w14:paraId="7CBC01AE" w14:textId="77777777" w:rsidTr="00065048">
        <w:trPr>
          <w:trHeight w:val="522"/>
        </w:trPr>
        <w:tc>
          <w:tcPr>
            <w:tcW w:w="2240" w:type="dxa"/>
            <w:tcBorders>
              <w:top w:val="nil"/>
              <w:left w:val="single" w:sz="8" w:space="0" w:color="auto"/>
              <w:bottom w:val="single" w:sz="4" w:space="0" w:color="auto"/>
              <w:right w:val="single" w:sz="4" w:space="0" w:color="auto"/>
            </w:tcBorders>
            <w:shd w:val="clear" w:color="auto" w:fill="auto"/>
            <w:noWrap/>
            <w:vAlign w:val="bottom"/>
            <w:hideMark/>
          </w:tcPr>
          <w:p w14:paraId="52F01D05"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352" w:type="dxa"/>
            <w:gridSpan w:val="2"/>
            <w:tcBorders>
              <w:top w:val="nil"/>
              <w:left w:val="nil"/>
              <w:bottom w:val="nil"/>
              <w:right w:val="nil"/>
            </w:tcBorders>
            <w:shd w:val="clear" w:color="auto" w:fill="auto"/>
            <w:vAlign w:val="bottom"/>
            <w:hideMark/>
          </w:tcPr>
          <w:p w14:paraId="60962FFE"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Obrazovanje i obuka dionika u sektoru ribarstva za prijetnje u ribarstvu uzrokovane klimatskim promjenama</w:t>
            </w:r>
          </w:p>
        </w:tc>
      </w:tr>
      <w:tr w:rsidR="00D73C4A" w:rsidRPr="0068178F" w14:paraId="67B0D167" w14:textId="77777777" w:rsidTr="00065048">
        <w:trPr>
          <w:trHeight w:val="512"/>
        </w:trPr>
        <w:tc>
          <w:tcPr>
            <w:tcW w:w="2240" w:type="dxa"/>
            <w:tcBorders>
              <w:top w:val="nil"/>
              <w:left w:val="single" w:sz="8" w:space="0" w:color="auto"/>
              <w:bottom w:val="single" w:sz="4" w:space="0" w:color="auto"/>
              <w:right w:val="single" w:sz="4" w:space="0" w:color="auto"/>
            </w:tcBorders>
            <w:shd w:val="clear" w:color="auto" w:fill="auto"/>
            <w:noWrap/>
            <w:vAlign w:val="bottom"/>
            <w:hideMark/>
          </w:tcPr>
          <w:p w14:paraId="53996B51"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Opis</w:t>
            </w:r>
          </w:p>
        </w:tc>
        <w:tc>
          <w:tcPr>
            <w:tcW w:w="7352" w:type="dxa"/>
            <w:gridSpan w:val="2"/>
            <w:tcBorders>
              <w:top w:val="single" w:sz="4" w:space="0" w:color="auto"/>
              <w:left w:val="nil"/>
              <w:bottom w:val="single" w:sz="4" w:space="0" w:color="auto"/>
              <w:right w:val="single" w:sz="4" w:space="0" w:color="auto"/>
            </w:tcBorders>
            <w:shd w:val="clear" w:color="auto" w:fill="auto"/>
            <w:vAlign w:val="bottom"/>
            <w:hideMark/>
          </w:tcPr>
          <w:p w14:paraId="3FB6ED0D"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Edukacija, savjetovanje i trening aktivnosti za poduzetnike u sektoru ribarstva o prijetnjama uzrokovanim klimatskim promjenama - selektivni pristup vrstama koje će biti prihvatljivije loviti u narednim godinama ili desetljećima</w:t>
            </w:r>
          </w:p>
        </w:tc>
      </w:tr>
      <w:tr w:rsidR="00D73C4A" w:rsidRPr="0068178F" w14:paraId="0E79F0DF" w14:textId="77777777" w:rsidTr="00065048">
        <w:trPr>
          <w:trHeight w:val="261"/>
        </w:trPr>
        <w:tc>
          <w:tcPr>
            <w:tcW w:w="2240" w:type="dxa"/>
            <w:tcBorders>
              <w:top w:val="nil"/>
              <w:left w:val="single" w:sz="8" w:space="0" w:color="auto"/>
              <w:bottom w:val="single" w:sz="4" w:space="0" w:color="auto"/>
              <w:right w:val="single" w:sz="4" w:space="0" w:color="auto"/>
            </w:tcBorders>
            <w:shd w:val="clear" w:color="auto" w:fill="auto"/>
            <w:noWrap/>
            <w:vAlign w:val="bottom"/>
            <w:hideMark/>
          </w:tcPr>
          <w:p w14:paraId="055E59C7"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352" w:type="dxa"/>
            <w:gridSpan w:val="2"/>
            <w:tcBorders>
              <w:top w:val="nil"/>
              <w:left w:val="nil"/>
              <w:bottom w:val="single" w:sz="4" w:space="0" w:color="auto"/>
              <w:right w:val="single" w:sz="4" w:space="0" w:color="auto"/>
            </w:tcBorders>
            <w:shd w:val="clear" w:color="auto" w:fill="auto"/>
            <w:vAlign w:val="bottom"/>
            <w:hideMark/>
          </w:tcPr>
          <w:p w14:paraId="0FA6D65A"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Adaptacijska</w:t>
            </w:r>
          </w:p>
        </w:tc>
      </w:tr>
      <w:tr w:rsidR="00D73C4A" w:rsidRPr="0068178F" w14:paraId="35A089D6" w14:textId="77777777" w:rsidTr="00065048">
        <w:trPr>
          <w:trHeight w:val="261"/>
        </w:trPr>
        <w:tc>
          <w:tcPr>
            <w:tcW w:w="2240" w:type="dxa"/>
            <w:tcBorders>
              <w:top w:val="nil"/>
              <w:left w:val="single" w:sz="8" w:space="0" w:color="auto"/>
              <w:bottom w:val="single" w:sz="4" w:space="0" w:color="auto"/>
              <w:right w:val="single" w:sz="4" w:space="0" w:color="auto"/>
            </w:tcBorders>
            <w:shd w:val="clear" w:color="auto" w:fill="auto"/>
            <w:noWrap/>
            <w:vAlign w:val="bottom"/>
            <w:hideMark/>
          </w:tcPr>
          <w:p w14:paraId="771A5AFF"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352" w:type="dxa"/>
            <w:gridSpan w:val="2"/>
            <w:tcBorders>
              <w:top w:val="nil"/>
              <w:left w:val="nil"/>
              <w:bottom w:val="single" w:sz="4" w:space="0" w:color="auto"/>
              <w:right w:val="single" w:sz="4" w:space="0" w:color="auto"/>
            </w:tcBorders>
            <w:shd w:val="clear" w:color="auto" w:fill="auto"/>
            <w:vAlign w:val="bottom"/>
            <w:hideMark/>
          </w:tcPr>
          <w:p w14:paraId="4921ED7C" w14:textId="4251A30F" w:rsidR="00D73C4A" w:rsidRPr="00B66080" w:rsidRDefault="00BB24B4"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Lokalna akcijska grupa u ribarstvu FLAG „Lanterna“</w:t>
            </w:r>
          </w:p>
        </w:tc>
      </w:tr>
      <w:tr w:rsidR="00D73C4A" w:rsidRPr="0068178F" w14:paraId="46526061" w14:textId="77777777" w:rsidTr="00065048">
        <w:trPr>
          <w:trHeight w:val="143"/>
        </w:trPr>
        <w:tc>
          <w:tcPr>
            <w:tcW w:w="2240" w:type="dxa"/>
            <w:tcBorders>
              <w:top w:val="nil"/>
              <w:left w:val="single" w:sz="8" w:space="0" w:color="auto"/>
              <w:bottom w:val="single" w:sz="4" w:space="0" w:color="auto"/>
              <w:right w:val="single" w:sz="4" w:space="0" w:color="auto"/>
            </w:tcBorders>
            <w:shd w:val="clear" w:color="auto" w:fill="auto"/>
            <w:noWrap/>
            <w:vAlign w:val="bottom"/>
            <w:hideMark/>
          </w:tcPr>
          <w:p w14:paraId="6AD49DC6"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352" w:type="dxa"/>
            <w:gridSpan w:val="2"/>
            <w:tcBorders>
              <w:top w:val="nil"/>
              <w:left w:val="nil"/>
              <w:bottom w:val="single" w:sz="4" w:space="0" w:color="auto"/>
              <w:right w:val="single" w:sz="4" w:space="0" w:color="auto"/>
            </w:tcBorders>
            <w:shd w:val="clear" w:color="auto" w:fill="auto"/>
            <w:vAlign w:val="bottom"/>
            <w:hideMark/>
          </w:tcPr>
          <w:p w14:paraId="79B59642" w14:textId="45F97EE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BB24B4" w:rsidRPr="00B66080">
              <w:rPr>
                <w:rFonts w:ascii="Calibri" w:eastAsia="Times New Roman" w:hAnsi="Calibri" w:cs="Calibri"/>
                <w:color w:val="000000"/>
                <w:lang w:val="hr-HR" w:eastAsia="hr-HR"/>
              </w:rPr>
              <w:t>Šibe</w:t>
            </w:r>
            <w:r w:rsidR="004E2688" w:rsidRPr="00B66080">
              <w:rPr>
                <w:rFonts w:ascii="Calibri" w:eastAsia="Times New Roman" w:hAnsi="Calibri" w:cs="Calibri"/>
                <w:color w:val="000000"/>
                <w:lang w:val="hr-HR" w:eastAsia="hr-HR"/>
              </w:rPr>
              <w:t>nik, Razvojna agencija Šibensko-kninske županije</w:t>
            </w:r>
          </w:p>
        </w:tc>
      </w:tr>
      <w:tr w:rsidR="00D73C4A" w:rsidRPr="0068178F" w14:paraId="4585FB86" w14:textId="77777777" w:rsidTr="00065048">
        <w:trPr>
          <w:trHeight w:val="261"/>
        </w:trPr>
        <w:tc>
          <w:tcPr>
            <w:tcW w:w="2240" w:type="dxa"/>
            <w:tcBorders>
              <w:top w:val="nil"/>
              <w:left w:val="single" w:sz="8" w:space="0" w:color="auto"/>
              <w:bottom w:val="single" w:sz="4" w:space="0" w:color="auto"/>
              <w:right w:val="single" w:sz="4" w:space="0" w:color="auto"/>
            </w:tcBorders>
            <w:shd w:val="clear" w:color="auto" w:fill="auto"/>
            <w:noWrap/>
            <w:vAlign w:val="bottom"/>
            <w:hideMark/>
          </w:tcPr>
          <w:p w14:paraId="6148538F"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352" w:type="dxa"/>
            <w:gridSpan w:val="2"/>
            <w:tcBorders>
              <w:top w:val="nil"/>
              <w:left w:val="nil"/>
              <w:bottom w:val="single" w:sz="4" w:space="0" w:color="auto"/>
              <w:right w:val="single" w:sz="4" w:space="0" w:color="auto"/>
            </w:tcBorders>
            <w:shd w:val="clear" w:color="auto" w:fill="auto"/>
            <w:vAlign w:val="bottom"/>
            <w:hideMark/>
          </w:tcPr>
          <w:p w14:paraId="2EBA8B7D"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dugoročno</w:t>
            </w:r>
          </w:p>
        </w:tc>
      </w:tr>
      <w:tr w:rsidR="00D73C4A" w:rsidRPr="0068178F" w14:paraId="61FE3DEF" w14:textId="77777777" w:rsidTr="00065048">
        <w:trPr>
          <w:trHeight w:val="261"/>
        </w:trPr>
        <w:tc>
          <w:tcPr>
            <w:tcW w:w="2240" w:type="dxa"/>
            <w:tcBorders>
              <w:top w:val="nil"/>
              <w:left w:val="single" w:sz="8" w:space="0" w:color="auto"/>
              <w:bottom w:val="single" w:sz="4" w:space="0" w:color="auto"/>
              <w:right w:val="single" w:sz="4" w:space="0" w:color="auto"/>
            </w:tcBorders>
            <w:shd w:val="clear" w:color="auto" w:fill="auto"/>
            <w:noWrap/>
            <w:vAlign w:val="bottom"/>
            <w:hideMark/>
          </w:tcPr>
          <w:p w14:paraId="400F179A"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352" w:type="dxa"/>
            <w:gridSpan w:val="2"/>
            <w:tcBorders>
              <w:top w:val="nil"/>
              <w:left w:val="nil"/>
              <w:bottom w:val="single" w:sz="4" w:space="0" w:color="auto"/>
              <w:right w:val="single" w:sz="4" w:space="0" w:color="auto"/>
            </w:tcBorders>
            <w:shd w:val="clear" w:color="auto" w:fill="auto"/>
            <w:vAlign w:val="bottom"/>
            <w:hideMark/>
          </w:tcPr>
          <w:p w14:paraId="1E093335"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80.000 - 100.000 kn (u razdoblju od 8 godina)</w:t>
            </w:r>
          </w:p>
        </w:tc>
      </w:tr>
      <w:tr w:rsidR="00D73C4A" w:rsidRPr="0068178F" w14:paraId="42DF4F86" w14:textId="77777777" w:rsidTr="00065048">
        <w:trPr>
          <w:trHeight w:val="261"/>
        </w:trPr>
        <w:tc>
          <w:tcPr>
            <w:tcW w:w="2240" w:type="dxa"/>
            <w:tcBorders>
              <w:top w:val="nil"/>
              <w:left w:val="single" w:sz="8" w:space="0" w:color="auto"/>
              <w:bottom w:val="single" w:sz="4" w:space="0" w:color="auto"/>
              <w:right w:val="single" w:sz="4" w:space="0" w:color="auto"/>
            </w:tcBorders>
            <w:shd w:val="clear" w:color="auto" w:fill="auto"/>
            <w:noWrap/>
            <w:vAlign w:val="bottom"/>
            <w:hideMark/>
          </w:tcPr>
          <w:p w14:paraId="719AF72D"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352" w:type="dxa"/>
            <w:gridSpan w:val="2"/>
            <w:tcBorders>
              <w:top w:val="nil"/>
              <w:left w:val="nil"/>
              <w:bottom w:val="single" w:sz="4" w:space="0" w:color="auto"/>
              <w:right w:val="single" w:sz="4" w:space="0" w:color="auto"/>
            </w:tcBorders>
            <w:shd w:val="clear" w:color="auto" w:fill="auto"/>
            <w:vAlign w:val="bottom"/>
            <w:hideMark/>
          </w:tcPr>
          <w:p w14:paraId="61097521" w14:textId="49623C06"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425164" w:rsidRPr="00B66080">
              <w:rPr>
                <w:rFonts w:ascii="Calibri" w:eastAsia="Times New Roman" w:hAnsi="Calibri" w:cs="Calibri"/>
                <w:color w:val="000000"/>
                <w:lang w:val="hr-HR" w:eastAsia="hr-HR"/>
              </w:rPr>
              <w:t>Šibenik</w:t>
            </w:r>
            <w:r w:rsidRPr="00B66080">
              <w:rPr>
                <w:rFonts w:ascii="Calibri" w:eastAsia="Times New Roman" w:hAnsi="Calibri" w:cs="Calibri"/>
                <w:color w:val="000000"/>
                <w:lang w:val="hr-HR" w:eastAsia="hr-HR"/>
              </w:rPr>
              <w:t>, EU fondovi</w:t>
            </w:r>
          </w:p>
        </w:tc>
      </w:tr>
      <w:tr w:rsidR="00D73C4A" w:rsidRPr="0068178F" w14:paraId="5206A30A" w14:textId="77777777" w:rsidTr="00065048">
        <w:trPr>
          <w:trHeight w:val="287"/>
        </w:trPr>
        <w:tc>
          <w:tcPr>
            <w:tcW w:w="2240" w:type="dxa"/>
            <w:tcBorders>
              <w:top w:val="nil"/>
              <w:left w:val="single" w:sz="8" w:space="0" w:color="auto"/>
              <w:bottom w:val="single" w:sz="4" w:space="0" w:color="auto"/>
              <w:right w:val="single" w:sz="4" w:space="0" w:color="auto"/>
            </w:tcBorders>
            <w:shd w:val="clear" w:color="auto" w:fill="auto"/>
            <w:noWrap/>
            <w:vAlign w:val="bottom"/>
            <w:hideMark/>
          </w:tcPr>
          <w:p w14:paraId="0BFAAE09"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352" w:type="dxa"/>
            <w:gridSpan w:val="2"/>
            <w:tcBorders>
              <w:top w:val="nil"/>
              <w:left w:val="nil"/>
              <w:bottom w:val="single" w:sz="4" w:space="0" w:color="auto"/>
              <w:right w:val="single" w:sz="4" w:space="0" w:color="auto"/>
            </w:tcBorders>
            <w:shd w:val="clear" w:color="auto" w:fill="auto"/>
            <w:vAlign w:val="bottom"/>
            <w:hideMark/>
          </w:tcPr>
          <w:p w14:paraId="2AF34764"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Broj sudionika</w:t>
            </w:r>
          </w:p>
        </w:tc>
      </w:tr>
      <w:tr w:rsidR="00D73C4A" w:rsidRPr="0068178F" w14:paraId="4B1CCE82" w14:textId="77777777" w:rsidTr="00065048">
        <w:trPr>
          <w:trHeight w:val="261"/>
        </w:trPr>
        <w:tc>
          <w:tcPr>
            <w:tcW w:w="2240" w:type="dxa"/>
            <w:tcBorders>
              <w:top w:val="nil"/>
              <w:left w:val="single" w:sz="8" w:space="0" w:color="auto"/>
              <w:bottom w:val="single" w:sz="4" w:space="0" w:color="auto"/>
              <w:right w:val="single" w:sz="4" w:space="0" w:color="auto"/>
            </w:tcBorders>
            <w:shd w:val="clear" w:color="auto" w:fill="auto"/>
            <w:noWrap/>
            <w:vAlign w:val="bottom"/>
            <w:hideMark/>
          </w:tcPr>
          <w:p w14:paraId="63A99D0F"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352" w:type="dxa"/>
            <w:gridSpan w:val="2"/>
            <w:tcBorders>
              <w:top w:val="nil"/>
              <w:left w:val="nil"/>
              <w:bottom w:val="single" w:sz="4" w:space="0" w:color="auto"/>
              <w:right w:val="single" w:sz="4" w:space="0" w:color="auto"/>
            </w:tcBorders>
            <w:shd w:val="clear" w:color="auto" w:fill="auto"/>
            <w:vAlign w:val="bottom"/>
            <w:hideMark/>
          </w:tcPr>
          <w:p w14:paraId="7CFB2DE6" w14:textId="0F8640C2"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r w:rsidR="004E2688" w:rsidRPr="00B66080">
              <w:rPr>
                <w:rFonts w:ascii="Calibri" w:eastAsia="Times New Roman" w:hAnsi="Calibri" w:cs="Calibri"/>
                <w:color w:val="000000"/>
                <w:lang w:val="hr-HR" w:eastAsia="hr-HR"/>
              </w:rPr>
              <w:t>-</w:t>
            </w:r>
          </w:p>
        </w:tc>
      </w:tr>
      <w:tr w:rsidR="00D73C4A" w:rsidRPr="0068178F" w14:paraId="040FE333" w14:textId="77777777" w:rsidTr="00065048">
        <w:trPr>
          <w:trHeight w:val="272"/>
        </w:trPr>
        <w:tc>
          <w:tcPr>
            <w:tcW w:w="2240" w:type="dxa"/>
            <w:tcBorders>
              <w:top w:val="nil"/>
              <w:left w:val="single" w:sz="8" w:space="0" w:color="auto"/>
              <w:bottom w:val="single" w:sz="8" w:space="0" w:color="auto"/>
              <w:right w:val="single" w:sz="4" w:space="0" w:color="auto"/>
            </w:tcBorders>
            <w:shd w:val="clear" w:color="auto" w:fill="auto"/>
            <w:noWrap/>
            <w:vAlign w:val="bottom"/>
            <w:hideMark/>
          </w:tcPr>
          <w:p w14:paraId="2B2B381B"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352" w:type="dxa"/>
            <w:gridSpan w:val="2"/>
            <w:tcBorders>
              <w:top w:val="nil"/>
              <w:left w:val="nil"/>
              <w:bottom w:val="single" w:sz="8" w:space="0" w:color="auto"/>
              <w:right w:val="single" w:sz="4" w:space="0" w:color="auto"/>
            </w:tcBorders>
            <w:shd w:val="clear" w:color="auto" w:fill="auto"/>
            <w:noWrap/>
            <w:vAlign w:val="bottom"/>
            <w:hideMark/>
          </w:tcPr>
          <w:p w14:paraId="34142659" w14:textId="77777777" w:rsidR="00D73C4A" w:rsidRPr="00B66080" w:rsidRDefault="00D73C4A"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C02, E01, S01, S02</w:t>
            </w:r>
          </w:p>
        </w:tc>
      </w:tr>
    </w:tbl>
    <w:p w14:paraId="230E4F11" w14:textId="77777777" w:rsidR="00C54676" w:rsidRPr="0068178F" w:rsidRDefault="00C54676" w:rsidP="004B6945">
      <w:pPr>
        <w:rPr>
          <w:lang w:val="hr-HR" w:bidi="en-US"/>
        </w:rPr>
      </w:pPr>
    </w:p>
    <w:tbl>
      <w:tblPr>
        <w:tblW w:w="9607" w:type="dxa"/>
        <w:tblLook w:val="04A0" w:firstRow="1" w:lastRow="0" w:firstColumn="1" w:lastColumn="0" w:noHBand="0" w:noVBand="1"/>
      </w:tblPr>
      <w:tblGrid>
        <w:gridCol w:w="2276"/>
        <w:gridCol w:w="7331"/>
      </w:tblGrid>
      <w:tr w:rsidR="00010597" w:rsidRPr="0068178F" w14:paraId="4CF88A15" w14:textId="77777777" w:rsidTr="00065048">
        <w:trPr>
          <w:trHeight w:val="546"/>
        </w:trPr>
        <w:tc>
          <w:tcPr>
            <w:tcW w:w="2276" w:type="dxa"/>
            <w:tcBorders>
              <w:top w:val="single" w:sz="8" w:space="0" w:color="auto"/>
              <w:left w:val="single" w:sz="8" w:space="0" w:color="auto"/>
              <w:bottom w:val="single" w:sz="4" w:space="0" w:color="auto"/>
              <w:right w:val="single" w:sz="4" w:space="0" w:color="auto"/>
            </w:tcBorders>
            <w:shd w:val="clear" w:color="auto" w:fill="92CDDC" w:themeFill="accent5" w:themeFillTint="99"/>
            <w:noWrap/>
            <w:vAlign w:val="bottom"/>
            <w:hideMark/>
          </w:tcPr>
          <w:p w14:paraId="1E7C46F8" w14:textId="77777777" w:rsidR="00010597" w:rsidRPr="00B66080" w:rsidRDefault="00010597" w:rsidP="00065048">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Mjera:</w:t>
            </w:r>
          </w:p>
        </w:tc>
        <w:tc>
          <w:tcPr>
            <w:tcW w:w="7331" w:type="dxa"/>
            <w:tcBorders>
              <w:top w:val="single" w:sz="8" w:space="0" w:color="auto"/>
              <w:left w:val="nil"/>
              <w:bottom w:val="single" w:sz="4" w:space="0" w:color="auto"/>
              <w:right w:val="single" w:sz="4" w:space="0" w:color="auto"/>
            </w:tcBorders>
            <w:shd w:val="clear" w:color="auto" w:fill="92CDDC" w:themeFill="accent5" w:themeFillTint="99"/>
            <w:vAlign w:val="bottom"/>
            <w:hideMark/>
          </w:tcPr>
          <w:p w14:paraId="20BB4FFE" w14:textId="77777777" w:rsidR="00010597" w:rsidRPr="00B66080" w:rsidRDefault="00010597" w:rsidP="00065048">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Uvođenje sustava monitoringa fizikalno kemijskih karakteristika mora</w:t>
            </w:r>
          </w:p>
        </w:tc>
      </w:tr>
      <w:tr w:rsidR="00010597" w:rsidRPr="0068178F" w14:paraId="26F661BE" w14:textId="77777777" w:rsidTr="00065048">
        <w:trPr>
          <w:trHeight w:val="383"/>
        </w:trPr>
        <w:tc>
          <w:tcPr>
            <w:tcW w:w="2276" w:type="dxa"/>
            <w:tcBorders>
              <w:top w:val="nil"/>
              <w:left w:val="single" w:sz="8" w:space="0" w:color="auto"/>
              <w:bottom w:val="single" w:sz="4" w:space="0" w:color="auto"/>
              <w:right w:val="single" w:sz="4" w:space="0" w:color="auto"/>
            </w:tcBorders>
            <w:shd w:val="clear" w:color="auto" w:fill="auto"/>
            <w:noWrap/>
            <w:vAlign w:val="bottom"/>
            <w:hideMark/>
          </w:tcPr>
          <w:p w14:paraId="75D6140E" w14:textId="77777777" w:rsidR="00010597" w:rsidRPr="00B66080" w:rsidRDefault="00010597"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331" w:type="dxa"/>
            <w:tcBorders>
              <w:top w:val="nil"/>
              <w:left w:val="single" w:sz="4" w:space="0" w:color="auto"/>
              <w:bottom w:val="single" w:sz="4" w:space="0" w:color="auto"/>
              <w:right w:val="single" w:sz="4" w:space="0" w:color="auto"/>
            </w:tcBorders>
            <w:shd w:val="clear" w:color="auto" w:fill="auto"/>
            <w:vAlign w:val="bottom"/>
            <w:hideMark/>
          </w:tcPr>
          <w:p w14:paraId="30CC416B" w14:textId="77777777" w:rsidR="00010597" w:rsidRPr="00B66080" w:rsidRDefault="00010597"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Detaljan i redovit pregled fizikalno kemijskih karakteristika mora</w:t>
            </w:r>
          </w:p>
        </w:tc>
      </w:tr>
      <w:tr w:rsidR="00010597" w:rsidRPr="0068178F" w14:paraId="5088990C" w14:textId="77777777" w:rsidTr="00065048">
        <w:trPr>
          <w:trHeight w:val="263"/>
        </w:trPr>
        <w:tc>
          <w:tcPr>
            <w:tcW w:w="2276" w:type="dxa"/>
            <w:tcBorders>
              <w:top w:val="nil"/>
              <w:left w:val="single" w:sz="8" w:space="0" w:color="auto"/>
              <w:bottom w:val="single" w:sz="4" w:space="0" w:color="auto"/>
              <w:right w:val="single" w:sz="4" w:space="0" w:color="auto"/>
            </w:tcBorders>
            <w:shd w:val="clear" w:color="auto" w:fill="auto"/>
            <w:noWrap/>
            <w:vAlign w:val="bottom"/>
            <w:hideMark/>
          </w:tcPr>
          <w:p w14:paraId="55106E85" w14:textId="77777777" w:rsidR="00010597" w:rsidRPr="00B66080" w:rsidRDefault="00010597"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Opis</w:t>
            </w:r>
          </w:p>
        </w:tc>
        <w:tc>
          <w:tcPr>
            <w:tcW w:w="7331" w:type="dxa"/>
            <w:tcBorders>
              <w:top w:val="nil"/>
              <w:left w:val="nil"/>
              <w:bottom w:val="single" w:sz="4" w:space="0" w:color="auto"/>
              <w:right w:val="single" w:sz="4" w:space="0" w:color="auto"/>
            </w:tcBorders>
            <w:shd w:val="clear" w:color="auto" w:fill="auto"/>
            <w:vAlign w:val="bottom"/>
            <w:hideMark/>
          </w:tcPr>
          <w:p w14:paraId="726CBC81" w14:textId="77777777" w:rsidR="00010597" w:rsidRPr="00B66080" w:rsidRDefault="00010597"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Provedba monitoringa provjerom fizikalno kemijskih karakteristika mora koje mogu naštetiti ribarskom sektoru i smanjenju populacije riba</w:t>
            </w:r>
          </w:p>
        </w:tc>
      </w:tr>
      <w:tr w:rsidR="00010597" w:rsidRPr="0068178F" w14:paraId="52CB233C" w14:textId="77777777" w:rsidTr="00065048">
        <w:trPr>
          <w:trHeight w:val="273"/>
        </w:trPr>
        <w:tc>
          <w:tcPr>
            <w:tcW w:w="2276" w:type="dxa"/>
            <w:tcBorders>
              <w:top w:val="nil"/>
              <w:left w:val="single" w:sz="8" w:space="0" w:color="auto"/>
              <w:bottom w:val="single" w:sz="4" w:space="0" w:color="auto"/>
              <w:right w:val="single" w:sz="4" w:space="0" w:color="auto"/>
            </w:tcBorders>
            <w:shd w:val="clear" w:color="auto" w:fill="auto"/>
            <w:noWrap/>
            <w:vAlign w:val="bottom"/>
            <w:hideMark/>
          </w:tcPr>
          <w:p w14:paraId="236448B0" w14:textId="77777777" w:rsidR="00010597" w:rsidRPr="00B66080" w:rsidRDefault="00010597"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331" w:type="dxa"/>
            <w:tcBorders>
              <w:top w:val="nil"/>
              <w:left w:val="nil"/>
              <w:bottom w:val="single" w:sz="4" w:space="0" w:color="auto"/>
              <w:right w:val="single" w:sz="4" w:space="0" w:color="auto"/>
            </w:tcBorders>
            <w:shd w:val="clear" w:color="auto" w:fill="auto"/>
            <w:vAlign w:val="bottom"/>
            <w:hideMark/>
          </w:tcPr>
          <w:p w14:paraId="59454DEB" w14:textId="77777777" w:rsidR="00010597" w:rsidRPr="00B66080" w:rsidRDefault="00010597"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Adaptacijska / mitigacijska</w:t>
            </w:r>
          </w:p>
        </w:tc>
      </w:tr>
      <w:tr w:rsidR="00010597" w:rsidRPr="0068178F" w14:paraId="54314261" w14:textId="77777777" w:rsidTr="00065048">
        <w:trPr>
          <w:trHeight w:val="273"/>
        </w:trPr>
        <w:tc>
          <w:tcPr>
            <w:tcW w:w="2276" w:type="dxa"/>
            <w:tcBorders>
              <w:top w:val="nil"/>
              <w:left w:val="single" w:sz="8" w:space="0" w:color="auto"/>
              <w:bottom w:val="single" w:sz="4" w:space="0" w:color="auto"/>
              <w:right w:val="single" w:sz="4" w:space="0" w:color="auto"/>
            </w:tcBorders>
            <w:shd w:val="clear" w:color="auto" w:fill="auto"/>
            <w:noWrap/>
            <w:vAlign w:val="bottom"/>
            <w:hideMark/>
          </w:tcPr>
          <w:p w14:paraId="5613A018" w14:textId="77777777" w:rsidR="00010597" w:rsidRPr="00B66080" w:rsidRDefault="00010597"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331" w:type="dxa"/>
            <w:tcBorders>
              <w:top w:val="nil"/>
              <w:left w:val="nil"/>
              <w:bottom w:val="single" w:sz="4" w:space="0" w:color="auto"/>
              <w:right w:val="single" w:sz="4" w:space="0" w:color="auto"/>
            </w:tcBorders>
            <w:shd w:val="clear" w:color="auto" w:fill="auto"/>
            <w:vAlign w:val="bottom"/>
            <w:hideMark/>
          </w:tcPr>
          <w:p w14:paraId="49F196C1" w14:textId="1343A6EF" w:rsidR="00010597" w:rsidRPr="00B66080" w:rsidRDefault="004A7564"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Lokalna akcijska grupa u ribarstvu FLAG „Lanterna“</w:t>
            </w:r>
          </w:p>
        </w:tc>
      </w:tr>
      <w:tr w:rsidR="00010597" w:rsidRPr="0068178F" w14:paraId="25139B1C" w14:textId="77777777" w:rsidTr="00065048">
        <w:trPr>
          <w:trHeight w:val="272"/>
        </w:trPr>
        <w:tc>
          <w:tcPr>
            <w:tcW w:w="2276" w:type="dxa"/>
            <w:tcBorders>
              <w:top w:val="nil"/>
              <w:left w:val="single" w:sz="8" w:space="0" w:color="auto"/>
              <w:bottom w:val="single" w:sz="4" w:space="0" w:color="auto"/>
              <w:right w:val="single" w:sz="4" w:space="0" w:color="auto"/>
            </w:tcBorders>
            <w:shd w:val="clear" w:color="auto" w:fill="auto"/>
            <w:noWrap/>
            <w:vAlign w:val="bottom"/>
            <w:hideMark/>
          </w:tcPr>
          <w:p w14:paraId="00CC5C08" w14:textId="77777777" w:rsidR="00010597" w:rsidRPr="00B66080" w:rsidRDefault="00010597"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331" w:type="dxa"/>
            <w:tcBorders>
              <w:top w:val="nil"/>
              <w:left w:val="nil"/>
              <w:bottom w:val="single" w:sz="4" w:space="0" w:color="auto"/>
              <w:right w:val="single" w:sz="4" w:space="0" w:color="auto"/>
            </w:tcBorders>
            <w:shd w:val="clear" w:color="auto" w:fill="auto"/>
            <w:vAlign w:val="bottom"/>
            <w:hideMark/>
          </w:tcPr>
          <w:p w14:paraId="3AF35BC0" w14:textId="41E90E74" w:rsidR="00010597" w:rsidRPr="00B66080" w:rsidRDefault="00010597"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4A7564" w:rsidRPr="00B66080">
              <w:rPr>
                <w:rFonts w:ascii="Calibri" w:eastAsia="Times New Roman" w:hAnsi="Calibri" w:cs="Calibri"/>
                <w:color w:val="000000"/>
                <w:lang w:val="hr-HR" w:eastAsia="hr-HR"/>
              </w:rPr>
              <w:t>Šibenik</w:t>
            </w:r>
            <w:r w:rsidRPr="00B66080">
              <w:rPr>
                <w:rFonts w:ascii="Calibri" w:eastAsia="Times New Roman" w:hAnsi="Calibri" w:cs="Calibri"/>
                <w:color w:val="000000"/>
                <w:lang w:val="hr-HR" w:eastAsia="hr-HR"/>
              </w:rPr>
              <w:t>, Ministarstvo poljoprivrede</w:t>
            </w:r>
            <w:r w:rsidR="004A7564" w:rsidRPr="00B66080">
              <w:rPr>
                <w:rFonts w:ascii="Calibri" w:eastAsia="Times New Roman" w:hAnsi="Calibri" w:cs="Calibri"/>
                <w:color w:val="000000"/>
                <w:lang w:val="hr-HR" w:eastAsia="hr-HR"/>
              </w:rPr>
              <w:t xml:space="preserve">, Razvojna </w:t>
            </w:r>
            <w:r w:rsidR="007A5B4C" w:rsidRPr="00B66080">
              <w:rPr>
                <w:rFonts w:ascii="Calibri" w:eastAsia="Times New Roman" w:hAnsi="Calibri" w:cs="Calibri"/>
                <w:color w:val="000000"/>
                <w:lang w:val="hr-HR" w:eastAsia="hr-HR"/>
              </w:rPr>
              <w:t>agencija Šibensko-kninske županije</w:t>
            </w:r>
          </w:p>
        </w:tc>
      </w:tr>
      <w:tr w:rsidR="00010597" w:rsidRPr="0068178F" w14:paraId="78FE7140" w14:textId="77777777" w:rsidTr="00065048">
        <w:trPr>
          <w:trHeight w:val="273"/>
        </w:trPr>
        <w:tc>
          <w:tcPr>
            <w:tcW w:w="2276" w:type="dxa"/>
            <w:tcBorders>
              <w:top w:val="nil"/>
              <w:left w:val="single" w:sz="8" w:space="0" w:color="auto"/>
              <w:bottom w:val="single" w:sz="4" w:space="0" w:color="auto"/>
              <w:right w:val="single" w:sz="4" w:space="0" w:color="auto"/>
            </w:tcBorders>
            <w:shd w:val="clear" w:color="auto" w:fill="auto"/>
            <w:noWrap/>
            <w:vAlign w:val="bottom"/>
            <w:hideMark/>
          </w:tcPr>
          <w:p w14:paraId="7C32559D" w14:textId="77777777" w:rsidR="00010597" w:rsidRPr="00B66080" w:rsidRDefault="00010597"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331" w:type="dxa"/>
            <w:tcBorders>
              <w:top w:val="nil"/>
              <w:left w:val="nil"/>
              <w:bottom w:val="single" w:sz="4" w:space="0" w:color="auto"/>
              <w:right w:val="single" w:sz="4" w:space="0" w:color="auto"/>
            </w:tcBorders>
            <w:shd w:val="clear" w:color="auto" w:fill="auto"/>
            <w:vAlign w:val="bottom"/>
            <w:hideMark/>
          </w:tcPr>
          <w:p w14:paraId="320B5D13" w14:textId="77777777" w:rsidR="00010597" w:rsidRPr="00B66080" w:rsidRDefault="00010597"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kratkoročno/dugoročno</w:t>
            </w:r>
          </w:p>
        </w:tc>
      </w:tr>
      <w:tr w:rsidR="00010597" w:rsidRPr="0068178F" w14:paraId="1BB5F9AB" w14:textId="77777777" w:rsidTr="00065048">
        <w:trPr>
          <w:trHeight w:val="273"/>
        </w:trPr>
        <w:tc>
          <w:tcPr>
            <w:tcW w:w="2276" w:type="dxa"/>
            <w:tcBorders>
              <w:top w:val="nil"/>
              <w:left w:val="single" w:sz="8" w:space="0" w:color="auto"/>
              <w:bottom w:val="single" w:sz="4" w:space="0" w:color="auto"/>
              <w:right w:val="single" w:sz="4" w:space="0" w:color="auto"/>
            </w:tcBorders>
            <w:shd w:val="clear" w:color="auto" w:fill="auto"/>
            <w:noWrap/>
            <w:vAlign w:val="bottom"/>
            <w:hideMark/>
          </w:tcPr>
          <w:p w14:paraId="544B8BCD" w14:textId="77777777" w:rsidR="00010597" w:rsidRPr="00B66080" w:rsidRDefault="00010597"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331" w:type="dxa"/>
            <w:tcBorders>
              <w:top w:val="nil"/>
              <w:left w:val="nil"/>
              <w:bottom w:val="single" w:sz="4" w:space="0" w:color="auto"/>
              <w:right w:val="single" w:sz="4" w:space="0" w:color="auto"/>
            </w:tcBorders>
            <w:shd w:val="clear" w:color="auto" w:fill="auto"/>
            <w:vAlign w:val="bottom"/>
            <w:hideMark/>
          </w:tcPr>
          <w:p w14:paraId="713F1282" w14:textId="77777777" w:rsidR="00010597" w:rsidRPr="00B66080" w:rsidRDefault="00010597"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150.000 - 200.000 kn</w:t>
            </w:r>
          </w:p>
        </w:tc>
      </w:tr>
      <w:tr w:rsidR="00010597" w:rsidRPr="0068178F" w14:paraId="0D62EAB3" w14:textId="77777777" w:rsidTr="00065048">
        <w:trPr>
          <w:trHeight w:val="273"/>
        </w:trPr>
        <w:tc>
          <w:tcPr>
            <w:tcW w:w="2276" w:type="dxa"/>
            <w:tcBorders>
              <w:top w:val="nil"/>
              <w:left w:val="single" w:sz="8" w:space="0" w:color="auto"/>
              <w:bottom w:val="single" w:sz="4" w:space="0" w:color="auto"/>
              <w:right w:val="single" w:sz="4" w:space="0" w:color="auto"/>
            </w:tcBorders>
            <w:shd w:val="clear" w:color="auto" w:fill="auto"/>
            <w:noWrap/>
            <w:vAlign w:val="bottom"/>
            <w:hideMark/>
          </w:tcPr>
          <w:p w14:paraId="2F37D317" w14:textId="77777777" w:rsidR="00010597" w:rsidRPr="00B66080" w:rsidRDefault="00010597"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331" w:type="dxa"/>
            <w:tcBorders>
              <w:top w:val="nil"/>
              <w:left w:val="nil"/>
              <w:bottom w:val="single" w:sz="4" w:space="0" w:color="auto"/>
              <w:right w:val="single" w:sz="4" w:space="0" w:color="auto"/>
            </w:tcBorders>
            <w:shd w:val="clear" w:color="auto" w:fill="auto"/>
            <w:vAlign w:val="bottom"/>
            <w:hideMark/>
          </w:tcPr>
          <w:p w14:paraId="0BA9D527" w14:textId="7F57D08D" w:rsidR="00010597" w:rsidRPr="00B66080" w:rsidRDefault="00010597"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2334A9" w:rsidRPr="00B66080">
              <w:rPr>
                <w:rFonts w:ascii="Calibri" w:eastAsia="Times New Roman" w:hAnsi="Calibri" w:cs="Calibri"/>
                <w:color w:val="000000"/>
                <w:lang w:val="hr-HR" w:eastAsia="hr-HR"/>
              </w:rPr>
              <w:t>Šibenik</w:t>
            </w:r>
            <w:r w:rsidRPr="00B66080">
              <w:rPr>
                <w:rFonts w:ascii="Calibri" w:eastAsia="Times New Roman" w:hAnsi="Calibri" w:cs="Calibri"/>
                <w:color w:val="000000"/>
                <w:lang w:val="hr-HR" w:eastAsia="hr-HR"/>
              </w:rPr>
              <w:t>, Ministarstvo poljoprivrede, EU fondovi</w:t>
            </w:r>
          </w:p>
        </w:tc>
      </w:tr>
      <w:tr w:rsidR="00010597" w:rsidRPr="0068178F" w14:paraId="543B9D8D" w14:textId="77777777" w:rsidTr="00065048">
        <w:trPr>
          <w:trHeight w:val="546"/>
        </w:trPr>
        <w:tc>
          <w:tcPr>
            <w:tcW w:w="2276" w:type="dxa"/>
            <w:tcBorders>
              <w:top w:val="nil"/>
              <w:left w:val="single" w:sz="8" w:space="0" w:color="auto"/>
              <w:bottom w:val="single" w:sz="4" w:space="0" w:color="auto"/>
              <w:right w:val="single" w:sz="4" w:space="0" w:color="auto"/>
            </w:tcBorders>
            <w:shd w:val="clear" w:color="auto" w:fill="auto"/>
            <w:noWrap/>
            <w:vAlign w:val="bottom"/>
            <w:hideMark/>
          </w:tcPr>
          <w:p w14:paraId="26D28AFA" w14:textId="77777777" w:rsidR="00010597" w:rsidRPr="00B66080" w:rsidRDefault="00010597"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331" w:type="dxa"/>
            <w:tcBorders>
              <w:top w:val="nil"/>
              <w:left w:val="nil"/>
              <w:bottom w:val="single" w:sz="4" w:space="0" w:color="auto"/>
              <w:right w:val="single" w:sz="4" w:space="0" w:color="auto"/>
            </w:tcBorders>
            <w:shd w:val="clear" w:color="auto" w:fill="auto"/>
            <w:vAlign w:val="bottom"/>
            <w:hideMark/>
          </w:tcPr>
          <w:p w14:paraId="762A6A44" w14:textId="77777777" w:rsidR="00010597" w:rsidRPr="00B66080" w:rsidRDefault="00010597"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Godišnji izvještaji o fizikalno kemijskim karakteristikama mora i potencijalnim prijetnjama</w:t>
            </w:r>
          </w:p>
        </w:tc>
      </w:tr>
      <w:tr w:rsidR="00010597" w:rsidRPr="0068178F" w14:paraId="24EC8420" w14:textId="77777777" w:rsidTr="00065048">
        <w:trPr>
          <w:trHeight w:val="273"/>
        </w:trPr>
        <w:tc>
          <w:tcPr>
            <w:tcW w:w="2276" w:type="dxa"/>
            <w:tcBorders>
              <w:top w:val="nil"/>
              <w:left w:val="single" w:sz="8" w:space="0" w:color="auto"/>
              <w:bottom w:val="single" w:sz="4" w:space="0" w:color="auto"/>
              <w:right w:val="single" w:sz="4" w:space="0" w:color="auto"/>
            </w:tcBorders>
            <w:shd w:val="clear" w:color="auto" w:fill="auto"/>
            <w:noWrap/>
            <w:vAlign w:val="bottom"/>
            <w:hideMark/>
          </w:tcPr>
          <w:p w14:paraId="0E1804F7" w14:textId="77777777" w:rsidR="00010597" w:rsidRPr="00B66080" w:rsidRDefault="00010597"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331" w:type="dxa"/>
            <w:tcBorders>
              <w:top w:val="nil"/>
              <w:left w:val="nil"/>
              <w:bottom w:val="single" w:sz="4" w:space="0" w:color="auto"/>
              <w:right w:val="single" w:sz="4" w:space="0" w:color="auto"/>
            </w:tcBorders>
            <w:shd w:val="clear" w:color="auto" w:fill="auto"/>
            <w:vAlign w:val="bottom"/>
            <w:hideMark/>
          </w:tcPr>
          <w:p w14:paraId="4A8329EF" w14:textId="43F99604" w:rsidR="00010597" w:rsidRPr="00B66080" w:rsidRDefault="002334A9"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w:t>
            </w:r>
          </w:p>
        </w:tc>
      </w:tr>
      <w:tr w:rsidR="00010597" w:rsidRPr="0068178F" w14:paraId="443E9AB2" w14:textId="77777777" w:rsidTr="00065048">
        <w:trPr>
          <w:trHeight w:val="284"/>
        </w:trPr>
        <w:tc>
          <w:tcPr>
            <w:tcW w:w="2276" w:type="dxa"/>
            <w:tcBorders>
              <w:top w:val="nil"/>
              <w:left w:val="single" w:sz="8" w:space="0" w:color="auto"/>
              <w:bottom w:val="single" w:sz="8" w:space="0" w:color="auto"/>
              <w:right w:val="single" w:sz="4" w:space="0" w:color="auto"/>
            </w:tcBorders>
            <w:shd w:val="clear" w:color="auto" w:fill="auto"/>
            <w:noWrap/>
            <w:vAlign w:val="bottom"/>
            <w:hideMark/>
          </w:tcPr>
          <w:p w14:paraId="20959259" w14:textId="77777777" w:rsidR="00010597" w:rsidRPr="00B66080" w:rsidRDefault="00010597"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331" w:type="dxa"/>
            <w:tcBorders>
              <w:top w:val="nil"/>
              <w:left w:val="nil"/>
              <w:bottom w:val="single" w:sz="8" w:space="0" w:color="auto"/>
              <w:right w:val="single" w:sz="4" w:space="0" w:color="auto"/>
            </w:tcBorders>
            <w:shd w:val="clear" w:color="auto" w:fill="auto"/>
            <w:vAlign w:val="bottom"/>
            <w:hideMark/>
          </w:tcPr>
          <w:p w14:paraId="251C2831" w14:textId="77777777" w:rsidR="00010597" w:rsidRPr="00B66080" w:rsidRDefault="00010597"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S01, S02</w:t>
            </w:r>
          </w:p>
        </w:tc>
      </w:tr>
    </w:tbl>
    <w:p w14:paraId="09FA87A8" w14:textId="77777777" w:rsidR="00D73C4A" w:rsidRPr="0068178F" w:rsidRDefault="00D73C4A" w:rsidP="004B6945">
      <w:pPr>
        <w:rPr>
          <w:lang w:val="hr-HR" w:bidi="en-US"/>
        </w:rPr>
      </w:pPr>
    </w:p>
    <w:p w14:paraId="636BA3E7" w14:textId="2771EADE" w:rsidR="00906974" w:rsidRPr="0068178F" w:rsidRDefault="00906974" w:rsidP="00906974">
      <w:pPr>
        <w:pStyle w:val="Naslov2"/>
        <w:rPr>
          <w:lang w:val="hr-HR"/>
        </w:rPr>
      </w:pPr>
      <w:bookmarkStart w:id="194" w:name="_Toc93319509"/>
      <w:r w:rsidRPr="0068178F">
        <w:rPr>
          <w:lang w:val="hr-HR"/>
        </w:rPr>
        <w:t>Izdvojene adaptacijske mjere za sektor – Šumarstvo</w:t>
      </w:r>
      <w:bookmarkEnd w:id="194"/>
    </w:p>
    <w:p w14:paraId="2AE171F1" w14:textId="793B8F2E" w:rsidR="00906974" w:rsidRPr="0068178F" w:rsidRDefault="00D42FBE" w:rsidP="00906974">
      <w:pPr>
        <w:rPr>
          <w:lang w:val="hr-HR" w:bidi="en-US"/>
        </w:rPr>
      </w:pPr>
      <w:r w:rsidRPr="0068178F">
        <w:rPr>
          <w:lang w:val="hr-HR" w:bidi="en-US"/>
        </w:rPr>
        <w:t>Adaptacijske mjere navedene su u sljedećim tablicama.</w:t>
      </w:r>
    </w:p>
    <w:tbl>
      <w:tblPr>
        <w:tblW w:w="9698" w:type="dxa"/>
        <w:tblLook w:val="04A0" w:firstRow="1" w:lastRow="0" w:firstColumn="1" w:lastColumn="0" w:noHBand="0" w:noVBand="1"/>
      </w:tblPr>
      <w:tblGrid>
        <w:gridCol w:w="2150"/>
        <w:gridCol w:w="7548"/>
      </w:tblGrid>
      <w:tr w:rsidR="00380443" w:rsidRPr="0068178F" w14:paraId="3ABC3F99" w14:textId="77777777" w:rsidTr="00065048">
        <w:trPr>
          <w:trHeight w:val="727"/>
        </w:trPr>
        <w:tc>
          <w:tcPr>
            <w:tcW w:w="2150" w:type="dxa"/>
            <w:tcBorders>
              <w:top w:val="single" w:sz="8" w:space="0" w:color="auto"/>
              <w:left w:val="single" w:sz="8" w:space="0" w:color="auto"/>
              <w:bottom w:val="single" w:sz="4" w:space="0" w:color="auto"/>
              <w:right w:val="single" w:sz="4" w:space="0" w:color="auto"/>
            </w:tcBorders>
            <w:shd w:val="clear" w:color="auto" w:fill="C4BC96" w:themeFill="background2" w:themeFillShade="BF"/>
            <w:noWrap/>
            <w:hideMark/>
          </w:tcPr>
          <w:p w14:paraId="1AE593CE" w14:textId="77777777" w:rsidR="00380443" w:rsidRPr="00B66080" w:rsidRDefault="00380443" w:rsidP="00380443">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lastRenderedPageBreak/>
              <w:t>Mjera:</w:t>
            </w:r>
          </w:p>
        </w:tc>
        <w:tc>
          <w:tcPr>
            <w:tcW w:w="7548" w:type="dxa"/>
            <w:tcBorders>
              <w:top w:val="single" w:sz="8" w:space="0" w:color="auto"/>
              <w:left w:val="nil"/>
              <w:bottom w:val="single" w:sz="4" w:space="0" w:color="auto"/>
              <w:right w:val="single" w:sz="4" w:space="0" w:color="auto"/>
            </w:tcBorders>
            <w:shd w:val="clear" w:color="auto" w:fill="C4BC96" w:themeFill="background2" w:themeFillShade="BF"/>
            <w:hideMark/>
          </w:tcPr>
          <w:p w14:paraId="7463FBB5" w14:textId="77777777" w:rsidR="00380443" w:rsidRPr="00B66080" w:rsidRDefault="00380443" w:rsidP="00380443">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Uvođenje termalnih kamera te senzora detekcije dima i korištenje bespilotnih letjelica za analizu rizičnih područja od šumskih požara</w:t>
            </w:r>
          </w:p>
        </w:tc>
      </w:tr>
      <w:tr w:rsidR="00380443" w:rsidRPr="0068178F" w14:paraId="61E9C899" w14:textId="77777777" w:rsidTr="00065048">
        <w:trPr>
          <w:trHeight w:val="485"/>
        </w:trPr>
        <w:tc>
          <w:tcPr>
            <w:tcW w:w="2150" w:type="dxa"/>
            <w:tcBorders>
              <w:top w:val="nil"/>
              <w:left w:val="single" w:sz="8" w:space="0" w:color="auto"/>
              <w:bottom w:val="single" w:sz="4" w:space="0" w:color="auto"/>
              <w:right w:val="single" w:sz="4" w:space="0" w:color="auto"/>
            </w:tcBorders>
            <w:shd w:val="clear" w:color="auto" w:fill="auto"/>
            <w:noWrap/>
            <w:hideMark/>
          </w:tcPr>
          <w:p w14:paraId="62E09956" w14:textId="77777777" w:rsidR="00380443" w:rsidRPr="00B66080" w:rsidRDefault="00380443" w:rsidP="00380443">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548" w:type="dxa"/>
            <w:tcBorders>
              <w:top w:val="nil"/>
              <w:left w:val="nil"/>
              <w:bottom w:val="single" w:sz="4" w:space="0" w:color="auto"/>
              <w:right w:val="single" w:sz="4" w:space="0" w:color="auto"/>
            </w:tcBorders>
            <w:shd w:val="clear" w:color="auto" w:fill="auto"/>
            <w:hideMark/>
          </w:tcPr>
          <w:p w14:paraId="5D676064" w14:textId="77777777" w:rsidR="00380443" w:rsidRPr="00B66080" w:rsidRDefault="00380443" w:rsidP="00380443">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Brži odgovor na nadolazeće požare i sprečavanje širenja požara</w:t>
            </w:r>
          </w:p>
        </w:tc>
      </w:tr>
      <w:tr w:rsidR="00380443" w:rsidRPr="0068178F" w14:paraId="2AD57452" w14:textId="77777777" w:rsidTr="00065048">
        <w:trPr>
          <w:trHeight w:val="1529"/>
        </w:trPr>
        <w:tc>
          <w:tcPr>
            <w:tcW w:w="2150" w:type="dxa"/>
            <w:tcBorders>
              <w:top w:val="nil"/>
              <w:left w:val="single" w:sz="8" w:space="0" w:color="auto"/>
              <w:bottom w:val="single" w:sz="4" w:space="0" w:color="auto"/>
              <w:right w:val="single" w:sz="4" w:space="0" w:color="auto"/>
            </w:tcBorders>
            <w:shd w:val="clear" w:color="auto" w:fill="auto"/>
            <w:noWrap/>
            <w:hideMark/>
          </w:tcPr>
          <w:p w14:paraId="60C1817A" w14:textId="77777777" w:rsidR="00380443" w:rsidRPr="00B66080" w:rsidRDefault="00380443" w:rsidP="00380443">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Opis</w:t>
            </w:r>
          </w:p>
        </w:tc>
        <w:tc>
          <w:tcPr>
            <w:tcW w:w="7548" w:type="dxa"/>
            <w:tcBorders>
              <w:top w:val="nil"/>
              <w:left w:val="nil"/>
              <w:bottom w:val="single" w:sz="4" w:space="0" w:color="auto"/>
              <w:right w:val="single" w:sz="4" w:space="0" w:color="auto"/>
            </w:tcBorders>
            <w:shd w:val="clear" w:color="auto" w:fill="auto"/>
            <w:hideMark/>
          </w:tcPr>
          <w:p w14:paraId="7A9114BC" w14:textId="77777777" w:rsidR="00380443" w:rsidRPr="00B66080" w:rsidRDefault="00380443" w:rsidP="00380443">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Termalne kamere i senzori detekcije dima mogu biti strateški postavljeni na kritičnim područjima gdje je moguće najbrže širenje požara (najšumovitiji prostori velike gustoće, najveća udaljenost od prometnica) te uz prometnice i šumske putove gdje se može očekivati najbrži odgovor vatrogasaca. Bespilotne letjelice mogu identificirati najrizičnija područja detaljnom analizom strukture, sastava i gustoće šuma.</w:t>
            </w:r>
          </w:p>
        </w:tc>
      </w:tr>
      <w:tr w:rsidR="00380443" w:rsidRPr="0068178F" w14:paraId="2A7D3C39" w14:textId="77777777" w:rsidTr="00065048">
        <w:trPr>
          <w:trHeight w:val="242"/>
        </w:trPr>
        <w:tc>
          <w:tcPr>
            <w:tcW w:w="2150" w:type="dxa"/>
            <w:tcBorders>
              <w:top w:val="nil"/>
              <w:left w:val="single" w:sz="8" w:space="0" w:color="auto"/>
              <w:bottom w:val="single" w:sz="4" w:space="0" w:color="auto"/>
              <w:right w:val="single" w:sz="4" w:space="0" w:color="auto"/>
            </w:tcBorders>
            <w:shd w:val="clear" w:color="auto" w:fill="auto"/>
            <w:noWrap/>
            <w:hideMark/>
          </w:tcPr>
          <w:p w14:paraId="59DC49BA" w14:textId="77777777" w:rsidR="00380443" w:rsidRPr="00B66080" w:rsidRDefault="00380443" w:rsidP="00380443">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548" w:type="dxa"/>
            <w:tcBorders>
              <w:top w:val="nil"/>
              <w:left w:val="nil"/>
              <w:bottom w:val="single" w:sz="4" w:space="0" w:color="auto"/>
              <w:right w:val="single" w:sz="4" w:space="0" w:color="auto"/>
            </w:tcBorders>
            <w:shd w:val="clear" w:color="auto" w:fill="auto"/>
            <w:hideMark/>
          </w:tcPr>
          <w:p w14:paraId="73053989" w14:textId="77777777" w:rsidR="00380443" w:rsidRPr="00B66080" w:rsidRDefault="00380443" w:rsidP="00380443">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Adaptacijska</w:t>
            </w:r>
          </w:p>
        </w:tc>
      </w:tr>
      <w:tr w:rsidR="00380443" w:rsidRPr="0068178F" w14:paraId="3CC83C54" w14:textId="77777777" w:rsidTr="00065048">
        <w:trPr>
          <w:trHeight w:val="271"/>
        </w:trPr>
        <w:tc>
          <w:tcPr>
            <w:tcW w:w="2150" w:type="dxa"/>
            <w:tcBorders>
              <w:top w:val="nil"/>
              <w:left w:val="single" w:sz="8" w:space="0" w:color="auto"/>
              <w:bottom w:val="single" w:sz="4" w:space="0" w:color="auto"/>
              <w:right w:val="single" w:sz="4" w:space="0" w:color="auto"/>
            </w:tcBorders>
            <w:shd w:val="clear" w:color="auto" w:fill="auto"/>
            <w:noWrap/>
            <w:hideMark/>
          </w:tcPr>
          <w:p w14:paraId="217C2F80" w14:textId="77777777" w:rsidR="00380443" w:rsidRPr="00B66080" w:rsidRDefault="00380443" w:rsidP="00380443">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548" w:type="dxa"/>
            <w:tcBorders>
              <w:top w:val="nil"/>
              <w:left w:val="nil"/>
              <w:bottom w:val="single" w:sz="4" w:space="0" w:color="auto"/>
              <w:right w:val="single" w:sz="4" w:space="0" w:color="auto"/>
            </w:tcBorders>
            <w:shd w:val="clear" w:color="auto" w:fill="auto"/>
            <w:hideMark/>
          </w:tcPr>
          <w:p w14:paraId="3436FE58" w14:textId="2276614E" w:rsidR="00380443" w:rsidRPr="00B66080" w:rsidRDefault="00F3269B" w:rsidP="00380443">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Javna vatrogasna postrojba grada Šibenika (JVP Šibenik)</w:t>
            </w:r>
          </w:p>
        </w:tc>
      </w:tr>
      <w:tr w:rsidR="00380443" w:rsidRPr="0068178F" w14:paraId="268C0DED" w14:textId="77777777" w:rsidTr="00065048">
        <w:trPr>
          <w:trHeight w:val="260"/>
        </w:trPr>
        <w:tc>
          <w:tcPr>
            <w:tcW w:w="2150" w:type="dxa"/>
            <w:tcBorders>
              <w:top w:val="nil"/>
              <w:left w:val="single" w:sz="8" w:space="0" w:color="auto"/>
              <w:bottom w:val="single" w:sz="4" w:space="0" w:color="auto"/>
              <w:right w:val="single" w:sz="4" w:space="0" w:color="auto"/>
            </w:tcBorders>
            <w:shd w:val="clear" w:color="auto" w:fill="auto"/>
            <w:noWrap/>
            <w:hideMark/>
          </w:tcPr>
          <w:p w14:paraId="68BF2B7E" w14:textId="77777777" w:rsidR="00380443" w:rsidRPr="00B66080" w:rsidRDefault="00380443" w:rsidP="00380443">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548" w:type="dxa"/>
            <w:tcBorders>
              <w:top w:val="nil"/>
              <w:left w:val="nil"/>
              <w:bottom w:val="single" w:sz="4" w:space="0" w:color="auto"/>
              <w:right w:val="single" w:sz="4" w:space="0" w:color="auto"/>
            </w:tcBorders>
            <w:shd w:val="clear" w:color="auto" w:fill="auto"/>
            <w:hideMark/>
          </w:tcPr>
          <w:p w14:paraId="08F47DD5" w14:textId="6272882D" w:rsidR="00380443" w:rsidRPr="00B66080" w:rsidRDefault="00380443" w:rsidP="00380443">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0E0D32" w:rsidRPr="00B66080">
              <w:rPr>
                <w:rFonts w:ascii="Calibri" w:eastAsia="Times New Roman" w:hAnsi="Calibri" w:cs="Calibri"/>
                <w:color w:val="000000"/>
                <w:lang w:val="hr-HR" w:eastAsia="hr-HR"/>
              </w:rPr>
              <w:t>Šibenik</w:t>
            </w:r>
            <w:r w:rsidRPr="00B66080">
              <w:rPr>
                <w:rFonts w:ascii="Calibri" w:eastAsia="Times New Roman" w:hAnsi="Calibri" w:cs="Calibri"/>
                <w:color w:val="000000"/>
                <w:lang w:val="hr-HR" w:eastAsia="hr-HR"/>
              </w:rPr>
              <w:t>, Hrvatske šume, Ministarstvo poljoprivrede, privatni poduzetnici</w:t>
            </w:r>
          </w:p>
        </w:tc>
      </w:tr>
      <w:tr w:rsidR="00380443" w:rsidRPr="0068178F" w14:paraId="45B2DB4D" w14:textId="77777777" w:rsidTr="00065048">
        <w:trPr>
          <w:trHeight w:val="242"/>
        </w:trPr>
        <w:tc>
          <w:tcPr>
            <w:tcW w:w="2150" w:type="dxa"/>
            <w:tcBorders>
              <w:top w:val="nil"/>
              <w:left w:val="single" w:sz="8" w:space="0" w:color="auto"/>
              <w:bottom w:val="single" w:sz="4" w:space="0" w:color="auto"/>
              <w:right w:val="single" w:sz="4" w:space="0" w:color="auto"/>
            </w:tcBorders>
            <w:shd w:val="clear" w:color="auto" w:fill="auto"/>
            <w:noWrap/>
            <w:hideMark/>
          </w:tcPr>
          <w:p w14:paraId="65FF03C1" w14:textId="77777777" w:rsidR="00380443" w:rsidRPr="00B66080" w:rsidRDefault="00380443" w:rsidP="00380443">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548" w:type="dxa"/>
            <w:tcBorders>
              <w:top w:val="nil"/>
              <w:left w:val="nil"/>
              <w:bottom w:val="single" w:sz="4" w:space="0" w:color="auto"/>
              <w:right w:val="single" w:sz="4" w:space="0" w:color="auto"/>
            </w:tcBorders>
            <w:shd w:val="clear" w:color="auto" w:fill="auto"/>
            <w:hideMark/>
          </w:tcPr>
          <w:p w14:paraId="033FE7F9" w14:textId="77777777" w:rsidR="00380443" w:rsidRPr="00B66080" w:rsidRDefault="00380443" w:rsidP="00380443">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dugoročno</w:t>
            </w:r>
          </w:p>
        </w:tc>
      </w:tr>
      <w:tr w:rsidR="00380443" w:rsidRPr="0068178F" w14:paraId="43AC0197" w14:textId="77777777" w:rsidTr="00065048">
        <w:trPr>
          <w:trHeight w:val="242"/>
        </w:trPr>
        <w:tc>
          <w:tcPr>
            <w:tcW w:w="2150" w:type="dxa"/>
            <w:tcBorders>
              <w:top w:val="nil"/>
              <w:left w:val="single" w:sz="8" w:space="0" w:color="auto"/>
              <w:bottom w:val="single" w:sz="4" w:space="0" w:color="auto"/>
              <w:right w:val="single" w:sz="4" w:space="0" w:color="auto"/>
            </w:tcBorders>
            <w:shd w:val="clear" w:color="auto" w:fill="auto"/>
            <w:noWrap/>
            <w:hideMark/>
          </w:tcPr>
          <w:p w14:paraId="7993FA61" w14:textId="77777777" w:rsidR="00380443" w:rsidRPr="00B66080" w:rsidRDefault="00380443" w:rsidP="00380443">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548" w:type="dxa"/>
            <w:tcBorders>
              <w:top w:val="nil"/>
              <w:left w:val="nil"/>
              <w:bottom w:val="single" w:sz="4" w:space="0" w:color="auto"/>
              <w:right w:val="single" w:sz="4" w:space="0" w:color="auto"/>
            </w:tcBorders>
            <w:shd w:val="clear" w:color="auto" w:fill="auto"/>
            <w:hideMark/>
          </w:tcPr>
          <w:p w14:paraId="3CF9512D" w14:textId="77777777" w:rsidR="00380443" w:rsidRPr="00B66080" w:rsidRDefault="00380443" w:rsidP="00380443">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100.000 - 200.000 kn</w:t>
            </w:r>
          </w:p>
        </w:tc>
      </w:tr>
      <w:tr w:rsidR="00380443" w:rsidRPr="0068178F" w14:paraId="74D7CBCD" w14:textId="77777777" w:rsidTr="00065048">
        <w:trPr>
          <w:trHeight w:val="195"/>
        </w:trPr>
        <w:tc>
          <w:tcPr>
            <w:tcW w:w="2150" w:type="dxa"/>
            <w:tcBorders>
              <w:top w:val="nil"/>
              <w:left w:val="single" w:sz="8" w:space="0" w:color="auto"/>
              <w:bottom w:val="single" w:sz="4" w:space="0" w:color="auto"/>
              <w:right w:val="single" w:sz="4" w:space="0" w:color="auto"/>
            </w:tcBorders>
            <w:shd w:val="clear" w:color="auto" w:fill="auto"/>
            <w:noWrap/>
            <w:hideMark/>
          </w:tcPr>
          <w:p w14:paraId="38C5DA51" w14:textId="77777777" w:rsidR="00380443" w:rsidRPr="00B66080" w:rsidRDefault="00380443" w:rsidP="00380443">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548" w:type="dxa"/>
            <w:tcBorders>
              <w:top w:val="nil"/>
              <w:left w:val="nil"/>
              <w:bottom w:val="single" w:sz="4" w:space="0" w:color="auto"/>
              <w:right w:val="single" w:sz="4" w:space="0" w:color="auto"/>
            </w:tcBorders>
            <w:shd w:val="clear" w:color="auto" w:fill="auto"/>
            <w:hideMark/>
          </w:tcPr>
          <w:p w14:paraId="195534D0" w14:textId="7D6E1D1F" w:rsidR="00380443" w:rsidRPr="00B66080" w:rsidRDefault="00380443" w:rsidP="00380443">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EU fondovi, Ministarstvo poljoprivrede, Grad </w:t>
            </w:r>
            <w:r w:rsidR="00E826D3" w:rsidRPr="00B66080">
              <w:rPr>
                <w:rFonts w:ascii="Calibri" w:eastAsia="Times New Roman" w:hAnsi="Calibri" w:cs="Calibri"/>
                <w:color w:val="000000"/>
                <w:lang w:val="hr-HR" w:eastAsia="hr-HR"/>
              </w:rPr>
              <w:t>Šibenik</w:t>
            </w:r>
          </w:p>
        </w:tc>
      </w:tr>
      <w:tr w:rsidR="00380443" w:rsidRPr="0068178F" w14:paraId="69E56263" w14:textId="77777777" w:rsidTr="00065048">
        <w:trPr>
          <w:trHeight w:val="415"/>
        </w:trPr>
        <w:tc>
          <w:tcPr>
            <w:tcW w:w="2150" w:type="dxa"/>
            <w:tcBorders>
              <w:top w:val="nil"/>
              <w:left w:val="single" w:sz="8" w:space="0" w:color="auto"/>
              <w:bottom w:val="single" w:sz="4" w:space="0" w:color="auto"/>
              <w:right w:val="single" w:sz="4" w:space="0" w:color="auto"/>
            </w:tcBorders>
            <w:shd w:val="clear" w:color="auto" w:fill="auto"/>
            <w:noWrap/>
            <w:hideMark/>
          </w:tcPr>
          <w:p w14:paraId="15B2792D" w14:textId="77777777" w:rsidR="00380443" w:rsidRPr="00B66080" w:rsidRDefault="00380443" w:rsidP="00380443">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548" w:type="dxa"/>
            <w:tcBorders>
              <w:top w:val="nil"/>
              <w:left w:val="nil"/>
              <w:bottom w:val="single" w:sz="4" w:space="0" w:color="auto"/>
              <w:right w:val="single" w:sz="4" w:space="0" w:color="auto"/>
            </w:tcBorders>
            <w:shd w:val="clear" w:color="auto" w:fill="auto"/>
            <w:hideMark/>
          </w:tcPr>
          <w:p w14:paraId="7ADF7701" w14:textId="77777777" w:rsidR="00380443" w:rsidRPr="00B66080" w:rsidRDefault="00380443" w:rsidP="00380443">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Broj instaliranih termalnih kamera te senzora, brzina odgovora vatrogasaca na detektirani dim</w:t>
            </w:r>
          </w:p>
        </w:tc>
      </w:tr>
      <w:tr w:rsidR="00380443" w:rsidRPr="0068178F" w14:paraId="5338B171" w14:textId="77777777" w:rsidTr="00065048">
        <w:trPr>
          <w:trHeight w:val="242"/>
        </w:trPr>
        <w:tc>
          <w:tcPr>
            <w:tcW w:w="2150" w:type="dxa"/>
            <w:tcBorders>
              <w:top w:val="nil"/>
              <w:left w:val="single" w:sz="8" w:space="0" w:color="auto"/>
              <w:bottom w:val="single" w:sz="4" w:space="0" w:color="auto"/>
              <w:right w:val="single" w:sz="4" w:space="0" w:color="auto"/>
            </w:tcBorders>
            <w:shd w:val="clear" w:color="auto" w:fill="auto"/>
            <w:noWrap/>
            <w:hideMark/>
          </w:tcPr>
          <w:p w14:paraId="1FFC6814" w14:textId="77777777" w:rsidR="00380443" w:rsidRPr="00B66080" w:rsidRDefault="00380443" w:rsidP="00380443">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548" w:type="dxa"/>
            <w:tcBorders>
              <w:top w:val="nil"/>
              <w:left w:val="nil"/>
              <w:bottom w:val="single" w:sz="4" w:space="0" w:color="auto"/>
              <w:right w:val="single" w:sz="4" w:space="0" w:color="auto"/>
            </w:tcBorders>
            <w:shd w:val="clear" w:color="auto" w:fill="auto"/>
            <w:hideMark/>
          </w:tcPr>
          <w:p w14:paraId="31318143" w14:textId="04603A62" w:rsidR="00380443" w:rsidRPr="00B66080" w:rsidRDefault="00380443" w:rsidP="00380443">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r w:rsidR="00E826D3" w:rsidRPr="00B66080">
              <w:rPr>
                <w:rFonts w:ascii="Calibri" w:eastAsia="Times New Roman" w:hAnsi="Calibri" w:cs="Calibri"/>
                <w:color w:val="000000"/>
                <w:lang w:val="hr-HR" w:eastAsia="hr-HR"/>
              </w:rPr>
              <w:t>-</w:t>
            </w:r>
          </w:p>
        </w:tc>
      </w:tr>
      <w:tr w:rsidR="00380443" w:rsidRPr="0068178F" w14:paraId="798526EA" w14:textId="77777777" w:rsidTr="00065048">
        <w:trPr>
          <w:trHeight w:val="251"/>
        </w:trPr>
        <w:tc>
          <w:tcPr>
            <w:tcW w:w="2150" w:type="dxa"/>
            <w:tcBorders>
              <w:top w:val="nil"/>
              <w:left w:val="single" w:sz="8" w:space="0" w:color="auto"/>
              <w:bottom w:val="single" w:sz="8" w:space="0" w:color="auto"/>
              <w:right w:val="single" w:sz="4" w:space="0" w:color="auto"/>
            </w:tcBorders>
            <w:shd w:val="clear" w:color="auto" w:fill="auto"/>
            <w:noWrap/>
            <w:hideMark/>
          </w:tcPr>
          <w:p w14:paraId="40FC2E8B" w14:textId="77777777" w:rsidR="00380443" w:rsidRPr="00B66080" w:rsidRDefault="00380443" w:rsidP="00380443">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548" w:type="dxa"/>
            <w:tcBorders>
              <w:top w:val="nil"/>
              <w:left w:val="nil"/>
              <w:bottom w:val="single" w:sz="8" w:space="0" w:color="auto"/>
              <w:right w:val="single" w:sz="4" w:space="0" w:color="auto"/>
            </w:tcBorders>
            <w:shd w:val="clear" w:color="auto" w:fill="auto"/>
            <w:noWrap/>
            <w:hideMark/>
          </w:tcPr>
          <w:p w14:paraId="259252F4" w14:textId="77777777" w:rsidR="00380443" w:rsidRPr="00B66080" w:rsidRDefault="00380443" w:rsidP="00380443">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C01, C02, S01</w:t>
            </w:r>
          </w:p>
        </w:tc>
      </w:tr>
    </w:tbl>
    <w:p w14:paraId="3DE2E5D4" w14:textId="77777777" w:rsidR="00D42FBE" w:rsidRPr="0068178F" w:rsidRDefault="00D42FBE" w:rsidP="00906974">
      <w:pPr>
        <w:rPr>
          <w:lang w:val="hr-HR" w:bidi="en-US"/>
        </w:rPr>
      </w:pPr>
    </w:p>
    <w:tbl>
      <w:tblPr>
        <w:tblW w:w="9710" w:type="dxa"/>
        <w:tblLook w:val="04A0" w:firstRow="1" w:lastRow="0" w:firstColumn="1" w:lastColumn="0" w:noHBand="0" w:noVBand="1"/>
      </w:tblPr>
      <w:tblGrid>
        <w:gridCol w:w="2150"/>
        <w:gridCol w:w="7538"/>
        <w:gridCol w:w="22"/>
      </w:tblGrid>
      <w:tr w:rsidR="00D865A9" w:rsidRPr="0068178F" w14:paraId="51F3083B" w14:textId="77777777" w:rsidTr="00014C61">
        <w:trPr>
          <w:trHeight w:val="655"/>
        </w:trPr>
        <w:tc>
          <w:tcPr>
            <w:tcW w:w="2150" w:type="dxa"/>
            <w:tcBorders>
              <w:top w:val="single" w:sz="8" w:space="0" w:color="auto"/>
              <w:left w:val="single" w:sz="8" w:space="0" w:color="auto"/>
              <w:bottom w:val="single" w:sz="4" w:space="0" w:color="auto"/>
              <w:right w:val="single" w:sz="4" w:space="0" w:color="auto"/>
            </w:tcBorders>
            <w:shd w:val="clear" w:color="auto" w:fill="C4BC96" w:themeFill="background2" w:themeFillShade="BF"/>
            <w:noWrap/>
            <w:hideMark/>
          </w:tcPr>
          <w:p w14:paraId="3CF93304" w14:textId="77777777" w:rsidR="00D865A9" w:rsidRPr="00B66080" w:rsidRDefault="00D865A9" w:rsidP="00D865A9">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Mjera:</w:t>
            </w:r>
          </w:p>
        </w:tc>
        <w:tc>
          <w:tcPr>
            <w:tcW w:w="7560" w:type="dxa"/>
            <w:gridSpan w:val="2"/>
            <w:tcBorders>
              <w:top w:val="single" w:sz="8" w:space="0" w:color="auto"/>
              <w:left w:val="nil"/>
              <w:bottom w:val="single" w:sz="4" w:space="0" w:color="auto"/>
              <w:right w:val="single" w:sz="4" w:space="0" w:color="auto"/>
            </w:tcBorders>
            <w:shd w:val="clear" w:color="auto" w:fill="C4BC96" w:themeFill="background2" w:themeFillShade="BF"/>
            <w:hideMark/>
          </w:tcPr>
          <w:p w14:paraId="3F26E384" w14:textId="77777777" w:rsidR="00D865A9" w:rsidRPr="00B66080" w:rsidRDefault="00D865A9" w:rsidP="00D865A9">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Obnova postojećih i izgradnja novih protupožarnih prometnica te uređenje šumskih putova</w:t>
            </w:r>
          </w:p>
        </w:tc>
      </w:tr>
      <w:tr w:rsidR="00D865A9" w:rsidRPr="0068178F" w14:paraId="75BB12C0" w14:textId="77777777" w:rsidTr="00014C61">
        <w:trPr>
          <w:trHeight w:val="436"/>
        </w:trPr>
        <w:tc>
          <w:tcPr>
            <w:tcW w:w="2150" w:type="dxa"/>
            <w:tcBorders>
              <w:top w:val="nil"/>
              <w:left w:val="single" w:sz="8" w:space="0" w:color="auto"/>
              <w:bottom w:val="single" w:sz="4" w:space="0" w:color="auto"/>
              <w:right w:val="single" w:sz="4" w:space="0" w:color="auto"/>
            </w:tcBorders>
            <w:shd w:val="clear" w:color="auto" w:fill="auto"/>
            <w:noWrap/>
            <w:hideMark/>
          </w:tcPr>
          <w:p w14:paraId="738FB1FF" w14:textId="77777777" w:rsidR="00D865A9" w:rsidRPr="00B66080" w:rsidRDefault="00D865A9" w:rsidP="00D865A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560" w:type="dxa"/>
            <w:gridSpan w:val="2"/>
            <w:tcBorders>
              <w:top w:val="nil"/>
              <w:left w:val="nil"/>
              <w:bottom w:val="single" w:sz="4" w:space="0" w:color="auto"/>
              <w:right w:val="single" w:sz="4" w:space="0" w:color="auto"/>
            </w:tcBorders>
            <w:shd w:val="clear" w:color="auto" w:fill="auto"/>
            <w:hideMark/>
          </w:tcPr>
          <w:p w14:paraId="6AAC796C" w14:textId="77777777" w:rsidR="00D865A9" w:rsidRPr="00B66080" w:rsidRDefault="00D865A9" w:rsidP="00D865A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Sprečavanje širenja požara na temelju položaja prometnica i poboljšanja infrastrukture</w:t>
            </w:r>
          </w:p>
        </w:tc>
      </w:tr>
      <w:tr w:rsidR="00D865A9" w:rsidRPr="0068178F" w14:paraId="154841AE" w14:textId="77777777" w:rsidTr="00014C61">
        <w:trPr>
          <w:trHeight w:val="710"/>
        </w:trPr>
        <w:tc>
          <w:tcPr>
            <w:tcW w:w="2150" w:type="dxa"/>
            <w:tcBorders>
              <w:top w:val="nil"/>
              <w:left w:val="single" w:sz="8" w:space="0" w:color="auto"/>
              <w:bottom w:val="single" w:sz="4" w:space="0" w:color="auto"/>
              <w:right w:val="single" w:sz="4" w:space="0" w:color="auto"/>
            </w:tcBorders>
            <w:shd w:val="clear" w:color="auto" w:fill="auto"/>
            <w:noWrap/>
            <w:hideMark/>
          </w:tcPr>
          <w:p w14:paraId="24CB4CE2" w14:textId="77777777" w:rsidR="00D865A9" w:rsidRPr="00B66080" w:rsidRDefault="00D865A9" w:rsidP="00D865A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Opis</w:t>
            </w:r>
          </w:p>
        </w:tc>
        <w:tc>
          <w:tcPr>
            <w:tcW w:w="7560" w:type="dxa"/>
            <w:gridSpan w:val="2"/>
            <w:tcBorders>
              <w:top w:val="nil"/>
              <w:left w:val="nil"/>
              <w:bottom w:val="single" w:sz="4" w:space="0" w:color="auto"/>
              <w:right w:val="single" w:sz="4" w:space="0" w:color="auto"/>
            </w:tcBorders>
            <w:shd w:val="clear" w:color="auto" w:fill="auto"/>
            <w:hideMark/>
          </w:tcPr>
          <w:p w14:paraId="26513AC4" w14:textId="77777777" w:rsidR="00D865A9" w:rsidRPr="00B66080" w:rsidRDefault="00D865A9" w:rsidP="00D865A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Obnovljene i novoizgrađene prometnice te novouređeni šumski putovi mogu spriječiti širenje požara te doprinijeti bržem odgovoru vatrogasaca radi bolje dostupnosti lokacijama gdje dolazi do nastanka požara.</w:t>
            </w:r>
          </w:p>
        </w:tc>
      </w:tr>
      <w:tr w:rsidR="00D865A9" w:rsidRPr="0068178F" w14:paraId="7D052177" w14:textId="77777777" w:rsidTr="00014C61">
        <w:trPr>
          <w:trHeight w:val="217"/>
        </w:trPr>
        <w:tc>
          <w:tcPr>
            <w:tcW w:w="2150" w:type="dxa"/>
            <w:tcBorders>
              <w:top w:val="nil"/>
              <w:left w:val="single" w:sz="8" w:space="0" w:color="auto"/>
              <w:bottom w:val="single" w:sz="4" w:space="0" w:color="auto"/>
              <w:right w:val="single" w:sz="4" w:space="0" w:color="auto"/>
            </w:tcBorders>
            <w:shd w:val="clear" w:color="auto" w:fill="auto"/>
            <w:noWrap/>
            <w:hideMark/>
          </w:tcPr>
          <w:p w14:paraId="100C66D6" w14:textId="77777777" w:rsidR="00D865A9" w:rsidRPr="00B66080" w:rsidRDefault="00D865A9" w:rsidP="00D865A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560" w:type="dxa"/>
            <w:gridSpan w:val="2"/>
            <w:tcBorders>
              <w:top w:val="nil"/>
              <w:left w:val="nil"/>
              <w:bottom w:val="single" w:sz="4" w:space="0" w:color="auto"/>
              <w:right w:val="single" w:sz="4" w:space="0" w:color="auto"/>
            </w:tcBorders>
            <w:shd w:val="clear" w:color="auto" w:fill="auto"/>
            <w:hideMark/>
          </w:tcPr>
          <w:p w14:paraId="46D1E32D" w14:textId="77777777" w:rsidR="00D865A9" w:rsidRPr="00B66080" w:rsidRDefault="00D865A9" w:rsidP="00D865A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Adaptacijska</w:t>
            </w:r>
          </w:p>
        </w:tc>
      </w:tr>
      <w:tr w:rsidR="00D865A9" w:rsidRPr="0068178F" w14:paraId="247638C2" w14:textId="77777777" w:rsidTr="00014C61">
        <w:trPr>
          <w:trHeight w:val="332"/>
        </w:trPr>
        <w:tc>
          <w:tcPr>
            <w:tcW w:w="2150" w:type="dxa"/>
            <w:tcBorders>
              <w:top w:val="nil"/>
              <w:left w:val="single" w:sz="8" w:space="0" w:color="auto"/>
              <w:bottom w:val="single" w:sz="4" w:space="0" w:color="auto"/>
              <w:right w:val="single" w:sz="4" w:space="0" w:color="auto"/>
            </w:tcBorders>
            <w:shd w:val="clear" w:color="auto" w:fill="auto"/>
            <w:noWrap/>
            <w:hideMark/>
          </w:tcPr>
          <w:p w14:paraId="48E1D68E" w14:textId="77777777" w:rsidR="00D865A9" w:rsidRPr="00B66080" w:rsidRDefault="00D865A9" w:rsidP="00D865A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560" w:type="dxa"/>
            <w:gridSpan w:val="2"/>
            <w:tcBorders>
              <w:top w:val="nil"/>
              <w:left w:val="nil"/>
              <w:bottom w:val="single" w:sz="4" w:space="0" w:color="auto"/>
              <w:right w:val="single" w:sz="4" w:space="0" w:color="auto"/>
            </w:tcBorders>
            <w:shd w:val="clear" w:color="auto" w:fill="auto"/>
            <w:hideMark/>
          </w:tcPr>
          <w:p w14:paraId="1AF0D709" w14:textId="77777777" w:rsidR="00D865A9" w:rsidRPr="00B66080" w:rsidRDefault="00D865A9" w:rsidP="00D865A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Hrvatske šume, šumoposjednici, Ministarstvo mora, prometa i infrastrukture</w:t>
            </w:r>
          </w:p>
        </w:tc>
      </w:tr>
      <w:tr w:rsidR="00D865A9" w:rsidRPr="0068178F" w14:paraId="7EA1585B" w14:textId="77777777" w:rsidTr="00014C61">
        <w:trPr>
          <w:trHeight w:val="350"/>
        </w:trPr>
        <w:tc>
          <w:tcPr>
            <w:tcW w:w="2150" w:type="dxa"/>
            <w:tcBorders>
              <w:top w:val="nil"/>
              <w:left w:val="single" w:sz="8" w:space="0" w:color="auto"/>
              <w:bottom w:val="single" w:sz="4" w:space="0" w:color="auto"/>
              <w:right w:val="single" w:sz="4" w:space="0" w:color="auto"/>
            </w:tcBorders>
            <w:shd w:val="clear" w:color="auto" w:fill="auto"/>
            <w:noWrap/>
            <w:hideMark/>
          </w:tcPr>
          <w:p w14:paraId="666C1EB3" w14:textId="77777777" w:rsidR="00D865A9" w:rsidRPr="00B66080" w:rsidRDefault="00D865A9" w:rsidP="00D865A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560" w:type="dxa"/>
            <w:gridSpan w:val="2"/>
            <w:tcBorders>
              <w:top w:val="nil"/>
              <w:left w:val="nil"/>
              <w:bottom w:val="single" w:sz="4" w:space="0" w:color="auto"/>
              <w:right w:val="single" w:sz="4" w:space="0" w:color="auto"/>
            </w:tcBorders>
            <w:shd w:val="clear" w:color="auto" w:fill="auto"/>
            <w:hideMark/>
          </w:tcPr>
          <w:p w14:paraId="5CE2AA05" w14:textId="306FF847" w:rsidR="00D865A9" w:rsidRPr="00B66080" w:rsidRDefault="00D865A9" w:rsidP="00D865A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E826D3" w:rsidRPr="00B66080">
              <w:rPr>
                <w:rFonts w:ascii="Calibri" w:eastAsia="Times New Roman" w:hAnsi="Calibri" w:cs="Calibri"/>
                <w:color w:val="000000"/>
                <w:lang w:val="hr-HR" w:eastAsia="hr-HR"/>
              </w:rPr>
              <w:t>Šibenik</w:t>
            </w:r>
            <w:r w:rsidRPr="00B66080">
              <w:rPr>
                <w:rFonts w:ascii="Calibri" w:eastAsia="Times New Roman" w:hAnsi="Calibri" w:cs="Calibri"/>
                <w:color w:val="000000"/>
                <w:lang w:val="hr-HR" w:eastAsia="hr-HR"/>
              </w:rPr>
              <w:t>, Ministarstvo mora, prometa i infrastrukture</w:t>
            </w:r>
          </w:p>
        </w:tc>
      </w:tr>
      <w:tr w:rsidR="00D865A9" w:rsidRPr="0068178F" w14:paraId="394F3CB4" w14:textId="77777777" w:rsidTr="00014C61">
        <w:trPr>
          <w:trHeight w:val="217"/>
        </w:trPr>
        <w:tc>
          <w:tcPr>
            <w:tcW w:w="2150" w:type="dxa"/>
            <w:tcBorders>
              <w:top w:val="nil"/>
              <w:left w:val="single" w:sz="8" w:space="0" w:color="auto"/>
              <w:bottom w:val="single" w:sz="4" w:space="0" w:color="auto"/>
              <w:right w:val="single" w:sz="4" w:space="0" w:color="auto"/>
            </w:tcBorders>
            <w:shd w:val="clear" w:color="auto" w:fill="auto"/>
            <w:noWrap/>
            <w:hideMark/>
          </w:tcPr>
          <w:p w14:paraId="0EC79366" w14:textId="77777777" w:rsidR="00D865A9" w:rsidRPr="00B66080" w:rsidRDefault="00D865A9" w:rsidP="00D865A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560" w:type="dxa"/>
            <w:gridSpan w:val="2"/>
            <w:tcBorders>
              <w:top w:val="nil"/>
              <w:left w:val="nil"/>
              <w:bottom w:val="single" w:sz="4" w:space="0" w:color="auto"/>
              <w:right w:val="single" w:sz="4" w:space="0" w:color="auto"/>
            </w:tcBorders>
            <w:shd w:val="clear" w:color="auto" w:fill="auto"/>
            <w:hideMark/>
          </w:tcPr>
          <w:p w14:paraId="196E58BE" w14:textId="77777777" w:rsidR="00D865A9" w:rsidRPr="00B66080" w:rsidRDefault="00D865A9" w:rsidP="00D865A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dugoročno</w:t>
            </w:r>
          </w:p>
        </w:tc>
      </w:tr>
      <w:tr w:rsidR="00D865A9" w:rsidRPr="0068178F" w14:paraId="08062399" w14:textId="77777777" w:rsidTr="00014C61">
        <w:trPr>
          <w:trHeight w:val="217"/>
        </w:trPr>
        <w:tc>
          <w:tcPr>
            <w:tcW w:w="2150" w:type="dxa"/>
            <w:tcBorders>
              <w:top w:val="nil"/>
              <w:left w:val="single" w:sz="8" w:space="0" w:color="auto"/>
              <w:bottom w:val="single" w:sz="4" w:space="0" w:color="auto"/>
              <w:right w:val="single" w:sz="4" w:space="0" w:color="auto"/>
            </w:tcBorders>
            <w:shd w:val="clear" w:color="auto" w:fill="auto"/>
            <w:noWrap/>
            <w:hideMark/>
          </w:tcPr>
          <w:p w14:paraId="2FD88A67" w14:textId="77777777" w:rsidR="00D865A9" w:rsidRPr="00B66080" w:rsidRDefault="00D865A9" w:rsidP="00D865A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560" w:type="dxa"/>
            <w:gridSpan w:val="2"/>
            <w:tcBorders>
              <w:top w:val="nil"/>
              <w:left w:val="nil"/>
              <w:bottom w:val="single" w:sz="4" w:space="0" w:color="auto"/>
              <w:right w:val="single" w:sz="4" w:space="0" w:color="auto"/>
            </w:tcBorders>
            <w:shd w:val="clear" w:color="auto" w:fill="auto"/>
            <w:hideMark/>
          </w:tcPr>
          <w:p w14:paraId="2142500F" w14:textId="77777777" w:rsidR="00D865A9" w:rsidRPr="00B66080" w:rsidRDefault="00D865A9" w:rsidP="00D865A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5.000.000 - 8.000.000 kn</w:t>
            </w:r>
          </w:p>
        </w:tc>
      </w:tr>
      <w:tr w:rsidR="00D865A9" w:rsidRPr="0068178F" w14:paraId="53E40AB6" w14:textId="77777777" w:rsidTr="00014C61">
        <w:trPr>
          <w:trHeight w:val="341"/>
        </w:trPr>
        <w:tc>
          <w:tcPr>
            <w:tcW w:w="2150" w:type="dxa"/>
            <w:tcBorders>
              <w:top w:val="nil"/>
              <w:left w:val="single" w:sz="8" w:space="0" w:color="auto"/>
              <w:bottom w:val="single" w:sz="4" w:space="0" w:color="auto"/>
              <w:right w:val="single" w:sz="4" w:space="0" w:color="auto"/>
            </w:tcBorders>
            <w:shd w:val="clear" w:color="auto" w:fill="auto"/>
            <w:noWrap/>
            <w:hideMark/>
          </w:tcPr>
          <w:p w14:paraId="6E905762" w14:textId="77777777" w:rsidR="00D865A9" w:rsidRPr="00B66080" w:rsidRDefault="00D865A9" w:rsidP="00D865A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560" w:type="dxa"/>
            <w:gridSpan w:val="2"/>
            <w:tcBorders>
              <w:top w:val="nil"/>
              <w:left w:val="nil"/>
              <w:bottom w:val="single" w:sz="4" w:space="0" w:color="auto"/>
              <w:right w:val="single" w:sz="4" w:space="0" w:color="auto"/>
            </w:tcBorders>
            <w:shd w:val="clear" w:color="auto" w:fill="auto"/>
            <w:hideMark/>
          </w:tcPr>
          <w:p w14:paraId="32752A49" w14:textId="759EA76E" w:rsidR="00D865A9" w:rsidRPr="00B66080" w:rsidRDefault="00D865A9" w:rsidP="00D865A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E826D3" w:rsidRPr="00B66080">
              <w:rPr>
                <w:rFonts w:ascii="Calibri" w:eastAsia="Times New Roman" w:hAnsi="Calibri" w:cs="Calibri"/>
                <w:color w:val="000000"/>
                <w:lang w:val="hr-HR" w:eastAsia="hr-HR"/>
              </w:rPr>
              <w:t>Šibenik</w:t>
            </w:r>
            <w:r w:rsidRPr="00B66080">
              <w:rPr>
                <w:rFonts w:ascii="Calibri" w:eastAsia="Times New Roman" w:hAnsi="Calibri" w:cs="Calibri"/>
                <w:color w:val="000000"/>
                <w:lang w:val="hr-HR" w:eastAsia="hr-HR"/>
              </w:rPr>
              <w:t>, Ministarstvo mora, prometa  EU fondovi</w:t>
            </w:r>
          </w:p>
        </w:tc>
      </w:tr>
      <w:tr w:rsidR="00D865A9" w:rsidRPr="0068178F" w14:paraId="5A8E7503" w14:textId="77777777" w:rsidTr="00014C61">
        <w:trPr>
          <w:trHeight w:val="251"/>
        </w:trPr>
        <w:tc>
          <w:tcPr>
            <w:tcW w:w="2150" w:type="dxa"/>
            <w:tcBorders>
              <w:top w:val="nil"/>
              <w:left w:val="single" w:sz="8" w:space="0" w:color="auto"/>
              <w:bottom w:val="single" w:sz="4" w:space="0" w:color="auto"/>
              <w:right w:val="single" w:sz="4" w:space="0" w:color="auto"/>
            </w:tcBorders>
            <w:shd w:val="clear" w:color="auto" w:fill="auto"/>
            <w:noWrap/>
            <w:hideMark/>
          </w:tcPr>
          <w:p w14:paraId="6E7BB9F0" w14:textId="77777777" w:rsidR="00D865A9" w:rsidRPr="00B66080" w:rsidRDefault="00D865A9" w:rsidP="00D865A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560" w:type="dxa"/>
            <w:gridSpan w:val="2"/>
            <w:tcBorders>
              <w:top w:val="nil"/>
              <w:left w:val="nil"/>
              <w:bottom w:val="single" w:sz="4" w:space="0" w:color="auto"/>
              <w:right w:val="single" w:sz="4" w:space="0" w:color="auto"/>
            </w:tcBorders>
            <w:shd w:val="clear" w:color="auto" w:fill="auto"/>
            <w:hideMark/>
          </w:tcPr>
          <w:p w14:paraId="1B991384" w14:textId="77777777" w:rsidR="00D865A9" w:rsidRPr="00B66080" w:rsidRDefault="00D865A9" w:rsidP="00D865A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Manji broj većih požara, broj obnovljenih i novoizgrađenih prometnica</w:t>
            </w:r>
          </w:p>
        </w:tc>
      </w:tr>
      <w:tr w:rsidR="00D865A9" w:rsidRPr="0068178F" w14:paraId="5272CA09" w14:textId="77777777" w:rsidTr="00014C61">
        <w:trPr>
          <w:trHeight w:val="217"/>
        </w:trPr>
        <w:tc>
          <w:tcPr>
            <w:tcW w:w="2150" w:type="dxa"/>
            <w:tcBorders>
              <w:top w:val="nil"/>
              <w:left w:val="single" w:sz="8" w:space="0" w:color="auto"/>
              <w:bottom w:val="single" w:sz="4" w:space="0" w:color="auto"/>
              <w:right w:val="single" w:sz="4" w:space="0" w:color="auto"/>
            </w:tcBorders>
            <w:shd w:val="clear" w:color="auto" w:fill="auto"/>
            <w:noWrap/>
            <w:hideMark/>
          </w:tcPr>
          <w:p w14:paraId="262BC790" w14:textId="77777777" w:rsidR="00D865A9" w:rsidRPr="00B66080" w:rsidRDefault="00D865A9" w:rsidP="00D865A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560" w:type="dxa"/>
            <w:gridSpan w:val="2"/>
            <w:tcBorders>
              <w:top w:val="nil"/>
              <w:left w:val="nil"/>
              <w:bottom w:val="single" w:sz="4" w:space="0" w:color="auto"/>
              <w:right w:val="single" w:sz="4" w:space="0" w:color="auto"/>
            </w:tcBorders>
            <w:shd w:val="clear" w:color="auto" w:fill="auto"/>
            <w:hideMark/>
          </w:tcPr>
          <w:p w14:paraId="7893A01F" w14:textId="5B59E9CE" w:rsidR="00D865A9" w:rsidRPr="00B66080" w:rsidRDefault="007D746D" w:rsidP="00D865A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w:t>
            </w:r>
          </w:p>
        </w:tc>
      </w:tr>
      <w:tr w:rsidR="00D865A9" w:rsidRPr="0068178F" w14:paraId="3AF42B4B" w14:textId="77777777" w:rsidTr="00014C61">
        <w:trPr>
          <w:trHeight w:val="227"/>
        </w:trPr>
        <w:tc>
          <w:tcPr>
            <w:tcW w:w="2150" w:type="dxa"/>
            <w:tcBorders>
              <w:top w:val="nil"/>
              <w:left w:val="single" w:sz="8" w:space="0" w:color="auto"/>
              <w:bottom w:val="single" w:sz="8" w:space="0" w:color="auto"/>
              <w:right w:val="single" w:sz="4" w:space="0" w:color="auto"/>
            </w:tcBorders>
            <w:shd w:val="clear" w:color="auto" w:fill="auto"/>
            <w:noWrap/>
            <w:hideMark/>
          </w:tcPr>
          <w:p w14:paraId="18BD9004" w14:textId="77777777" w:rsidR="00D865A9" w:rsidRPr="00B66080" w:rsidRDefault="00D865A9" w:rsidP="00D865A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560" w:type="dxa"/>
            <w:gridSpan w:val="2"/>
            <w:tcBorders>
              <w:top w:val="nil"/>
              <w:left w:val="nil"/>
              <w:bottom w:val="single" w:sz="8" w:space="0" w:color="auto"/>
              <w:right w:val="single" w:sz="4" w:space="0" w:color="auto"/>
            </w:tcBorders>
            <w:shd w:val="clear" w:color="auto" w:fill="auto"/>
            <w:noWrap/>
            <w:hideMark/>
          </w:tcPr>
          <w:p w14:paraId="3B4AADA3" w14:textId="77777777" w:rsidR="00D865A9" w:rsidRPr="00B66080" w:rsidRDefault="00D865A9" w:rsidP="00D865A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S01, C02</w:t>
            </w:r>
          </w:p>
        </w:tc>
      </w:tr>
      <w:tr w:rsidR="00014C61" w:rsidRPr="0068178F" w14:paraId="5FC1E156" w14:textId="77777777" w:rsidTr="00014C61">
        <w:trPr>
          <w:gridAfter w:val="1"/>
          <w:wAfter w:w="22" w:type="dxa"/>
          <w:trHeight w:val="574"/>
        </w:trPr>
        <w:tc>
          <w:tcPr>
            <w:tcW w:w="2150" w:type="dxa"/>
            <w:tcBorders>
              <w:top w:val="single" w:sz="8" w:space="0" w:color="auto"/>
              <w:left w:val="single" w:sz="8" w:space="0" w:color="auto"/>
              <w:bottom w:val="single" w:sz="4" w:space="0" w:color="auto"/>
              <w:right w:val="single" w:sz="4" w:space="0" w:color="auto"/>
            </w:tcBorders>
            <w:shd w:val="clear" w:color="auto" w:fill="C4BC96" w:themeFill="background2" w:themeFillShade="BF"/>
            <w:noWrap/>
            <w:hideMark/>
          </w:tcPr>
          <w:p w14:paraId="72DA514D" w14:textId="77777777" w:rsidR="00014C61" w:rsidRPr="00B66080" w:rsidRDefault="00014C61" w:rsidP="00065048">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lastRenderedPageBreak/>
              <w:t>Mjera:</w:t>
            </w:r>
          </w:p>
        </w:tc>
        <w:tc>
          <w:tcPr>
            <w:tcW w:w="7538" w:type="dxa"/>
            <w:tcBorders>
              <w:top w:val="single" w:sz="8" w:space="0" w:color="auto"/>
              <w:left w:val="nil"/>
              <w:bottom w:val="single" w:sz="4" w:space="0" w:color="auto"/>
              <w:right w:val="single" w:sz="4" w:space="0" w:color="auto"/>
            </w:tcBorders>
            <w:shd w:val="clear" w:color="auto" w:fill="C4BC96" w:themeFill="background2" w:themeFillShade="BF"/>
            <w:hideMark/>
          </w:tcPr>
          <w:p w14:paraId="3C6DEA4A" w14:textId="77777777" w:rsidR="00014C61" w:rsidRPr="00B66080" w:rsidRDefault="00014C61" w:rsidP="00065048">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Podizanje razine svijesti, edukacija, jačanje otpornosti šumarskog sektora i zajednice na rizike šumskih požara</w:t>
            </w:r>
          </w:p>
        </w:tc>
      </w:tr>
      <w:tr w:rsidR="00014C61" w:rsidRPr="0068178F" w14:paraId="77E9D22B" w14:textId="77777777" w:rsidTr="00014C61">
        <w:trPr>
          <w:gridAfter w:val="1"/>
          <w:wAfter w:w="22" w:type="dxa"/>
          <w:trHeight w:val="500"/>
        </w:trPr>
        <w:tc>
          <w:tcPr>
            <w:tcW w:w="2150" w:type="dxa"/>
            <w:tcBorders>
              <w:top w:val="nil"/>
              <w:left w:val="single" w:sz="8" w:space="0" w:color="auto"/>
              <w:bottom w:val="single" w:sz="4" w:space="0" w:color="auto"/>
              <w:right w:val="single" w:sz="4" w:space="0" w:color="auto"/>
            </w:tcBorders>
            <w:shd w:val="clear" w:color="auto" w:fill="auto"/>
            <w:noWrap/>
            <w:hideMark/>
          </w:tcPr>
          <w:p w14:paraId="2BEE92E2" w14:textId="77777777" w:rsidR="00014C61" w:rsidRPr="00B66080" w:rsidRDefault="00014C61"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538" w:type="dxa"/>
            <w:tcBorders>
              <w:top w:val="nil"/>
              <w:left w:val="nil"/>
              <w:bottom w:val="single" w:sz="4" w:space="0" w:color="auto"/>
              <w:right w:val="single" w:sz="4" w:space="0" w:color="auto"/>
            </w:tcBorders>
            <w:shd w:val="clear" w:color="auto" w:fill="auto"/>
            <w:hideMark/>
          </w:tcPr>
          <w:p w14:paraId="7A85BE7E" w14:textId="77777777" w:rsidR="00014C61" w:rsidRPr="00B66080" w:rsidRDefault="00014C61"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Podizanje razine svijesti i obrazovanje šumarskog sektora te građana o novim preventivnim mjerama</w:t>
            </w:r>
          </w:p>
        </w:tc>
      </w:tr>
      <w:tr w:rsidR="00014C61" w:rsidRPr="0068178F" w14:paraId="164BC85A" w14:textId="77777777" w:rsidTr="00014C61">
        <w:trPr>
          <w:gridAfter w:val="1"/>
          <w:wAfter w:w="22" w:type="dxa"/>
          <w:trHeight w:val="881"/>
        </w:trPr>
        <w:tc>
          <w:tcPr>
            <w:tcW w:w="2150" w:type="dxa"/>
            <w:tcBorders>
              <w:top w:val="nil"/>
              <w:left w:val="single" w:sz="8" w:space="0" w:color="auto"/>
              <w:bottom w:val="single" w:sz="4" w:space="0" w:color="auto"/>
              <w:right w:val="single" w:sz="4" w:space="0" w:color="auto"/>
            </w:tcBorders>
            <w:shd w:val="clear" w:color="auto" w:fill="auto"/>
            <w:noWrap/>
            <w:hideMark/>
          </w:tcPr>
          <w:p w14:paraId="6030B920" w14:textId="77777777" w:rsidR="00014C61" w:rsidRPr="00B66080" w:rsidRDefault="00014C61"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Opis</w:t>
            </w:r>
          </w:p>
        </w:tc>
        <w:tc>
          <w:tcPr>
            <w:tcW w:w="7538" w:type="dxa"/>
            <w:tcBorders>
              <w:top w:val="nil"/>
              <w:left w:val="nil"/>
              <w:bottom w:val="single" w:sz="4" w:space="0" w:color="auto"/>
              <w:right w:val="single" w:sz="4" w:space="0" w:color="auto"/>
            </w:tcBorders>
            <w:shd w:val="clear" w:color="auto" w:fill="auto"/>
            <w:hideMark/>
          </w:tcPr>
          <w:p w14:paraId="483AE40E" w14:textId="77777777" w:rsidR="00014C61" w:rsidRPr="00B66080" w:rsidRDefault="00014C61"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Provedba edukacije šumarskog sektora i građana putem interaktivnih radionica i sastanaka (jednom do dva puta godišnje, prije ljetne sezone, prije i poslije uvođenja mjera) o novim preventivnim mjerama, o utjecaju klimatskih promjena na učestalost, intenzitet te trajanje požara, uspostava međusektorske suradnje</w:t>
            </w:r>
          </w:p>
        </w:tc>
      </w:tr>
      <w:tr w:rsidR="00014C61" w:rsidRPr="0068178F" w14:paraId="49123A15" w14:textId="77777777" w:rsidTr="00014C61">
        <w:trPr>
          <w:gridAfter w:val="1"/>
          <w:wAfter w:w="22" w:type="dxa"/>
          <w:trHeight w:val="250"/>
        </w:trPr>
        <w:tc>
          <w:tcPr>
            <w:tcW w:w="2150" w:type="dxa"/>
            <w:tcBorders>
              <w:top w:val="nil"/>
              <w:left w:val="single" w:sz="8" w:space="0" w:color="auto"/>
              <w:bottom w:val="single" w:sz="4" w:space="0" w:color="auto"/>
              <w:right w:val="single" w:sz="4" w:space="0" w:color="auto"/>
            </w:tcBorders>
            <w:shd w:val="clear" w:color="auto" w:fill="auto"/>
            <w:noWrap/>
            <w:hideMark/>
          </w:tcPr>
          <w:p w14:paraId="7451E14F" w14:textId="77777777" w:rsidR="00014C61" w:rsidRPr="00B66080" w:rsidRDefault="00014C61"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538" w:type="dxa"/>
            <w:tcBorders>
              <w:top w:val="nil"/>
              <w:left w:val="nil"/>
              <w:bottom w:val="single" w:sz="4" w:space="0" w:color="auto"/>
              <w:right w:val="single" w:sz="4" w:space="0" w:color="auto"/>
            </w:tcBorders>
            <w:shd w:val="clear" w:color="auto" w:fill="auto"/>
            <w:hideMark/>
          </w:tcPr>
          <w:p w14:paraId="043D91E2" w14:textId="77777777" w:rsidR="00014C61" w:rsidRPr="00B66080" w:rsidRDefault="00014C61"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Adaptacijska</w:t>
            </w:r>
          </w:p>
        </w:tc>
      </w:tr>
      <w:tr w:rsidR="00014C61" w:rsidRPr="0068178F" w14:paraId="42854853" w14:textId="77777777" w:rsidTr="00014C61">
        <w:trPr>
          <w:gridAfter w:val="1"/>
          <w:wAfter w:w="22" w:type="dxa"/>
          <w:trHeight w:val="242"/>
        </w:trPr>
        <w:tc>
          <w:tcPr>
            <w:tcW w:w="2150" w:type="dxa"/>
            <w:tcBorders>
              <w:top w:val="nil"/>
              <w:left w:val="single" w:sz="8" w:space="0" w:color="auto"/>
              <w:bottom w:val="single" w:sz="4" w:space="0" w:color="auto"/>
              <w:right w:val="single" w:sz="4" w:space="0" w:color="auto"/>
            </w:tcBorders>
            <w:shd w:val="clear" w:color="auto" w:fill="auto"/>
            <w:noWrap/>
            <w:hideMark/>
          </w:tcPr>
          <w:p w14:paraId="5B4B0D32" w14:textId="77777777" w:rsidR="00014C61" w:rsidRPr="00B66080" w:rsidRDefault="00014C61"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538" w:type="dxa"/>
            <w:tcBorders>
              <w:top w:val="nil"/>
              <w:left w:val="nil"/>
              <w:bottom w:val="single" w:sz="4" w:space="0" w:color="auto"/>
              <w:right w:val="single" w:sz="4" w:space="0" w:color="auto"/>
            </w:tcBorders>
            <w:shd w:val="clear" w:color="auto" w:fill="auto"/>
            <w:hideMark/>
          </w:tcPr>
          <w:p w14:paraId="694621A3" w14:textId="0AAC6CD2" w:rsidR="00014C61" w:rsidRPr="00B66080" w:rsidRDefault="00014C61"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F3269B" w:rsidRPr="00B66080">
              <w:rPr>
                <w:rFonts w:ascii="Calibri" w:eastAsia="Times New Roman" w:hAnsi="Calibri" w:cs="Calibri"/>
                <w:color w:val="000000"/>
                <w:lang w:val="hr-HR" w:eastAsia="hr-HR"/>
              </w:rPr>
              <w:t>Šibenik</w:t>
            </w:r>
          </w:p>
        </w:tc>
      </w:tr>
      <w:tr w:rsidR="00014C61" w:rsidRPr="0068178F" w14:paraId="3B7A5B6F" w14:textId="77777777" w:rsidTr="00014C61">
        <w:trPr>
          <w:gridAfter w:val="1"/>
          <w:wAfter w:w="22" w:type="dxa"/>
          <w:trHeight w:val="323"/>
        </w:trPr>
        <w:tc>
          <w:tcPr>
            <w:tcW w:w="2150" w:type="dxa"/>
            <w:tcBorders>
              <w:top w:val="nil"/>
              <w:left w:val="single" w:sz="8" w:space="0" w:color="auto"/>
              <w:bottom w:val="single" w:sz="4" w:space="0" w:color="auto"/>
              <w:right w:val="single" w:sz="4" w:space="0" w:color="auto"/>
            </w:tcBorders>
            <w:shd w:val="clear" w:color="auto" w:fill="auto"/>
            <w:noWrap/>
            <w:hideMark/>
          </w:tcPr>
          <w:p w14:paraId="0E347764" w14:textId="77777777" w:rsidR="00014C61" w:rsidRPr="00B66080" w:rsidRDefault="00014C61"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538" w:type="dxa"/>
            <w:tcBorders>
              <w:top w:val="nil"/>
              <w:left w:val="nil"/>
              <w:bottom w:val="single" w:sz="4" w:space="0" w:color="auto"/>
              <w:right w:val="single" w:sz="4" w:space="0" w:color="auto"/>
            </w:tcBorders>
            <w:shd w:val="clear" w:color="auto" w:fill="auto"/>
            <w:hideMark/>
          </w:tcPr>
          <w:p w14:paraId="0DD4E5A3" w14:textId="61B84229" w:rsidR="00014C61" w:rsidRPr="00B66080" w:rsidRDefault="00014C61"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F3269B" w:rsidRPr="00B66080">
              <w:rPr>
                <w:rFonts w:ascii="Calibri" w:eastAsia="Times New Roman" w:hAnsi="Calibri" w:cs="Calibri"/>
                <w:color w:val="000000"/>
                <w:lang w:val="hr-HR" w:eastAsia="hr-HR"/>
              </w:rPr>
              <w:t>Šibenik</w:t>
            </w:r>
            <w:r w:rsidRPr="00B66080">
              <w:rPr>
                <w:rFonts w:ascii="Calibri" w:eastAsia="Times New Roman" w:hAnsi="Calibri" w:cs="Calibri"/>
                <w:color w:val="000000"/>
                <w:lang w:val="hr-HR" w:eastAsia="hr-HR"/>
              </w:rPr>
              <w:t>, Ministarstvo poljoprivrede, Hrvatske šume</w:t>
            </w:r>
          </w:p>
        </w:tc>
      </w:tr>
      <w:tr w:rsidR="00014C61" w:rsidRPr="0068178F" w14:paraId="5D06D66A" w14:textId="77777777" w:rsidTr="00014C61">
        <w:trPr>
          <w:gridAfter w:val="1"/>
          <w:wAfter w:w="22" w:type="dxa"/>
          <w:trHeight w:val="250"/>
        </w:trPr>
        <w:tc>
          <w:tcPr>
            <w:tcW w:w="2150" w:type="dxa"/>
            <w:tcBorders>
              <w:top w:val="nil"/>
              <w:left w:val="single" w:sz="8" w:space="0" w:color="auto"/>
              <w:bottom w:val="single" w:sz="4" w:space="0" w:color="auto"/>
              <w:right w:val="single" w:sz="4" w:space="0" w:color="auto"/>
            </w:tcBorders>
            <w:shd w:val="clear" w:color="auto" w:fill="auto"/>
            <w:noWrap/>
            <w:hideMark/>
          </w:tcPr>
          <w:p w14:paraId="60127429" w14:textId="77777777" w:rsidR="00014C61" w:rsidRPr="00B66080" w:rsidRDefault="00014C61"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538" w:type="dxa"/>
            <w:tcBorders>
              <w:top w:val="nil"/>
              <w:left w:val="nil"/>
              <w:bottom w:val="single" w:sz="4" w:space="0" w:color="auto"/>
              <w:right w:val="single" w:sz="4" w:space="0" w:color="auto"/>
            </w:tcBorders>
            <w:shd w:val="clear" w:color="auto" w:fill="auto"/>
            <w:hideMark/>
          </w:tcPr>
          <w:p w14:paraId="3EFF23A2" w14:textId="77777777" w:rsidR="00014C61" w:rsidRPr="00B66080" w:rsidRDefault="00014C61"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kratkoročno/dugoročno</w:t>
            </w:r>
          </w:p>
        </w:tc>
      </w:tr>
      <w:tr w:rsidR="00014C61" w:rsidRPr="0068178F" w14:paraId="5AA3669C" w14:textId="77777777" w:rsidTr="00014C61">
        <w:trPr>
          <w:gridAfter w:val="1"/>
          <w:wAfter w:w="22" w:type="dxa"/>
          <w:trHeight w:val="250"/>
        </w:trPr>
        <w:tc>
          <w:tcPr>
            <w:tcW w:w="2150" w:type="dxa"/>
            <w:tcBorders>
              <w:top w:val="nil"/>
              <w:left w:val="single" w:sz="8" w:space="0" w:color="auto"/>
              <w:bottom w:val="single" w:sz="4" w:space="0" w:color="auto"/>
              <w:right w:val="single" w:sz="4" w:space="0" w:color="auto"/>
            </w:tcBorders>
            <w:shd w:val="clear" w:color="auto" w:fill="auto"/>
            <w:noWrap/>
            <w:hideMark/>
          </w:tcPr>
          <w:p w14:paraId="6A5C952B" w14:textId="77777777" w:rsidR="00014C61" w:rsidRPr="00B66080" w:rsidRDefault="00014C61"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538" w:type="dxa"/>
            <w:tcBorders>
              <w:top w:val="nil"/>
              <w:left w:val="nil"/>
              <w:bottom w:val="single" w:sz="4" w:space="0" w:color="auto"/>
              <w:right w:val="single" w:sz="4" w:space="0" w:color="auto"/>
            </w:tcBorders>
            <w:shd w:val="clear" w:color="auto" w:fill="auto"/>
            <w:hideMark/>
          </w:tcPr>
          <w:p w14:paraId="7CD38BB4" w14:textId="77777777" w:rsidR="00014C61" w:rsidRPr="00B66080" w:rsidRDefault="00014C61"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150.000 - 200.000 kn (u razdoblju od 8 godina)</w:t>
            </w:r>
          </w:p>
        </w:tc>
      </w:tr>
      <w:tr w:rsidR="00014C61" w:rsidRPr="0068178F" w14:paraId="2D988FCC" w14:textId="77777777" w:rsidTr="00014C61">
        <w:trPr>
          <w:gridAfter w:val="1"/>
          <w:wAfter w:w="22" w:type="dxa"/>
          <w:trHeight w:val="512"/>
        </w:trPr>
        <w:tc>
          <w:tcPr>
            <w:tcW w:w="2150" w:type="dxa"/>
            <w:tcBorders>
              <w:top w:val="nil"/>
              <w:left w:val="single" w:sz="8" w:space="0" w:color="auto"/>
              <w:bottom w:val="single" w:sz="4" w:space="0" w:color="auto"/>
              <w:right w:val="single" w:sz="4" w:space="0" w:color="auto"/>
            </w:tcBorders>
            <w:shd w:val="clear" w:color="auto" w:fill="auto"/>
            <w:noWrap/>
            <w:hideMark/>
          </w:tcPr>
          <w:p w14:paraId="49A45001" w14:textId="77777777" w:rsidR="00014C61" w:rsidRPr="00B66080" w:rsidRDefault="00014C61"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538" w:type="dxa"/>
            <w:tcBorders>
              <w:top w:val="nil"/>
              <w:left w:val="nil"/>
              <w:bottom w:val="single" w:sz="4" w:space="0" w:color="auto"/>
              <w:right w:val="single" w:sz="4" w:space="0" w:color="auto"/>
            </w:tcBorders>
            <w:shd w:val="clear" w:color="auto" w:fill="auto"/>
            <w:hideMark/>
          </w:tcPr>
          <w:p w14:paraId="3F9E0E54" w14:textId="3FFE2028" w:rsidR="00014C61" w:rsidRPr="00B66080" w:rsidRDefault="00014C61"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6F0618" w:rsidRPr="00B66080">
              <w:rPr>
                <w:rFonts w:ascii="Calibri" w:eastAsia="Times New Roman" w:hAnsi="Calibri" w:cs="Calibri"/>
                <w:color w:val="000000"/>
                <w:lang w:val="hr-HR" w:eastAsia="hr-HR"/>
              </w:rPr>
              <w:t>Šibenik</w:t>
            </w:r>
            <w:r w:rsidRPr="00B66080">
              <w:rPr>
                <w:rFonts w:ascii="Calibri" w:eastAsia="Times New Roman" w:hAnsi="Calibri" w:cs="Calibri"/>
                <w:color w:val="000000"/>
                <w:lang w:val="hr-HR" w:eastAsia="hr-HR"/>
              </w:rPr>
              <w:t>, Ministarstvo poljoprivrede, Hrvatske šume, Ministarstvo znanosti i obrazovanja, EU fondovi, privatni šumoposjednici</w:t>
            </w:r>
          </w:p>
        </w:tc>
      </w:tr>
      <w:tr w:rsidR="00014C61" w:rsidRPr="0068178F" w14:paraId="03AF6CEE" w14:textId="77777777" w:rsidTr="00014C61">
        <w:trPr>
          <w:gridAfter w:val="1"/>
          <w:wAfter w:w="22" w:type="dxa"/>
          <w:trHeight w:val="233"/>
        </w:trPr>
        <w:tc>
          <w:tcPr>
            <w:tcW w:w="2150" w:type="dxa"/>
            <w:tcBorders>
              <w:top w:val="nil"/>
              <w:left w:val="single" w:sz="8" w:space="0" w:color="auto"/>
              <w:bottom w:val="single" w:sz="4" w:space="0" w:color="auto"/>
              <w:right w:val="single" w:sz="4" w:space="0" w:color="auto"/>
            </w:tcBorders>
            <w:shd w:val="clear" w:color="auto" w:fill="auto"/>
            <w:noWrap/>
            <w:hideMark/>
          </w:tcPr>
          <w:p w14:paraId="50D1526F" w14:textId="77777777" w:rsidR="00014C61" w:rsidRPr="00B66080" w:rsidRDefault="00014C61"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538" w:type="dxa"/>
            <w:tcBorders>
              <w:top w:val="nil"/>
              <w:left w:val="nil"/>
              <w:bottom w:val="single" w:sz="4" w:space="0" w:color="auto"/>
              <w:right w:val="single" w:sz="4" w:space="0" w:color="auto"/>
            </w:tcBorders>
            <w:shd w:val="clear" w:color="auto" w:fill="auto"/>
            <w:hideMark/>
          </w:tcPr>
          <w:p w14:paraId="0954578D" w14:textId="77777777" w:rsidR="00014C61" w:rsidRPr="00B66080" w:rsidRDefault="00014C61"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Broj sudionika na radionicama</w:t>
            </w:r>
          </w:p>
        </w:tc>
      </w:tr>
      <w:tr w:rsidR="00014C61" w:rsidRPr="0068178F" w14:paraId="725FAA97" w14:textId="77777777" w:rsidTr="00014C61">
        <w:trPr>
          <w:gridAfter w:val="1"/>
          <w:wAfter w:w="22" w:type="dxa"/>
          <w:trHeight w:val="250"/>
        </w:trPr>
        <w:tc>
          <w:tcPr>
            <w:tcW w:w="2150" w:type="dxa"/>
            <w:tcBorders>
              <w:top w:val="nil"/>
              <w:left w:val="single" w:sz="8" w:space="0" w:color="auto"/>
              <w:bottom w:val="single" w:sz="4" w:space="0" w:color="auto"/>
              <w:right w:val="single" w:sz="4" w:space="0" w:color="auto"/>
            </w:tcBorders>
            <w:shd w:val="clear" w:color="auto" w:fill="auto"/>
            <w:noWrap/>
            <w:hideMark/>
          </w:tcPr>
          <w:p w14:paraId="7BF29C7B" w14:textId="77777777" w:rsidR="00014C61" w:rsidRPr="00B66080" w:rsidRDefault="00014C61"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538" w:type="dxa"/>
            <w:tcBorders>
              <w:top w:val="nil"/>
              <w:left w:val="nil"/>
              <w:bottom w:val="single" w:sz="4" w:space="0" w:color="auto"/>
              <w:right w:val="single" w:sz="4" w:space="0" w:color="auto"/>
            </w:tcBorders>
            <w:shd w:val="clear" w:color="auto" w:fill="auto"/>
            <w:hideMark/>
          </w:tcPr>
          <w:p w14:paraId="256A1977" w14:textId="45ACF900" w:rsidR="00014C61" w:rsidRPr="00B66080" w:rsidRDefault="00F3269B"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w:t>
            </w:r>
          </w:p>
        </w:tc>
      </w:tr>
      <w:tr w:rsidR="00014C61" w:rsidRPr="0068178F" w14:paraId="74BB5AC0" w14:textId="77777777" w:rsidTr="00014C61">
        <w:trPr>
          <w:gridAfter w:val="1"/>
          <w:wAfter w:w="22" w:type="dxa"/>
          <w:trHeight w:val="260"/>
        </w:trPr>
        <w:tc>
          <w:tcPr>
            <w:tcW w:w="2150" w:type="dxa"/>
            <w:tcBorders>
              <w:top w:val="nil"/>
              <w:left w:val="single" w:sz="8" w:space="0" w:color="auto"/>
              <w:bottom w:val="single" w:sz="8" w:space="0" w:color="auto"/>
              <w:right w:val="single" w:sz="4" w:space="0" w:color="auto"/>
            </w:tcBorders>
            <w:shd w:val="clear" w:color="auto" w:fill="auto"/>
            <w:noWrap/>
            <w:hideMark/>
          </w:tcPr>
          <w:p w14:paraId="5B20642E" w14:textId="77777777" w:rsidR="00014C61" w:rsidRPr="00B66080" w:rsidRDefault="00014C61"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538" w:type="dxa"/>
            <w:tcBorders>
              <w:top w:val="nil"/>
              <w:left w:val="nil"/>
              <w:bottom w:val="single" w:sz="8" w:space="0" w:color="auto"/>
              <w:right w:val="single" w:sz="4" w:space="0" w:color="auto"/>
            </w:tcBorders>
            <w:shd w:val="clear" w:color="auto" w:fill="auto"/>
            <w:hideMark/>
          </w:tcPr>
          <w:p w14:paraId="04B02656" w14:textId="77777777" w:rsidR="00014C61" w:rsidRPr="00B66080" w:rsidRDefault="00014C61"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C03</w:t>
            </w:r>
          </w:p>
        </w:tc>
      </w:tr>
    </w:tbl>
    <w:p w14:paraId="3546E75F" w14:textId="77777777" w:rsidR="00380443" w:rsidRPr="0068178F" w:rsidRDefault="00380443" w:rsidP="00906974">
      <w:pPr>
        <w:rPr>
          <w:lang w:val="hr-HR" w:bidi="en-US"/>
        </w:rPr>
      </w:pPr>
    </w:p>
    <w:p w14:paraId="3CDD62D8" w14:textId="77777777" w:rsidR="002F51B0" w:rsidRPr="0068178F" w:rsidRDefault="002F51B0" w:rsidP="00906974">
      <w:pPr>
        <w:rPr>
          <w:lang w:val="hr-HR" w:bidi="en-US"/>
        </w:rPr>
      </w:pPr>
    </w:p>
    <w:tbl>
      <w:tblPr>
        <w:tblW w:w="9723" w:type="dxa"/>
        <w:tblLook w:val="04A0" w:firstRow="1" w:lastRow="0" w:firstColumn="1" w:lastColumn="0" w:noHBand="0" w:noVBand="1"/>
      </w:tblPr>
      <w:tblGrid>
        <w:gridCol w:w="2150"/>
        <w:gridCol w:w="7573"/>
      </w:tblGrid>
      <w:tr w:rsidR="00BA674B" w:rsidRPr="0068178F" w14:paraId="3FE693B4" w14:textId="77777777" w:rsidTr="00065048">
        <w:trPr>
          <w:trHeight w:val="340"/>
        </w:trPr>
        <w:tc>
          <w:tcPr>
            <w:tcW w:w="2150" w:type="dxa"/>
            <w:tcBorders>
              <w:top w:val="single" w:sz="8" w:space="0" w:color="auto"/>
              <w:left w:val="single" w:sz="8" w:space="0" w:color="auto"/>
              <w:bottom w:val="single" w:sz="4" w:space="0" w:color="auto"/>
              <w:right w:val="single" w:sz="4" w:space="0" w:color="auto"/>
            </w:tcBorders>
            <w:shd w:val="clear" w:color="auto" w:fill="C4BC96" w:themeFill="background2" w:themeFillShade="BF"/>
            <w:noWrap/>
            <w:hideMark/>
          </w:tcPr>
          <w:p w14:paraId="7BBD4EEB" w14:textId="77777777" w:rsidR="00BA674B" w:rsidRPr="00B66080" w:rsidRDefault="00BA674B" w:rsidP="00BA674B">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Mjera:</w:t>
            </w:r>
          </w:p>
        </w:tc>
        <w:tc>
          <w:tcPr>
            <w:tcW w:w="7573" w:type="dxa"/>
            <w:tcBorders>
              <w:top w:val="single" w:sz="8" w:space="0" w:color="auto"/>
              <w:left w:val="nil"/>
              <w:bottom w:val="single" w:sz="4" w:space="0" w:color="auto"/>
              <w:right w:val="single" w:sz="4" w:space="0" w:color="auto"/>
            </w:tcBorders>
            <w:shd w:val="clear" w:color="auto" w:fill="C4BC96" w:themeFill="background2" w:themeFillShade="BF"/>
            <w:hideMark/>
          </w:tcPr>
          <w:p w14:paraId="28898CAD" w14:textId="77777777" w:rsidR="00BA674B" w:rsidRPr="00B66080" w:rsidRDefault="00BA674B" w:rsidP="00BA674B">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Rehabilitacija ekosustava pogođenih požarima</w:t>
            </w:r>
          </w:p>
        </w:tc>
      </w:tr>
      <w:tr w:rsidR="00BA674B" w:rsidRPr="0068178F" w14:paraId="0839407D" w14:textId="77777777" w:rsidTr="00065048">
        <w:trPr>
          <w:trHeight w:val="350"/>
        </w:trPr>
        <w:tc>
          <w:tcPr>
            <w:tcW w:w="2150" w:type="dxa"/>
            <w:tcBorders>
              <w:top w:val="nil"/>
              <w:left w:val="single" w:sz="8" w:space="0" w:color="auto"/>
              <w:bottom w:val="single" w:sz="4" w:space="0" w:color="auto"/>
              <w:right w:val="single" w:sz="4" w:space="0" w:color="auto"/>
            </w:tcBorders>
            <w:shd w:val="clear" w:color="auto" w:fill="auto"/>
            <w:noWrap/>
            <w:hideMark/>
          </w:tcPr>
          <w:p w14:paraId="0BBD257A" w14:textId="77777777" w:rsidR="00BA674B" w:rsidRPr="00B66080" w:rsidRDefault="00BA674B" w:rsidP="00BA674B">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573" w:type="dxa"/>
            <w:tcBorders>
              <w:top w:val="nil"/>
              <w:left w:val="nil"/>
              <w:bottom w:val="single" w:sz="4" w:space="0" w:color="auto"/>
              <w:right w:val="single" w:sz="4" w:space="0" w:color="auto"/>
            </w:tcBorders>
            <w:shd w:val="clear" w:color="auto" w:fill="auto"/>
            <w:hideMark/>
          </w:tcPr>
          <w:p w14:paraId="72537EED" w14:textId="77777777" w:rsidR="00BA674B" w:rsidRPr="00B66080" w:rsidRDefault="00BA674B" w:rsidP="00BA674B">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Brža i efikasnija obnova ekosustava pogođenih požarima</w:t>
            </w:r>
          </w:p>
        </w:tc>
      </w:tr>
      <w:tr w:rsidR="00BA674B" w:rsidRPr="0068178F" w14:paraId="6AC1CC8A" w14:textId="77777777" w:rsidTr="00065048">
        <w:trPr>
          <w:trHeight w:val="566"/>
        </w:trPr>
        <w:tc>
          <w:tcPr>
            <w:tcW w:w="2150" w:type="dxa"/>
            <w:tcBorders>
              <w:top w:val="nil"/>
              <w:left w:val="single" w:sz="8" w:space="0" w:color="auto"/>
              <w:bottom w:val="single" w:sz="4" w:space="0" w:color="auto"/>
              <w:right w:val="single" w:sz="4" w:space="0" w:color="auto"/>
            </w:tcBorders>
            <w:shd w:val="clear" w:color="auto" w:fill="auto"/>
            <w:noWrap/>
            <w:hideMark/>
          </w:tcPr>
          <w:p w14:paraId="176BAE97" w14:textId="77777777" w:rsidR="00BA674B" w:rsidRPr="00B66080" w:rsidRDefault="00BA674B" w:rsidP="00BA674B">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Opis</w:t>
            </w:r>
          </w:p>
        </w:tc>
        <w:tc>
          <w:tcPr>
            <w:tcW w:w="7573" w:type="dxa"/>
            <w:tcBorders>
              <w:top w:val="nil"/>
              <w:left w:val="nil"/>
              <w:bottom w:val="single" w:sz="4" w:space="0" w:color="auto"/>
              <w:right w:val="single" w:sz="4" w:space="0" w:color="auto"/>
            </w:tcBorders>
            <w:shd w:val="clear" w:color="auto" w:fill="auto"/>
            <w:hideMark/>
          </w:tcPr>
          <w:p w14:paraId="19158CA8" w14:textId="77777777" w:rsidR="00BA674B" w:rsidRPr="00B66080" w:rsidRDefault="00BA674B" w:rsidP="00BA674B">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Novo pošumljavanje opožarenih površina uz poseban osvrt na izbor šuma otpornijih klimatskim promjenama, veći broj šumskih staza i manju gustoću </w:t>
            </w:r>
          </w:p>
        </w:tc>
      </w:tr>
      <w:tr w:rsidR="00BA674B" w:rsidRPr="0068178F" w14:paraId="002C8589" w14:textId="77777777" w:rsidTr="00065048">
        <w:trPr>
          <w:trHeight w:val="202"/>
        </w:trPr>
        <w:tc>
          <w:tcPr>
            <w:tcW w:w="2150" w:type="dxa"/>
            <w:tcBorders>
              <w:top w:val="nil"/>
              <w:left w:val="single" w:sz="8" w:space="0" w:color="auto"/>
              <w:bottom w:val="single" w:sz="4" w:space="0" w:color="auto"/>
              <w:right w:val="single" w:sz="4" w:space="0" w:color="auto"/>
            </w:tcBorders>
            <w:shd w:val="clear" w:color="auto" w:fill="auto"/>
            <w:noWrap/>
            <w:hideMark/>
          </w:tcPr>
          <w:p w14:paraId="27D0BD39" w14:textId="77777777" w:rsidR="00BA674B" w:rsidRPr="00B66080" w:rsidRDefault="00BA674B" w:rsidP="00BA674B">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573" w:type="dxa"/>
            <w:tcBorders>
              <w:top w:val="nil"/>
              <w:left w:val="nil"/>
              <w:bottom w:val="single" w:sz="4" w:space="0" w:color="auto"/>
              <w:right w:val="single" w:sz="4" w:space="0" w:color="auto"/>
            </w:tcBorders>
            <w:shd w:val="clear" w:color="auto" w:fill="auto"/>
            <w:hideMark/>
          </w:tcPr>
          <w:p w14:paraId="0DF80D8D" w14:textId="77777777" w:rsidR="00BA674B" w:rsidRPr="00B66080" w:rsidRDefault="00BA674B" w:rsidP="00BA674B">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Mitigacijska</w:t>
            </w:r>
          </w:p>
        </w:tc>
      </w:tr>
      <w:tr w:rsidR="00BA674B" w:rsidRPr="0068178F" w14:paraId="6CCAC061" w14:textId="77777777" w:rsidTr="00065048">
        <w:trPr>
          <w:trHeight w:val="201"/>
        </w:trPr>
        <w:tc>
          <w:tcPr>
            <w:tcW w:w="2150" w:type="dxa"/>
            <w:tcBorders>
              <w:top w:val="nil"/>
              <w:left w:val="single" w:sz="8" w:space="0" w:color="auto"/>
              <w:bottom w:val="single" w:sz="4" w:space="0" w:color="auto"/>
              <w:right w:val="single" w:sz="4" w:space="0" w:color="auto"/>
            </w:tcBorders>
            <w:shd w:val="clear" w:color="auto" w:fill="auto"/>
            <w:noWrap/>
            <w:hideMark/>
          </w:tcPr>
          <w:p w14:paraId="470B8BCC" w14:textId="77777777" w:rsidR="00BA674B" w:rsidRPr="00B66080" w:rsidRDefault="00BA674B" w:rsidP="00BA674B">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573" w:type="dxa"/>
            <w:tcBorders>
              <w:top w:val="nil"/>
              <w:left w:val="nil"/>
              <w:bottom w:val="single" w:sz="4" w:space="0" w:color="auto"/>
              <w:right w:val="single" w:sz="4" w:space="0" w:color="auto"/>
            </w:tcBorders>
            <w:shd w:val="clear" w:color="auto" w:fill="auto"/>
            <w:noWrap/>
            <w:hideMark/>
          </w:tcPr>
          <w:p w14:paraId="20FEDF57" w14:textId="77777777" w:rsidR="00BA674B" w:rsidRPr="00B66080" w:rsidRDefault="00BA674B" w:rsidP="00BA674B">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Hrvatske šume</w:t>
            </w:r>
          </w:p>
        </w:tc>
      </w:tr>
      <w:tr w:rsidR="00BA674B" w:rsidRPr="0068178F" w14:paraId="36B96490" w14:textId="77777777" w:rsidTr="00065048">
        <w:trPr>
          <w:trHeight w:val="182"/>
        </w:trPr>
        <w:tc>
          <w:tcPr>
            <w:tcW w:w="2150" w:type="dxa"/>
            <w:tcBorders>
              <w:top w:val="nil"/>
              <w:left w:val="single" w:sz="8" w:space="0" w:color="auto"/>
              <w:bottom w:val="single" w:sz="4" w:space="0" w:color="auto"/>
              <w:right w:val="single" w:sz="4" w:space="0" w:color="auto"/>
            </w:tcBorders>
            <w:shd w:val="clear" w:color="auto" w:fill="auto"/>
            <w:noWrap/>
            <w:hideMark/>
          </w:tcPr>
          <w:p w14:paraId="394336C9" w14:textId="77777777" w:rsidR="00BA674B" w:rsidRPr="00B66080" w:rsidRDefault="00BA674B" w:rsidP="00BA674B">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573" w:type="dxa"/>
            <w:tcBorders>
              <w:top w:val="nil"/>
              <w:left w:val="nil"/>
              <w:bottom w:val="single" w:sz="4" w:space="0" w:color="auto"/>
              <w:right w:val="single" w:sz="4" w:space="0" w:color="auto"/>
            </w:tcBorders>
            <w:shd w:val="clear" w:color="auto" w:fill="auto"/>
            <w:noWrap/>
            <w:hideMark/>
          </w:tcPr>
          <w:p w14:paraId="62998613" w14:textId="68D4A93E" w:rsidR="00BA674B" w:rsidRPr="00B66080" w:rsidRDefault="00BA674B" w:rsidP="00BA674B">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Hrvatske šume, Grad </w:t>
            </w:r>
            <w:r w:rsidR="00F3269B" w:rsidRPr="00B66080">
              <w:rPr>
                <w:rFonts w:ascii="Calibri" w:eastAsia="Times New Roman" w:hAnsi="Calibri" w:cs="Calibri"/>
                <w:color w:val="000000"/>
                <w:lang w:val="hr-HR" w:eastAsia="hr-HR"/>
              </w:rPr>
              <w:t>Šibenik</w:t>
            </w:r>
          </w:p>
        </w:tc>
      </w:tr>
      <w:tr w:rsidR="00BA674B" w:rsidRPr="0068178F" w14:paraId="082E89A8" w14:textId="77777777" w:rsidTr="00065048">
        <w:trPr>
          <w:trHeight w:val="202"/>
        </w:trPr>
        <w:tc>
          <w:tcPr>
            <w:tcW w:w="2150" w:type="dxa"/>
            <w:tcBorders>
              <w:top w:val="nil"/>
              <w:left w:val="single" w:sz="8" w:space="0" w:color="auto"/>
              <w:bottom w:val="single" w:sz="4" w:space="0" w:color="auto"/>
              <w:right w:val="single" w:sz="4" w:space="0" w:color="auto"/>
            </w:tcBorders>
            <w:shd w:val="clear" w:color="auto" w:fill="auto"/>
            <w:noWrap/>
            <w:hideMark/>
          </w:tcPr>
          <w:p w14:paraId="0153C41B" w14:textId="77777777" w:rsidR="00BA674B" w:rsidRPr="00B66080" w:rsidRDefault="00BA674B" w:rsidP="00BA674B">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573" w:type="dxa"/>
            <w:tcBorders>
              <w:top w:val="nil"/>
              <w:left w:val="nil"/>
              <w:bottom w:val="single" w:sz="4" w:space="0" w:color="auto"/>
              <w:right w:val="single" w:sz="4" w:space="0" w:color="auto"/>
            </w:tcBorders>
            <w:shd w:val="clear" w:color="auto" w:fill="auto"/>
            <w:noWrap/>
            <w:hideMark/>
          </w:tcPr>
          <w:p w14:paraId="0596E07B" w14:textId="77777777" w:rsidR="00BA674B" w:rsidRPr="00B66080" w:rsidRDefault="00BA674B" w:rsidP="00BA674B">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dugoročno</w:t>
            </w:r>
          </w:p>
        </w:tc>
      </w:tr>
      <w:tr w:rsidR="00BA674B" w:rsidRPr="0068178F" w14:paraId="6AB46849" w14:textId="77777777" w:rsidTr="00065048">
        <w:trPr>
          <w:trHeight w:val="202"/>
        </w:trPr>
        <w:tc>
          <w:tcPr>
            <w:tcW w:w="2150" w:type="dxa"/>
            <w:tcBorders>
              <w:top w:val="nil"/>
              <w:left w:val="single" w:sz="8" w:space="0" w:color="auto"/>
              <w:bottom w:val="single" w:sz="4" w:space="0" w:color="auto"/>
              <w:right w:val="single" w:sz="4" w:space="0" w:color="auto"/>
            </w:tcBorders>
            <w:shd w:val="clear" w:color="auto" w:fill="auto"/>
            <w:noWrap/>
            <w:hideMark/>
          </w:tcPr>
          <w:p w14:paraId="7C63AF21" w14:textId="77777777" w:rsidR="00BA674B" w:rsidRPr="00B66080" w:rsidRDefault="00BA674B" w:rsidP="00BA674B">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573" w:type="dxa"/>
            <w:tcBorders>
              <w:top w:val="nil"/>
              <w:left w:val="nil"/>
              <w:bottom w:val="single" w:sz="4" w:space="0" w:color="auto"/>
              <w:right w:val="single" w:sz="4" w:space="0" w:color="auto"/>
            </w:tcBorders>
            <w:shd w:val="clear" w:color="auto" w:fill="auto"/>
            <w:noWrap/>
            <w:hideMark/>
          </w:tcPr>
          <w:p w14:paraId="17426F4C" w14:textId="77777777" w:rsidR="00BA674B" w:rsidRPr="00B66080" w:rsidRDefault="00BA674B" w:rsidP="00BA674B">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150.000 - 300.000 kn</w:t>
            </w:r>
          </w:p>
        </w:tc>
      </w:tr>
      <w:tr w:rsidR="00BA674B" w:rsidRPr="0068178F" w14:paraId="078EF92B" w14:textId="77777777" w:rsidTr="00065048">
        <w:trPr>
          <w:trHeight w:val="176"/>
        </w:trPr>
        <w:tc>
          <w:tcPr>
            <w:tcW w:w="2150" w:type="dxa"/>
            <w:tcBorders>
              <w:top w:val="nil"/>
              <w:left w:val="single" w:sz="8" w:space="0" w:color="auto"/>
              <w:bottom w:val="single" w:sz="4" w:space="0" w:color="auto"/>
              <w:right w:val="single" w:sz="4" w:space="0" w:color="auto"/>
            </w:tcBorders>
            <w:shd w:val="clear" w:color="auto" w:fill="auto"/>
            <w:noWrap/>
            <w:hideMark/>
          </w:tcPr>
          <w:p w14:paraId="2611A2C5" w14:textId="77777777" w:rsidR="00BA674B" w:rsidRPr="00B66080" w:rsidRDefault="00BA674B" w:rsidP="00BA674B">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573" w:type="dxa"/>
            <w:tcBorders>
              <w:top w:val="nil"/>
              <w:left w:val="nil"/>
              <w:bottom w:val="single" w:sz="4" w:space="0" w:color="auto"/>
              <w:right w:val="single" w:sz="4" w:space="0" w:color="auto"/>
            </w:tcBorders>
            <w:shd w:val="clear" w:color="auto" w:fill="auto"/>
            <w:hideMark/>
          </w:tcPr>
          <w:p w14:paraId="0D9E28C6" w14:textId="77777777" w:rsidR="00BA674B" w:rsidRPr="00B66080" w:rsidRDefault="00BA674B" w:rsidP="00BA674B">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EU fondovi, Ministarstvo poljoprivrede</w:t>
            </w:r>
          </w:p>
        </w:tc>
      </w:tr>
      <w:tr w:rsidR="00BA674B" w:rsidRPr="0068178F" w14:paraId="491F40B0" w14:textId="77777777" w:rsidTr="00065048">
        <w:trPr>
          <w:trHeight w:val="176"/>
        </w:trPr>
        <w:tc>
          <w:tcPr>
            <w:tcW w:w="2150" w:type="dxa"/>
            <w:tcBorders>
              <w:top w:val="nil"/>
              <w:left w:val="single" w:sz="8" w:space="0" w:color="auto"/>
              <w:bottom w:val="single" w:sz="4" w:space="0" w:color="auto"/>
              <w:right w:val="single" w:sz="4" w:space="0" w:color="auto"/>
            </w:tcBorders>
            <w:shd w:val="clear" w:color="auto" w:fill="auto"/>
            <w:noWrap/>
            <w:hideMark/>
          </w:tcPr>
          <w:p w14:paraId="12F993CE" w14:textId="77777777" w:rsidR="00BA674B" w:rsidRPr="00B66080" w:rsidRDefault="00BA674B" w:rsidP="00BA674B">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573" w:type="dxa"/>
            <w:tcBorders>
              <w:top w:val="nil"/>
              <w:left w:val="nil"/>
              <w:bottom w:val="single" w:sz="4" w:space="0" w:color="auto"/>
              <w:right w:val="single" w:sz="4" w:space="0" w:color="auto"/>
            </w:tcBorders>
            <w:shd w:val="clear" w:color="auto" w:fill="auto"/>
            <w:noWrap/>
            <w:hideMark/>
          </w:tcPr>
          <w:p w14:paraId="0BA80D9F" w14:textId="77777777" w:rsidR="00BA674B" w:rsidRPr="00B66080" w:rsidRDefault="00BA674B" w:rsidP="00BA674B">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Površina obnovljene šume</w:t>
            </w:r>
          </w:p>
        </w:tc>
      </w:tr>
      <w:tr w:rsidR="00BA674B" w:rsidRPr="0068178F" w14:paraId="100A0603" w14:textId="77777777" w:rsidTr="00065048">
        <w:trPr>
          <w:trHeight w:val="202"/>
        </w:trPr>
        <w:tc>
          <w:tcPr>
            <w:tcW w:w="2150" w:type="dxa"/>
            <w:tcBorders>
              <w:top w:val="nil"/>
              <w:left w:val="single" w:sz="8" w:space="0" w:color="auto"/>
              <w:bottom w:val="single" w:sz="4" w:space="0" w:color="auto"/>
              <w:right w:val="single" w:sz="4" w:space="0" w:color="auto"/>
            </w:tcBorders>
            <w:shd w:val="clear" w:color="auto" w:fill="auto"/>
            <w:noWrap/>
            <w:hideMark/>
          </w:tcPr>
          <w:p w14:paraId="4F01750E" w14:textId="77777777" w:rsidR="00BA674B" w:rsidRPr="00B66080" w:rsidRDefault="00BA674B" w:rsidP="00BA674B">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573" w:type="dxa"/>
            <w:tcBorders>
              <w:top w:val="nil"/>
              <w:left w:val="nil"/>
              <w:bottom w:val="single" w:sz="4" w:space="0" w:color="auto"/>
              <w:right w:val="single" w:sz="4" w:space="0" w:color="auto"/>
            </w:tcBorders>
            <w:shd w:val="clear" w:color="auto" w:fill="auto"/>
            <w:hideMark/>
          </w:tcPr>
          <w:p w14:paraId="05F4811E" w14:textId="3C927EA1" w:rsidR="00BA674B" w:rsidRPr="00B66080" w:rsidRDefault="00BA674B" w:rsidP="00BA674B">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r w:rsidR="006860BB" w:rsidRPr="00B66080">
              <w:rPr>
                <w:rFonts w:ascii="Calibri" w:eastAsia="Times New Roman" w:hAnsi="Calibri" w:cs="Calibri"/>
                <w:color w:val="000000"/>
                <w:lang w:val="hr-HR" w:eastAsia="hr-HR"/>
              </w:rPr>
              <w:t>-</w:t>
            </w:r>
          </w:p>
        </w:tc>
      </w:tr>
      <w:tr w:rsidR="00BA674B" w:rsidRPr="0068178F" w14:paraId="123F5F22" w14:textId="77777777" w:rsidTr="00065048">
        <w:trPr>
          <w:trHeight w:val="210"/>
        </w:trPr>
        <w:tc>
          <w:tcPr>
            <w:tcW w:w="2150" w:type="dxa"/>
            <w:tcBorders>
              <w:top w:val="nil"/>
              <w:left w:val="single" w:sz="8" w:space="0" w:color="auto"/>
              <w:bottom w:val="single" w:sz="8" w:space="0" w:color="auto"/>
              <w:right w:val="single" w:sz="4" w:space="0" w:color="auto"/>
            </w:tcBorders>
            <w:shd w:val="clear" w:color="auto" w:fill="auto"/>
            <w:noWrap/>
            <w:hideMark/>
          </w:tcPr>
          <w:p w14:paraId="6B9557B6" w14:textId="77777777" w:rsidR="00BA674B" w:rsidRPr="00B66080" w:rsidRDefault="00BA674B" w:rsidP="00BA674B">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573" w:type="dxa"/>
            <w:tcBorders>
              <w:top w:val="nil"/>
              <w:left w:val="nil"/>
              <w:bottom w:val="single" w:sz="8" w:space="0" w:color="auto"/>
              <w:right w:val="single" w:sz="4" w:space="0" w:color="auto"/>
            </w:tcBorders>
            <w:shd w:val="clear" w:color="auto" w:fill="auto"/>
            <w:noWrap/>
            <w:hideMark/>
          </w:tcPr>
          <w:p w14:paraId="5B52CAEA" w14:textId="77777777" w:rsidR="00BA674B" w:rsidRPr="00B66080" w:rsidRDefault="00BA674B" w:rsidP="00BA674B">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E01</w:t>
            </w:r>
          </w:p>
        </w:tc>
      </w:tr>
    </w:tbl>
    <w:p w14:paraId="2694526A" w14:textId="77777777" w:rsidR="00014C61" w:rsidRPr="0068178F" w:rsidRDefault="00014C61" w:rsidP="00906974">
      <w:pPr>
        <w:rPr>
          <w:lang w:val="hr-HR" w:bidi="en-US"/>
        </w:rPr>
      </w:pPr>
    </w:p>
    <w:p w14:paraId="258000D3" w14:textId="6C5D2C37" w:rsidR="00F3269B" w:rsidRPr="0068178F" w:rsidRDefault="000D165C" w:rsidP="000D165C">
      <w:pPr>
        <w:pStyle w:val="Naslov2"/>
        <w:rPr>
          <w:lang w:val="hr-HR"/>
        </w:rPr>
      </w:pPr>
      <w:bookmarkStart w:id="195" w:name="_Toc93319510"/>
      <w:r w:rsidRPr="0068178F">
        <w:rPr>
          <w:lang w:val="hr-HR"/>
        </w:rPr>
        <w:lastRenderedPageBreak/>
        <w:t>Izdvojene adaptacijske mjere za sektor – Prirodni ekosustavi i bioraznolikost</w:t>
      </w:r>
      <w:bookmarkEnd w:id="195"/>
    </w:p>
    <w:p w14:paraId="5A2B9450" w14:textId="372403DB" w:rsidR="000D165C" w:rsidRPr="0068178F" w:rsidRDefault="000D165C" w:rsidP="000D165C">
      <w:pPr>
        <w:rPr>
          <w:lang w:val="hr-HR" w:bidi="en-US"/>
        </w:rPr>
      </w:pPr>
      <w:r w:rsidRPr="00B66080">
        <w:rPr>
          <w:lang w:val="hr-HR" w:bidi="en-US"/>
        </w:rPr>
        <w:t>Adaptacijske mjere navedene su u sljedećim tablicama</w:t>
      </w:r>
      <w:r w:rsidRPr="0068178F">
        <w:rPr>
          <w:lang w:val="hr-HR" w:bidi="en-US"/>
        </w:rPr>
        <w:t>.</w:t>
      </w:r>
    </w:p>
    <w:tbl>
      <w:tblPr>
        <w:tblW w:w="9746" w:type="dxa"/>
        <w:tblLook w:val="04A0" w:firstRow="1" w:lastRow="0" w:firstColumn="1" w:lastColumn="0" w:noHBand="0" w:noVBand="1"/>
      </w:tblPr>
      <w:tblGrid>
        <w:gridCol w:w="1970"/>
        <w:gridCol w:w="7776"/>
      </w:tblGrid>
      <w:tr w:rsidR="00544050" w:rsidRPr="0068178F" w14:paraId="7BE0F7AD" w14:textId="77777777" w:rsidTr="00065048">
        <w:trPr>
          <w:trHeight w:val="304"/>
        </w:trPr>
        <w:tc>
          <w:tcPr>
            <w:tcW w:w="1970" w:type="dxa"/>
            <w:tcBorders>
              <w:top w:val="single" w:sz="8" w:space="0" w:color="auto"/>
              <w:left w:val="single" w:sz="8" w:space="0" w:color="auto"/>
              <w:bottom w:val="single" w:sz="4" w:space="0" w:color="auto"/>
              <w:right w:val="single" w:sz="4" w:space="0" w:color="auto"/>
            </w:tcBorders>
            <w:shd w:val="clear" w:color="auto" w:fill="FBD4B4" w:themeFill="accent6" w:themeFillTint="66"/>
            <w:noWrap/>
            <w:vAlign w:val="bottom"/>
            <w:hideMark/>
          </w:tcPr>
          <w:p w14:paraId="6C96F9FB" w14:textId="77777777" w:rsidR="00544050" w:rsidRPr="00B66080" w:rsidRDefault="00544050" w:rsidP="00544050">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Mjera:</w:t>
            </w:r>
          </w:p>
        </w:tc>
        <w:tc>
          <w:tcPr>
            <w:tcW w:w="7776" w:type="dxa"/>
            <w:tcBorders>
              <w:top w:val="single" w:sz="8" w:space="0" w:color="auto"/>
              <w:left w:val="nil"/>
              <w:bottom w:val="single" w:sz="4" w:space="0" w:color="auto"/>
              <w:right w:val="single" w:sz="4" w:space="0" w:color="auto"/>
            </w:tcBorders>
            <w:shd w:val="clear" w:color="auto" w:fill="FBD4B4" w:themeFill="accent6" w:themeFillTint="66"/>
            <w:vAlign w:val="bottom"/>
            <w:hideMark/>
          </w:tcPr>
          <w:p w14:paraId="7700FC6E" w14:textId="77777777" w:rsidR="00544050" w:rsidRPr="00B66080" w:rsidRDefault="00544050" w:rsidP="00544050">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Smanjenje širenja i ograničenje populacija invazivnih stranih vrsta</w:t>
            </w:r>
          </w:p>
        </w:tc>
      </w:tr>
      <w:tr w:rsidR="00544050" w:rsidRPr="0068178F" w14:paraId="5B459193" w14:textId="77777777" w:rsidTr="00065048">
        <w:trPr>
          <w:trHeight w:val="260"/>
        </w:trPr>
        <w:tc>
          <w:tcPr>
            <w:tcW w:w="1970" w:type="dxa"/>
            <w:tcBorders>
              <w:top w:val="nil"/>
              <w:left w:val="single" w:sz="8" w:space="0" w:color="auto"/>
              <w:bottom w:val="single" w:sz="4" w:space="0" w:color="auto"/>
              <w:right w:val="single" w:sz="4" w:space="0" w:color="auto"/>
            </w:tcBorders>
            <w:shd w:val="clear" w:color="auto" w:fill="auto"/>
            <w:noWrap/>
            <w:vAlign w:val="bottom"/>
            <w:hideMark/>
          </w:tcPr>
          <w:p w14:paraId="008AA176" w14:textId="77777777" w:rsidR="00544050" w:rsidRPr="00B66080" w:rsidRDefault="00544050" w:rsidP="0054405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776" w:type="dxa"/>
            <w:tcBorders>
              <w:top w:val="nil"/>
              <w:left w:val="nil"/>
              <w:bottom w:val="single" w:sz="4" w:space="0" w:color="auto"/>
              <w:right w:val="single" w:sz="4" w:space="0" w:color="auto"/>
            </w:tcBorders>
            <w:shd w:val="clear" w:color="auto" w:fill="auto"/>
            <w:vAlign w:val="bottom"/>
            <w:hideMark/>
          </w:tcPr>
          <w:p w14:paraId="6160D7D9" w14:textId="77777777" w:rsidR="00544050" w:rsidRPr="00B66080" w:rsidRDefault="00544050" w:rsidP="0054405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Jačanje otpornosti staništa na strane invazivne vrste</w:t>
            </w:r>
          </w:p>
        </w:tc>
      </w:tr>
      <w:tr w:rsidR="00544050" w:rsidRPr="0068178F" w14:paraId="428835EA" w14:textId="77777777" w:rsidTr="00065048">
        <w:trPr>
          <w:trHeight w:val="251"/>
        </w:trPr>
        <w:tc>
          <w:tcPr>
            <w:tcW w:w="1970" w:type="dxa"/>
            <w:tcBorders>
              <w:top w:val="nil"/>
              <w:left w:val="single" w:sz="8" w:space="0" w:color="auto"/>
              <w:bottom w:val="single" w:sz="4" w:space="0" w:color="auto"/>
              <w:right w:val="single" w:sz="4" w:space="0" w:color="auto"/>
            </w:tcBorders>
            <w:shd w:val="clear" w:color="auto" w:fill="auto"/>
            <w:noWrap/>
            <w:vAlign w:val="bottom"/>
            <w:hideMark/>
          </w:tcPr>
          <w:p w14:paraId="16EE8F5E" w14:textId="77777777" w:rsidR="00544050" w:rsidRPr="00B66080" w:rsidRDefault="00544050" w:rsidP="0054405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Opis</w:t>
            </w:r>
          </w:p>
        </w:tc>
        <w:tc>
          <w:tcPr>
            <w:tcW w:w="7776" w:type="dxa"/>
            <w:tcBorders>
              <w:top w:val="nil"/>
              <w:left w:val="nil"/>
              <w:bottom w:val="single" w:sz="4" w:space="0" w:color="auto"/>
              <w:right w:val="single" w:sz="4" w:space="0" w:color="auto"/>
            </w:tcBorders>
            <w:shd w:val="clear" w:color="auto" w:fill="auto"/>
            <w:vAlign w:val="bottom"/>
            <w:hideMark/>
          </w:tcPr>
          <w:p w14:paraId="58FED041" w14:textId="68CEE136" w:rsidR="00544050" w:rsidRPr="00B66080" w:rsidRDefault="00544050" w:rsidP="0054405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Prepoznavanje i uklanjanje invazivnih vrsta na području Grada </w:t>
            </w:r>
            <w:r w:rsidR="001E2758" w:rsidRPr="00B66080">
              <w:rPr>
                <w:rFonts w:ascii="Calibri" w:eastAsia="Times New Roman" w:hAnsi="Calibri" w:cs="Calibri"/>
                <w:color w:val="000000"/>
                <w:lang w:val="hr-HR" w:eastAsia="hr-HR"/>
              </w:rPr>
              <w:t>Šibenika</w:t>
            </w:r>
          </w:p>
        </w:tc>
      </w:tr>
      <w:tr w:rsidR="00544050" w:rsidRPr="0068178F" w14:paraId="72CD1826" w14:textId="77777777" w:rsidTr="00065048">
        <w:trPr>
          <w:trHeight w:val="270"/>
        </w:trPr>
        <w:tc>
          <w:tcPr>
            <w:tcW w:w="1970" w:type="dxa"/>
            <w:tcBorders>
              <w:top w:val="nil"/>
              <w:left w:val="single" w:sz="8" w:space="0" w:color="auto"/>
              <w:bottom w:val="single" w:sz="4" w:space="0" w:color="auto"/>
              <w:right w:val="single" w:sz="4" w:space="0" w:color="auto"/>
            </w:tcBorders>
            <w:shd w:val="clear" w:color="auto" w:fill="auto"/>
            <w:noWrap/>
            <w:vAlign w:val="bottom"/>
            <w:hideMark/>
          </w:tcPr>
          <w:p w14:paraId="7E8925D9" w14:textId="77777777" w:rsidR="00544050" w:rsidRPr="00B66080" w:rsidRDefault="00544050" w:rsidP="0054405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776" w:type="dxa"/>
            <w:tcBorders>
              <w:top w:val="nil"/>
              <w:left w:val="nil"/>
              <w:bottom w:val="single" w:sz="4" w:space="0" w:color="auto"/>
              <w:right w:val="single" w:sz="4" w:space="0" w:color="auto"/>
            </w:tcBorders>
            <w:shd w:val="clear" w:color="auto" w:fill="auto"/>
            <w:vAlign w:val="bottom"/>
            <w:hideMark/>
          </w:tcPr>
          <w:p w14:paraId="6E7DFFD9" w14:textId="77777777" w:rsidR="00544050" w:rsidRPr="00B66080" w:rsidRDefault="00544050" w:rsidP="0054405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Mitigacijska</w:t>
            </w:r>
          </w:p>
        </w:tc>
      </w:tr>
      <w:tr w:rsidR="00544050" w:rsidRPr="0068178F" w14:paraId="79F7EA8C" w14:textId="77777777" w:rsidTr="00065048">
        <w:trPr>
          <w:trHeight w:val="541"/>
        </w:trPr>
        <w:tc>
          <w:tcPr>
            <w:tcW w:w="1970" w:type="dxa"/>
            <w:tcBorders>
              <w:top w:val="nil"/>
              <w:left w:val="single" w:sz="8" w:space="0" w:color="auto"/>
              <w:bottom w:val="single" w:sz="4" w:space="0" w:color="auto"/>
              <w:right w:val="single" w:sz="4" w:space="0" w:color="auto"/>
            </w:tcBorders>
            <w:shd w:val="clear" w:color="auto" w:fill="auto"/>
            <w:noWrap/>
            <w:vAlign w:val="bottom"/>
            <w:hideMark/>
          </w:tcPr>
          <w:p w14:paraId="41244E6F" w14:textId="77777777" w:rsidR="00544050" w:rsidRPr="00B66080" w:rsidRDefault="00544050" w:rsidP="0054405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776" w:type="dxa"/>
            <w:tcBorders>
              <w:top w:val="nil"/>
              <w:left w:val="nil"/>
              <w:bottom w:val="single" w:sz="4" w:space="0" w:color="auto"/>
              <w:right w:val="single" w:sz="4" w:space="0" w:color="auto"/>
            </w:tcBorders>
            <w:shd w:val="clear" w:color="auto" w:fill="auto"/>
            <w:vAlign w:val="bottom"/>
            <w:hideMark/>
          </w:tcPr>
          <w:p w14:paraId="28E1D011" w14:textId="1E71EE75" w:rsidR="00544050" w:rsidRPr="00B66080" w:rsidRDefault="00544050" w:rsidP="0054405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Javna ustanova </w:t>
            </w:r>
            <w:r w:rsidR="00FF0D7E" w:rsidRPr="00B66080">
              <w:rPr>
                <w:rFonts w:ascii="Calibri" w:eastAsia="Times New Roman" w:hAnsi="Calibri" w:cs="Calibri"/>
                <w:color w:val="000000"/>
                <w:lang w:val="hr-HR" w:eastAsia="hr-HR"/>
              </w:rPr>
              <w:t>Zaštićene prirodne vrijednosti Šibensko kninske županije (JU</w:t>
            </w:r>
            <w:r w:rsidR="00CA23EE" w:rsidRPr="00B66080">
              <w:rPr>
                <w:rFonts w:ascii="Calibri" w:eastAsia="Times New Roman" w:hAnsi="Calibri" w:cs="Calibri"/>
                <w:color w:val="000000"/>
                <w:lang w:val="hr-HR" w:eastAsia="hr-HR"/>
              </w:rPr>
              <w:t>ZPVŠKŽ),</w:t>
            </w:r>
            <w:r w:rsidRPr="00B66080">
              <w:rPr>
                <w:rFonts w:ascii="Calibri" w:eastAsia="Times New Roman" w:hAnsi="Calibri" w:cs="Calibri"/>
                <w:color w:val="000000"/>
                <w:lang w:val="hr-HR" w:eastAsia="hr-HR"/>
              </w:rPr>
              <w:t xml:space="preserve"> Grad </w:t>
            </w:r>
            <w:r w:rsidR="00CA23EE" w:rsidRPr="00B66080">
              <w:rPr>
                <w:rFonts w:ascii="Calibri" w:eastAsia="Times New Roman" w:hAnsi="Calibri" w:cs="Calibri"/>
                <w:color w:val="000000"/>
                <w:lang w:val="hr-HR" w:eastAsia="hr-HR"/>
              </w:rPr>
              <w:t>Šibenik</w:t>
            </w:r>
            <w:r w:rsidRPr="00B66080">
              <w:rPr>
                <w:rFonts w:ascii="Calibri" w:eastAsia="Times New Roman" w:hAnsi="Calibri" w:cs="Calibri"/>
                <w:color w:val="000000"/>
                <w:lang w:val="hr-HR" w:eastAsia="hr-HR"/>
              </w:rPr>
              <w:t>, Hrvatske šume, Ministarstvo poljoprivrede</w:t>
            </w:r>
          </w:p>
        </w:tc>
      </w:tr>
      <w:tr w:rsidR="00544050" w:rsidRPr="0068178F" w14:paraId="6CEB1A86" w14:textId="77777777" w:rsidTr="00065048">
        <w:trPr>
          <w:trHeight w:val="215"/>
        </w:trPr>
        <w:tc>
          <w:tcPr>
            <w:tcW w:w="1970" w:type="dxa"/>
            <w:tcBorders>
              <w:top w:val="nil"/>
              <w:left w:val="single" w:sz="8" w:space="0" w:color="auto"/>
              <w:bottom w:val="single" w:sz="4" w:space="0" w:color="auto"/>
              <w:right w:val="single" w:sz="4" w:space="0" w:color="auto"/>
            </w:tcBorders>
            <w:shd w:val="clear" w:color="auto" w:fill="auto"/>
            <w:noWrap/>
            <w:vAlign w:val="bottom"/>
            <w:hideMark/>
          </w:tcPr>
          <w:p w14:paraId="36EDFCEA" w14:textId="77777777" w:rsidR="00544050" w:rsidRPr="00B66080" w:rsidRDefault="00544050" w:rsidP="0054405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776" w:type="dxa"/>
            <w:tcBorders>
              <w:top w:val="nil"/>
              <w:left w:val="nil"/>
              <w:bottom w:val="single" w:sz="4" w:space="0" w:color="auto"/>
              <w:right w:val="single" w:sz="4" w:space="0" w:color="auto"/>
            </w:tcBorders>
            <w:shd w:val="clear" w:color="auto" w:fill="auto"/>
            <w:vAlign w:val="bottom"/>
            <w:hideMark/>
          </w:tcPr>
          <w:p w14:paraId="630C60D1" w14:textId="6D472018" w:rsidR="00544050" w:rsidRPr="00B66080" w:rsidRDefault="00544050" w:rsidP="0054405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2F51B0" w:rsidRPr="00B66080">
              <w:rPr>
                <w:rFonts w:ascii="Calibri" w:eastAsia="Times New Roman" w:hAnsi="Calibri" w:cs="Calibri"/>
                <w:color w:val="000000"/>
                <w:lang w:val="hr-HR" w:eastAsia="hr-HR"/>
              </w:rPr>
              <w:t>Šibenik</w:t>
            </w:r>
            <w:r w:rsidRPr="00B66080">
              <w:rPr>
                <w:rFonts w:ascii="Calibri" w:eastAsia="Times New Roman" w:hAnsi="Calibri" w:cs="Calibri"/>
                <w:color w:val="000000"/>
                <w:lang w:val="hr-HR" w:eastAsia="hr-HR"/>
              </w:rPr>
              <w:t>, Hrvatske šume, Ministarstvo poljoprivrede, privatni poduzetnici</w:t>
            </w:r>
            <w:r w:rsidR="00D03A5B" w:rsidRPr="00B66080">
              <w:rPr>
                <w:rFonts w:ascii="Calibri" w:eastAsia="Times New Roman" w:hAnsi="Calibri" w:cs="Calibri"/>
                <w:color w:val="000000"/>
                <w:lang w:val="hr-HR" w:eastAsia="hr-HR"/>
              </w:rPr>
              <w:t xml:space="preserve">, Javna ustanova </w:t>
            </w:r>
            <w:r w:rsidR="005F7BF3" w:rsidRPr="00B66080">
              <w:rPr>
                <w:rFonts w:ascii="Calibri" w:eastAsia="Times New Roman" w:hAnsi="Calibri" w:cs="Calibri"/>
                <w:color w:val="000000"/>
                <w:lang w:val="hr-HR" w:eastAsia="hr-HR"/>
              </w:rPr>
              <w:t>za upravljanje zaštićenim područjima i drugim zaš</w:t>
            </w:r>
            <w:r w:rsidR="00BA5C95">
              <w:rPr>
                <w:rFonts w:ascii="Calibri" w:eastAsia="Times New Roman" w:hAnsi="Calibri" w:cs="Calibri"/>
                <w:color w:val="000000"/>
                <w:lang w:val="hr-HR" w:eastAsia="hr-HR"/>
              </w:rPr>
              <w:t>ti</w:t>
            </w:r>
            <w:r w:rsidR="005F7BF3" w:rsidRPr="00B66080">
              <w:rPr>
                <w:rFonts w:ascii="Calibri" w:eastAsia="Times New Roman" w:hAnsi="Calibri" w:cs="Calibri"/>
                <w:color w:val="000000"/>
                <w:lang w:val="hr-HR" w:eastAsia="hr-HR"/>
              </w:rPr>
              <w:t>ćenim dijelovima prirode Šibensko-kninske županije</w:t>
            </w:r>
          </w:p>
        </w:tc>
      </w:tr>
      <w:tr w:rsidR="00544050" w:rsidRPr="0068178F" w14:paraId="043E2E3F" w14:textId="77777777" w:rsidTr="00065048">
        <w:trPr>
          <w:trHeight w:val="305"/>
        </w:trPr>
        <w:tc>
          <w:tcPr>
            <w:tcW w:w="1970" w:type="dxa"/>
            <w:tcBorders>
              <w:top w:val="nil"/>
              <w:left w:val="single" w:sz="8" w:space="0" w:color="auto"/>
              <w:bottom w:val="single" w:sz="4" w:space="0" w:color="auto"/>
              <w:right w:val="single" w:sz="4" w:space="0" w:color="auto"/>
            </w:tcBorders>
            <w:shd w:val="clear" w:color="auto" w:fill="auto"/>
            <w:noWrap/>
            <w:vAlign w:val="bottom"/>
            <w:hideMark/>
          </w:tcPr>
          <w:p w14:paraId="12657667" w14:textId="77777777" w:rsidR="00544050" w:rsidRPr="00B66080" w:rsidRDefault="00544050" w:rsidP="0054405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776" w:type="dxa"/>
            <w:tcBorders>
              <w:top w:val="nil"/>
              <w:left w:val="nil"/>
              <w:bottom w:val="single" w:sz="4" w:space="0" w:color="auto"/>
              <w:right w:val="single" w:sz="4" w:space="0" w:color="auto"/>
            </w:tcBorders>
            <w:shd w:val="clear" w:color="auto" w:fill="auto"/>
            <w:vAlign w:val="bottom"/>
            <w:hideMark/>
          </w:tcPr>
          <w:p w14:paraId="597BFA4C" w14:textId="77777777" w:rsidR="00544050" w:rsidRPr="00B66080" w:rsidRDefault="00544050" w:rsidP="0054405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dugoročno</w:t>
            </w:r>
          </w:p>
        </w:tc>
      </w:tr>
      <w:tr w:rsidR="00544050" w:rsidRPr="0068178F" w14:paraId="52C3242F" w14:textId="77777777" w:rsidTr="00065048">
        <w:trPr>
          <w:trHeight w:val="270"/>
        </w:trPr>
        <w:tc>
          <w:tcPr>
            <w:tcW w:w="1970" w:type="dxa"/>
            <w:tcBorders>
              <w:top w:val="nil"/>
              <w:left w:val="single" w:sz="8" w:space="0" w:color="auto"/>
              <w:bottom w:val="single" w:sz="4" w:space="0" w:color="auto"/>
              <w:right w:val="single" w:sz="4" w:space="0" w:color="auto"/>
            </w:tcBorders>
            <w:shd w:val="clear" w:color="auto" w:fill="auto"/>
            <w:noWrap/>
            <w:vAlign w:val="bottom"/>
            <w:hideMark/>
          </w:tcPr>
          <w:p w14:paraId="6080EB4B" w14:textId="77777777" w:rsidR="00544050" w:rsidRPr="00B66080" w:rsidRDefault="00544050" w:rsidP="0054405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776" w:type="dxa"/>
            <w:tcBorders>
              <w:top w:val="nil"/>
              <w:left w:val="nil"/>
              <w:bottom w:val="single" w:sz="4" w:space="0" w:color="auto"/>
              <w:right w:val="single" w:sz="4" w:space="0" w:color="auto"/>
            </w:tcBorders>
            <w:shd w:val="clear" w:color="auto" w:fill="auto"/>
            <w:vAlign w:val="bottom"/>
            <w:hideMark/>
          </w:tcPr>
          <w:p w14:paraId="4CCF963B" w14:textId="77777777" w:rsidR="00544050" w:rsidRPr="00B66080" w:rsidRDefault="00544050" w:rsidP="0054405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75.000 - 150.000 kn</w:t>
            </w:r>
          </w:p>
        </w:tc>
      </w:tr>
      <w:tr w:rsidR="00544050" w:rsidRPr="0068178F" w14:paraId="477F79F5" w14:textId="77777777" w:rsidTr="00065048">
        <w:trPr>
          <w:trHeight w:val="270"/>
        </w:trPr>
        <w:tc>
          <w:tcPr>
            <w:tcW w:w="1970" w:type="dxa"/>
            <w:tcBorders>
              <w:top w:val="nil"/>
              <w:left w:val="single" w:sz="8" w:space="0" w:color="auto"/>
              <w:bottom w:val="single" w:sz="4" w:space="0" w:color="auto"/>
              <w:right w:val="single" w:sz="4" w:space="0" w:color="auto"/>
            </w:tcBorders>
            <w:shd w:val="clear" w:color="auto" w:fill="auto"/>
            <w:noWrap/>
            <w:vAlign w:val="bottom"/>
            <w:hideMark/>
          </w:tcPr>
          <w:p w14:paraId="234FF53E" w14:textId="77777777" w:rsidR="00544050" w:rsidRPr="00B66080" w:rsidRDefault="00544050" w:rsidP="0054405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776" w:type="dxa"/>
            <w:tcBorders>
              <w:top w:val="nil"/>
              <w:left w:val="nil"/>
              <w:bottom w:val="single" w:sz="4" w:space="0" w:color="auto"/>
              <w:right w:val="single" w:sz="4" w:space="0" w:color="auto"/>
            </w:tcBorders>
            <w:shd w:val="clear" w:color="auto" w:fill="auto"/>
            <w:vAlign w:val="bottom"/>
            <w:hideMark/>
          </w:tcPr>
          <w:p w14:paraId="4D802104" w14:textId="77777777" w:rsidR="00544050" w:rsidRPr="00B66080" w:rsidRDefault="00544050" w:rsidP="0054405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EU fondovi, Ministarstvo poljoprivrede</w:t>
            </w:r>
          </w:p>
        </w:tc>
      </w:tr>
      <w:tr w:rsidR="00544050" w:rsidRPr="0068178F" w14:paraId="06AA6F3A" w14:textId="77777777" w:rsidTr="00065048">
        <w:trPr>
          <w:trHeight w:val="270"/>
        </w:trPr>
        <w:tc>
          <w:tcPr>
            <w:tcW w:w="1970" w:type="dxa"/>
            <w:tcBorders>
              <w:top w:val="nil"/>
              <w:left w:val="single" w:sz="8" w:space="0" w:color="auto"/>
              <w:bottom w:val="single" w:sz="4" w:space="0" w:color="auto"/>
              <w:right w:val="single" w:sz="4" w:space="0" w:color="auto"/>
            </w:tcBorders>
            <w:shd w:val="clear" w:color="auto" w:fill="auto"/>
            <w:noWrap/>
            <w:vAlign w:val="bottom"/>
            <w:hideMark/>
          </w:tcPr>
          <w:p w14:paraId="00768E3D" w14:textId="77777777" w:rsidR="00544050" w:rsidRPr="00B66080" w:rsidRDefault="00544050" w:rsidP="0054405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776" w:type="dxa"/>
            <w:tcBorders>
              <w:top w:val="nil"/>
              <w:left w:val="nil"/>
              <w:bottom w:val="single" w:sz="4" w:space="0" w:color="auto"/>
              <w:right w:val="single" w:sz="4" w:space="0" w:color="auto"/>
            </w:tcBorders>
            <w:shd w:val="clear" w:color="auto" w:fill="auto"/>
            <w:vAlign w:val="bottom"/>
            <w:hideMark/>
          </w:tcPr>
          <w:p w14:paraId="5F3B72A8" w14:textId="77777777" w:rsidR="00544050" w:rsidRPr="00B66080" w:rsidRDefault="00544050" w:rsidP="0054405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Broj uklonjenih ili značajno smanjenih invazivnih vrsta</w:t>
            </w:r>
          </w:p>
        </w:tc>
      </w:tr>
      <w:tr w:rsidR="00544050" w:rsidRPr="0068178F" w14:paraId="3B030CC4" w14:textId="77777777" w:rsidTr="00065048">
        <w:trPr>
          <w:trHeight w:val="270"/>
        </w:trPr>
        <w:tc>
          <w:tcPr>
            <w:tcW w:w="1970" w:type="dxa"/>
            <w:tcBorders>
              <w:top w:val="nil"/>
              <w:left w:val="single" w:sz="8" w:space="0" w:color="auto"/>
              <w:bottom w:val="single" w:sz="4" w:space="0" w:color="auto"/>
              <w:right w:val="single" w:sz="4" w:space="0" w:color="auto"/>
            </w:tcBorders>
            <w:shd w:val="clear" w:color="auto" w:fill="auto"/>
            <w:noWrap/>
            <w:vAlign w:val="bottom"/>
            <w:hideMark/>
          </w:tcPr>
          <w:p w14:paraId="5379BAFE" w14:textId="77777777" w:rsidR="00544050" w:rsidRPr="00B66080" w:rsidRDefault="00544050" w:rsidP="0054405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776" w:type="dxa"/>
            <w:tcBorders>
              <w:top w:val="nil"/>
              <w:left w:val="nil"/>
              <w:bottom w:val="single" w:sz="4" w:space="0" w:color="auto"/>
              <w:right w:val="single" w:sz="4" w:space="0" w:color="auto"/>
            </w:tcBorders>
            <w:shd w:val="clear" w:color="auto" w:fill="auto"/>
            <w:vAlign w:val="bottom"/>
            <w:hideMark/>
          </w:tcPr>
          <w:p w14:paraId="00078196" w14:textId="0F9BA1A9" w:rsidR="00544050" w:rsidRPr="00B66080" w:rsidRDefault="00544050" w:rsidP="0054405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r w:rsidR="005F7BF3" w:rsidRPr="00B66080">
              <w:rPr>
                <w:rFonts w:ascii="Calibri" w:eastAsia="Times New Roman" w:hAnsi="Calibri" w:cs="Calibri"/>
                <w:color w:val="000000"/>
                <w:lang w:val="hr-HR" w:eastAsia="hr-HR"/>
              </w:rPr>
              <w:t>-</w:t>
            </w:r>
          </w:p>
        </w:tc>
      </w:tr>
      <w:tr w:rsidR="00544050" w:rsidRPr="0068178F" w14:paraId="5968DFD9" w14:textId="77777777" w:rsidTr="00065048">
        <w:trPr>
          <w:trHeight w:val="281"/>
        </w:trPr>
        <w:tc>
          <w:tcPr>
            <w:tcW w:w="1970" w:type="dxa"/>
            <w:tcBorders>
              <w:top w:val="nil"/>
              <w:left w:val="single" w:sz="8" w:space="0" w:color="auto"/>
              <w:bottom w:val="single" w:sz="8" w:space="0" w:color="auto"/>
              <w:right w:val="single" w:sz="4" w:space="0" w:color="auto"/>
            </w:tcBorders>
            <w:shd w:val="clear" w:color="auto" w:fill="auto"/>
            <w:noWrap/>
            <w:vAlign w:val="bottom"/>
            <w:hideMark/>
          </w:tcPr>
          <w:p w14:paraId="7F0D9AA9" w14:textId="77777777" w:rsidR="00544050" w:rsidRPr="00B66080" w:rsidRDefault="00544050" w:rsidP="0054405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776" w:type="dxa"/>
            <w:tcBorders>
              <w:top w:val="nil"/>
              <w:left w:val="nil"/>
              <w:bottom w:val="single" w:sz="8" w:space="0" w:color="auto"/>
              <w:right w:val="single" w:sz="4" w:space="0" w:color="auto"/>
            </w:tcBorders>
            <w:shd w:val="clear" w:color="auto" w:fill="auto"/>
            <w:noWrap/>
            <w:vAlign w:val="bottom"/>
            <w:hideMark/>
          </w:tcPr>
          <w:p w14:paraId="47F33C9B" w14:textId="77777777" w:rsidR="00544050" w:rsidRPr="00B66080" w:rsidRDefault="00544050" w:rsidP="0054405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E01, S01, S02</w:t>
            </w:r>
          </w:p>
        </w:tc>
      </w:tr>
    </w:tbl>
    <w:p w14:paraId="5E4B0EFA" w14:textId="77777777" w:rsidR="000D165C" w:rsidRPr="0068178F" w:rsidRDefault="000D165C" w:rsidP="000D165C">
      <w:pPr>
        <w:rPr>
          <w:lang w:val="hr-HR" w:bidi="en-US"/>
        </w:rPr>
      </w:pPr>
    </w:p>
    <w:tbl>
      <w:tblPr>
        <w:tblW w:w="9738" w:type="dxa"/>
        <w:tblLook w:val="04A0" w:firstRow="1" w:lastRow="0" w:firstColumn="1" w:lastColumn="0" w:noHBand="0" w:noVBand="1"/>
      </w:tblPr>
      <w:tblGrid>
        <w:gridCol w:w="1970"/>
        <w:gridCol w:w="7768"/>
      </w:tblGrid>
      <w:tr w:rsidR="00912DE0" w:rsidRPr="0068178F" w14:paraId="1306EEF9" w14:textId="77777777" w:rsidTr="00065048">
        <w:trPr>
          <w:trHeight w:val="438"/>
        </w:trPr>
        <w:tc>
          <w:tcPr>
            <w:tcW w:w="1970" w:type="dxa"/>
            <w:tcBorders>
              <w:top w:val="single" w:sz="8" w:space="0" w:color="auto"/>
              <w:left w:val="single" w:sz="8" w:space="0" w:color="auto"/>
              <w:bottom w:val="single" w:sz="4" w:space="0" w:color="auto"/>
              <w:right w:val="single" w:sz="4" w:space="0" w:color="auto"/>
            </w:tcBorders>
            <w:shd w:val="clear" w:color="auto" w:fill="FBD4B4" w:themeFill="accent6" w:themeFillTint="66"/>
            <w:noWrap/>
            <w:vAlign w:val="bottom"/>
            <w:hideMark/>
          </w:tcPr>
          <w:p w14:paraId="2B90D6DC" w14:textId="77777777" w:rsidR="00912DE0" w:rsidRPr="00B66080" w:rsidRDefault="00912DE0" w:rsidP="00912DE0">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Mjera:</w:t>
            </w:r>
          </w:p>
        </w:tc>
        <w:tc>
          <w:tcPr>
            <w:tcW w:w="7768" w:type="dxa"/>
            <w:tcBorders>
              <w:top w:val="single" w:sz="8" w:space="0" w:color="auto"/>
              <w:left w:val="nil"/>
              <w:bottom w:val="single" w:sz="4" w:space="0" w:color="auto"/>
              <w:right w:val="single" w:sz="4" w:space="0" w:color="auto"/>
            </w:tcBorders>
            <w:shd w:val="clear" w:color="auto" w:fill="FBD4B4" w:themeFill="accent6" w:themeFillTint="66"/>
            <w:vAlign w:val="bottom"/>
            <w:hideMark/>
          </w:tcPr>
          <w:p w14:paraId="6E8F85A5" w14:textId="77777777" w:rsidR="00912DE0" w:rsidRPr="00B66080" w:rsidRDefault="00912DE0" w:rsidP="00912DE0">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Obrazovanje i obuka građana za uklanjanje invazivnih vrsta i održavanje bioraznolikosti</w:t>
            </w:r>
          </w:p>
        </w:tc>
      </w:tr>
      <w:tr w:rsidR="00912DE0" w:rsidRPr="0068178F" w14:paraId="37B4F8F9" w14:textId="77777777" w:rsidTr="00065048">
        <w:trPr>
          <w:trHeight w:val="438"/>
        </w:trPr>
        <w:tc>
          <w:tcPr>
            <w:tcW w:w="1970" w:type="dxa"/>
            <w:tcBorders>
              <w:top w:val="nil"/>
              <w:left w:val="single" w:sz="8" w:space="0" w:color="auto"/>
              <w:bottom w:val="single" w:sz="4" w:space="0" w:color="auto"/>
              <w:right w:val="single" w:sz="4" w:space="0" w:color="auto"/>
            </w:tcBorders>
            <w:shd w:val="clear" w:color="auto" w:fill="auto"/>
            <w:noWrap/>
            <w:vAlign w:val="bottom"/>
            <w:hideMark/>
          </w:tcPr>
          <w:p w14:paraId="0C0A8CD1" w14:textId="77777777" w:rsidR="00912DE0" w:rsidRPr="00B66080" w:rsidRDefault="00912DE0" w:rsidP="00912DE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768" w:type="dxa"/>
            <w:tcBorders>
              <w:top w:val="nil"/>
              <w:left w:val="nil"/>
              <w:bottom w:val="nil"/>
              <w:right w:val="nil"/>
            </w:tcBorders>
            <w:shd w:val="clear" w:color="auto" w:fill="auto"/>
            <w:vAlign w:val="bottom"/>
            <w:hideMark/>
          </w:tcPr>
          <w:p w14:paraId="0BC8F6E9" w14:textId="77777777" w:rsidR="00912DE0" w:rsidRPr="00B66080" w:rsidRDefault="00912DE0" w:rsidP="00912DE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Podizanje razine svijesti građana o opasnostima klimatskih promjena za bioraznolikost</w:t>
            </w:r>
          </w:p>
        </w:tc>
      </w:tr>
      <w:tr w:rsidR="00912DE0" w:rsidRPr="0068178F" w14:paraId="08B637B1" w14:textId="77777777" w:rsidTr="00065048">
        <w:trPr>
          <w:trHeight w:val="800"/>
        </w:trPr>
        <w:tc>
          <w:tcPr>
            <w:tcW w:w="1970" w:type="dxa"/>
            <w:tcBorders>
              <w:top w:val="nil"/>
              <w:left w:val="single" w:sz="8" w:space="0" w:color="auto"/>
              <w:bottom w:val="single" w:sz="4" w:space="0" w:color="auto"/>
              <w:right w:val="single" w:sz="4" w:space="0" w:color="auto"/>
            </w:tcBorders>
            <w:shd w:val="clear" w:color="auto" w:fill="auto"/>
            <w:noWrap/>
            <w:vAlign w:val="bottom"/>
            <w:hideMark/>
          </w:tcPr>
          <w:p w14:paraId="34C0485E" w14:textId="77777777" w:rsidR="00912DE0" w:rsidRPr="00B66080" w:rsidRDefault="00912DE0" w:rsidP="00912DE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Opis</w:t>
            </w:r>
          </w:p>
        </w:tc>
        <w:tc>
          <w:tcPr>
            <w:tcW w:w="7768" w:type="dxa"/>
            <w:tcBorders>
              <w:top w:val="single" w:sz="4" w:space="0" w:color="auto"/>
              <w:left w:val="nil"/>
              <w:bottom w:val="single" w:sz="4" w:space="0" w:color="auto"/>
              <w:right w:val="single" w:sz="4" w:space="0" w:color="auto"/>
            </w:tcBorders>
            <w:shd w:val="clear" w:color="auto" w:fill="auto"/>
            <w:vAlign w:val="bottom"/>
            <w:hideMark/>
          </w:tcPr>
          <w:p w14:paraId="4FA504CE" w14:textId="77777777" w:rsidR="00912DE0" w:rsidRPr="00B66080" w:rsidRDefault="00912DE0" w:rsidP="00912DE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Edukacija i trening aktivnosti za gradske službenike i građane o uklanjanju invazivnih vrsta te o rizicima za bioraznolikost izazvanim klimatskim promjenama - održavanje radionica jednom godišnje</w:t>
            </w:r>
          </w:p>
        </w:tc>
      </w:tr>
      <w:tr w:rsidR="00912DE0" w:rsidRPr="0068178F" w14:paraId="280C50CA" w14:textId="77777777" w:rsidTr="00065048">
        <w:trPr>
          <w:trHeight w:val="219"/>
        </w:trPr>
        <w:tc>
          <w:tcPr>
            <w:tcW w:w="1970" w:type="dxa"/>
            <w:tcBorders>
              <w:top w:val="nil"/>
              <w:left w:val="single" w:sz="8" w:space="0" w:color="auto"/>
              <w:bottom w:val="single" w:sz="4" w:space="0" w:color="auto"/>
              <w:right w:val="single" w:sz="4" w:space="0" w:color="auto"/>
            </w:tcBorders>
            <w:shd w:val="clear" w:color="auto" w:fill="auto"/>
            <w:noWrap/>
            <w:vAlign w:val="bottom"/>
            <w:hideMark/>
          </w:tcPr>
          <w:p w14:paraId="51834782" w14:textId="77777777" w:rsidR="00912DE0" w:rsidRPr="00B66080" w:rsidRDefault="00912DE0" w:rsidP="00912DE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768" w:type="dxa"/>
            <w:tcBorders>
              <w:top w:val="nil"/>
              <w:left w:val="nil"/>
              <w:bottom w:val="single" w:sz="4" w:space="0" w:color="auto"/>
              <w:right w:val="single" w:sz="4" w:space="0" w:color="auto"/>
            </w:tcBorders>
            <w:shd w:val="clear" w:color="auto" w:fill="auto"/>
            <w:vAlign w:val="bottom"/>
            <w:hideMark/>
          </w:tcPr>
          <w:p w14:paraId="345B27A2" w14:textId="77777777" w:rsidR="00912DE0" w:rsidRPr="00B66080" w:rsidRDefault="00912DE0" w:rsidP="00912DE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Adaptacijska</w:t>
            </w:r>
          </w:p>
        </w:tc>
      </w:tr>
      <w:tr w:rsidR="00912DE0" w:rsidRPr="0068178F" w14:paraId="48B54BEC" w14:textId="77777777" w:rsidTr="00065048">
        <w:trPr>
          <w:trHeight w:val="260"/>
        </w:trPr>
        <w:tc>
          <w:tcPr>
            <w:tcW w:w="1970" w:type="dxa"/>
            <w:tcBorders>
              <w:top w:val="nil"/>
              <w:left w:val="single" w:sz="8" w:space="0" w:color="auto"/>
              <w:bottom w:val="single" w:sz="4" w:space="0" w:color="auto"/>
              <w:right w:val="single" w:sz="4" w:space="0" w:color="auto"/>
            </w:tcBorders>
            <w:shd w:val="clear" w:color="auto" w:fill="auto"/>
            <w:noWrap/>
            <w:vAlign w:val="bottom"/>
            <w:hideMark/>
          </w:tcPr>
          <w:p w14:paraId="7B840E2D" w14:textId="77777777" w:rsidR="00912DE0" w:rsidRPr="00B66080" w:rsidRDefault="00912DE0" w:rsidP="00912DE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768" w:type="dxa"/>
            <w:tcBorders>
              <w:top w:val="nil"/>
              <w:left w:val="nil"/>
              <w:bottom w:val="single" w:sz="4" w:space="0" w:color="auto"/>
              <w:right w:val="single" w:sz="4" w:space="0" w:color="auto"/>
            </w:tcBorders>
            <w:shd w:val="clear" w:color="auto" w:fill="auto"/>
            <w:vAlign w:val="bottom"/>
            <w:hideMark/>
          </w:tcPr>
          <w:p w14:paraId="1420C86A" w14:textId="2E6A4449" w:rsidR="00912DE0" w:rsidRPr="00B66080" w:rsidRDefault="00912DE0" w:rsidP="00912DE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Javna ustanova </w:t>
            </w:r>
            <w:r w:rsidR="00767E46" w:rsidRPr="00B66080">
              <w:rPr>
                <w:rFonts w:ascii="Calibri" w:eastAsia="Times New Roman" w:hAnsi="Calibri" w:cs="Calibri"/>
                <w:color w:val="000000"/>
                <w:lang w:val="hr-HR" w:eastAsia="hr-HR"/>
              </w:rPr>
              <w:t>Zaštićene prirodne vrijednosti Šibensko-kninske županije (JUZPVŠKŽ), Grad Šibenik</w:t>
            </w:r>
          </w:p>
        </w:tc>
      </w:tr>
      <w:tr w:rsidR="00912DE0" w:rsidRPr="0068178F" w14:paraId="264A9750" w14:textId="77777777" w:rsidTr="00065048">
        <w:trPr>
          <w:trHeight w:val="260"/>
        </w:trPr>
        <w:tc>
          <w:tcPr>
            <w:tcW w:w="1970" w:type="dxa"/>
            <w:tcBorders>
              <w:top w:val="nil"/>
              <w:left w:val="single" w:sz="8" w:space="0" w:color="auto"/>
              <w:bottom w:val="single" w:sz="4" w:space="0" w:color="auto"/>
              <w:right w:val="single" w:sz="4" w:space="0" w:color="auto"/>
            </w:tcBorders>
            <w:shd w:val="clear" w:color="auto" w:fill="auto"/>
            <w:noWrap/>
            <w:vAlign w:val="bottom"/>
            <w:hideMark/>
          </w:tcPr>
          <w:p w14:paraId="6E2E6629" w14:textId="77777777" w:rsidR="00912DE0" w:rsidRPr="00B66080" w:rsidRDefault="00912DE0" w:rsidP="00912DE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768" w:type="dxa"/>
            <w:tcBorders>
              <w:top w:val="nil"/>
              <w:left w:val="nil"/>
              <w:bottom w:val="single" w:sz="4" w:space="0" w:color="auto"/>
              <w:right w:val="single" w:sz="4" w:space="0" w:color="auto"/>
            </w:tcBorders>
            <w:shd w:val="clear" w:color="auto" w:fill="auto"/>
            <w:vAlign w:val="bottom"/>
            <w:hideMark/>
          </w:tcPr>
          <w:p w14:paraId="05123367" w14:textId="3AE0DC0F" w:rsidR="00912DE0" w:rsidRPr="00B66080" w:rsidRDefault="00912DE0" w:rsidP="00912DE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Ministarstvo energetike i održivog razvoja, Uprava za zaštitu prirode</w:t>
            </w:r>
            <w:r w:rsidR="00767E46" w:rsidRPr="00B66080">
              <w:rPr>
                <w:rFonts w:ascii="Calibri" w:eastAsia="Times New Roman" w:hAnsi="Calibri" w:cs="Calibri"/>
                <w:color w:val="000000"/>
                <w:lang w:val="hr-HR" w:eastAsia="hr-HR"/>
              </w:rPr>
              <w:t xml:space="preserve">, Javna ustanova za upravljanje zaštićenim područjima i drugim zaštićenim </w:t>
            </w:r>
            <w:r w:rsidR="00D8186B" w:rsidRPr="00B66080">
              <w:rPr>
                <w:rFonts w:ascii="Calibri" w:eastAsia="Times New Roman" w:hAnsi="Calibri" w:cs="Calibri"/>
                <w:color w:val="000000"/>
                <w:lang w:val="hr-HR" w:eastAsia="hr-HR"/>
              </w:rPr>
              <w:t>područjima i drugim zaštićenim dijelovima prirode Šibensko-kninske županije</w:t>
            </w:r>
          </w:p>
        </w:tc>
      </w:tr>
      <w:tr w:rsidR="00912DE0" w:rsidRPr="0068178F" w14:paraId="7C2EC2C9" w14:textId="77777777" w:rsidTr="00065048">
        <w:trPr>
          <w:trHeight w:val="219"/>
        </w:trPr>
        <w:tc>
          <w:tcPr>
            <w:tcW w:w="1970" w:type="dxa"/>
            <w:tcBorders>
              <w:top w:val="nil"/>
              <w:left w:val="single" w:sz="8" w:space="0" w:color="auto"/>
              <w:bottom w:val="single" w:sz="4" w:space="0" w:color="auto"/>
              <w:right w:val="single" w:sz="4" w:space="0" w:color="auto"/>
            </w:tcBorders>
            <w:shd w:val="clear" w:color="auto" w:fill="auto"/>
            <w:noWrap/>
            <w:vAlign w:val="bottom"/>
            <w:hideMark/>
          </w:tcPr>
          <w:p w14:paraId="169BA7F0" w14:textId="77777777" w:rsidR="00912DE0" w:rsidRPr="00B66080" w:rsidRDefault="00912DE0" w:rsidP="00912DE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768" w:type="dxa"/>
            <w:tcBorders>
              <w:top w:val="nil"/>
              <w:left w:val="nil"/>
              <w:bottom w:val="single" w:sz="4" w:space="0" w:color="auto"/>
              <w:right w:val="single" w:sz="4" w:space="0" w:color="auto"/>
            </w:tcBorders>
            <w:shd w:val="clear" w:color="auto" w:fill="auto"/>
            <w:vAlign w:val="bottom"/>
            <w:hideMark/>
          </w:tcPr>
          <w:p w14:paraId="6C866DCA" w14:textId="77777777" w:rsidR="00912DE0" w:rsidRPr="00B66080" w:rsidRDefault="00912DE0" w:rsidP="00912DE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kratkoročno</w:t>
            </w:r>
          </w:p>
        </w:tc>
      </w:tr>
      <w:tr w:rsidR="00912DE0" w:rsidRPr="0068178F" w14:paraId="1709692D" w14:textId="77777777" w:rsidTr="00065048">
        <w:trPr>
          <w:trHeight w:val="219"/>
        </w:trPr>
        <w:tc>
          <w:tcPr>
            <w:tcW w:w="1970" w:type="dxa"/>
            <w:tcBorders>
              <w:top w:val="nil"/>
              <w:left w:val="single" w:sz="8" w:space="0" w:color="auto"/>
              <w:bottom w:val="single" w:sz="4" w:space="0" w:color="auto"/>
              <w:right w:val="single" w:sz="4" w:space="0" w:color="auto"/>
            </w:tcBorders>
            <w:shd w:val="clear" w:color="auto" w:fill="auto"/>
            <w:noWrap/>
            <w:vAlign w:val="bottom"/>
            <w:hideMark/>
          </w:tcPr>
          <w:p w14:paraId="28F38225" w14:textId="77777777" w:rsidR="00912DE0" w:rsidRPr="00B66080" w:rsidRDefault="00912DE0" w:rsidP="00912DE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768" w:type="dxa"/>
            <w:tcBorders>
              <w:top w:val="nil"/>
              <w:left w:val="nil"/>
              <w:bottom w:val="single" w:sz="4" w:space="0" w:color="auto"/>
              <w:right w:val="single" w:sz="4" w:space="0" w:color="auto"/>
            </w:tcBorders>
            <w:shd w:val="clear" w:color="auto" w:fill="auto"/>
            <w:vAlign w:val="bottom"/>
            <w:hideMark/>
          </w:tcPr>
          <w:p w14:paraId="20D4994A" w14:textId="77777777" w:rsidR="00912DE0" w:rsidRPr="00B66080" w:rsidRDefault="00912DE0" w:rsidP="00912DE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40.000 - 60.000 kn (u razdoblju od 8 godina)</w:t>
            </w:r>
          </w:p>
        </w:tc>
      </w:tr>
      <w:tr w:rsidR="00912DE0" w:rsidRPr="0068178F" w14:paraId="34BD02F6" w14:textId="77777777" w:rsidTr="00065048">
        <w:trPr>
          <w:trHeight w:val="219"/>
        </w:trPr>
        <w:tc>
          <w:tcPr>
            <w:tcW w:w="1970" w:type="dxa"/>
            <w:tcBorders>
              <w:top w:val="nil"/>
              <w:left w:val="single" w:sz="8" w:space="0" w:color="auto"/>
              <w:bottom w:val="single" w:sz="4" w:space="0" w:color="auto"/>
              <w:right w:val="single" w:sz="4" w:space="0" w:color="auto"/>
            </w:tcBorders>
            <w:shd w:val="clear" w:color="auto" w:fill="auto"/>
            <w:noWrap/>
            <w:vAlign w:val="bottom"/>
            <w:hideMark/>
          </w:tcPr>
          <w:p w14:paraId="5F14AD27" w14:textId="77777777" w:rsidR="00912DE0" w:rsidRPr="00B66080" w:rsidRDefault="00912DE0" w:rsidP="00912DE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lastRenderedPageBreak/>
              <w:t>Izvori financiranja</w:t>
            </w:r>
          </w:p>
        </w:tc>
        <w:tc>
          <w:tcPr>
            <w:tcW w:w="7768" w:type="dxa"/>
            <w:tcBorders>
              <w:top w:val="nil"/>
              <w:left w:val="nil"/>
              <w:bottom w:val="single" w:sz="4" w:space="0" w:color="auto"/>
              <w:right w:val="single" w:sz="4" w:space="0" w:color="auto"/>
            </w:tcBorders>
            <w:shd w:val="clear" w:color="auto" w:fill="auto"/>
            <w:vAlign w:val="bottom"/>
            <w:hideMark/>
          </w:tcPr>
          <w:p w14:paraId="374387C9" w14:textId="177B0BA7" w:rsidR="00912DE0" w:rsidRPr="00B66080" w:rsidRDefault="00912DE0" w:rsidP="00912DE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D8186B" w:rsidRPr="00B66080">
              <w:rPr>
                <w:rFonts w:ascii="Calibri" w:eastAsia="Times New Roman" w:hAnsi="Calibri" w:cs="Calibri"/>
                <w:color w:val="000000"/>
                <w:lang w:val="hr-HR" w:eastAsia="hr-HR"/>
              </w:rPr>
              <w:t>Šibenik</w:t>
            </w:r>
            <w:r w:rsidRPr="00B66080">
              <w:rPr>
                <w:rFonts w:ascii="Calibri" w:eastAsia="Times New Roman" w:hAnsi="Calibri" w:cs="Calibri"/>
                <w:color w:val="000000"/>
                <w:lang w:val="hr-HR" w:eastAsia="hr-HR"/>
              </w:rPr>
              <w:t>, Ministarstvo poljoprivrede, EU fondovi</w:t>
            </w:r>
          </w:p>
        </w:tc>
      </w:tr>
      <w:tr w:rsidR="00912DE0" w:rsidRPr="0068178F" w14:paraId="5FA26C76" w14:textId="77777777" w:rsidTr="00065048">
        <w:trPr>
          <w:trHeight w:val="219"/>
        </w:trPr>
        <w:tc>
          <w:tcPr>
            <w:tcW w:w="1970" w:type="dxa"/>
            <w:tcBorders>
              <w:top w:val="nil"/>
              <w:left w:val="single" w:sz="8" w:space="0" w:color="auto"/>
              <w:bottom w:val="single" w:sz="4" w:space="0" w:color="auto"/>
              <w:right w:val="single" w:sz="4" w:space="0" w:color="auto"/>
            </w:tcBorders>
            <w:shd w:val="clear" w:color="auto" w:fill="auto"/>
            <w:noWrap/>
            <w:vAlign w:val="bottom"/>
            <w:hideMark/>
          </w:tcPr>
          <w:p w14:paraId="52276225" w14:textId="77777777" w:rsidR="00912DE0" w:rsidRPr="00B66080" w:rsidRDefault="00912DE0" w:rsidP="00912DE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768" w:type="dxa"/>
            <w:tcBorders>
              <w:top w:val="nil"/>
              <w:left w:val="nil"/>
              <w:bottom w:val="single" w:sz="4" w:space="0" w:color="auto"/>
              <w:right w:val="single" w:sz="4" w:space="0" w:color="auto"/>
            </w:tcBorders>
            <w:shd w:val="clear" w:color="auto" w:fill="auto"/>
            <w:vAlign w:val="bottom"/>
            <w:hideMark/>
          </w:tcPr>
          <w:p w14:paraId="4BED09EB" w14:textId="77777777" w:rsidR="00912DE0" w:rsidRPr="00B66080" w:rsidRDefault="00912DE0" w:rsidP="00912DE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Broj sudionika</w:t>
            </w:r>
          </w:p>
        </w:tc>
      </w:tr>
      <w:tr w:rsidR="00912DE0" w:rsidRPr="0068178F" w14:paraId="71BE2706" w14:textId="77777777" w:rsidTr="00065048">
        <w:trPr>
          <w:trHeight w:val="219"/>
        </w:trPr>
        <w:tc>
          <w:tcPr>
            <w:tcW w:w="1970" w:type="dxa"/>
            <w:tcBorders>
              <w:top w:val="nil"/>
              <w:left w:val="single" w:sz="8" w:space="0" w:color="auto"/>
              <w:bottom w:val="single" w:sz="4" w:space="0" w:color="auto"/>
              <w:right w:val="single" w:sz="4" w:space="0" w:color="auto"/>
            </w:tcBorders>
            <w:shd w:val="clear" w:color="auto" w:fill="auto"/>
            <w:noWrap/>
            <w:vAlign w:val="bottom"/>
            <w:hideMark/>
          </w:tcPr>
          <w:p w14:paraId="7527E0E0" w14:textId="77777777" w:rsidR="00912DE0" w:rsidRPr="00B66080" w:rsidRDefault="00912DE0" w:rsidP="00912DE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768" w:type="dxa"/>
            <w:tcBorders>
              <w:top w:val="nil"/>
              <w:left w:val="nil"/>
              <w:bottom w:val="single" w:sz="4" w:space="0" w:color="auto"/>
              <w:right w:val="single" w:sz="4" w:space="0" w:color="auto"/>
            </w:tcBorders>
            <w:shd w:val="clear" w:color="auto" w:fill="auto"/>
            <w:vAlign w:val="bottom"/>
            <w:hideMark/>
          </w:tcPr>
          <w:p w14:paraId="15EAF4CD" w14:textId="77777777" w:rsidR="00912DE0" w:rsidRPr="00B66080" w:rsidRDefault="00912DE0" w:rsidP="00912DE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r>
      <w:tr w:rsidR="00912DE0" w:rsidRPr="0068178F" w14:paraId="0C78A18B" w14:textId="77777777" w:rsidTr="00065048">
        <w:trPr>
          <w:trHeight w:val="228"/>
        </w:trPr>
        <w:tc>
          <w:tcPr>
            <w:tcW w:w="1970" w:type="dxa"/>
            <w:tcBorders>
              <w:top w:val="nil"/>
              <w:left w:val="single" w:sz="8" w:space="0" w:color="auto"/>
              <w:bottom w:val="single" w:sz="8" w:space="0" w:color="auto"/>
              <w:right w:val="single" w:sz="4" w:space="0" w:color="auto"/>
            </w:tcBorders>
            <w:shd w:val="clear" w:color="auto" w:fill="auto"/>
            <w:noWrap/>
            <w:vAlign w:val="bottom"/>
            <w:hideMark/>
          </w:tcPr>
          <w:p w14:paraId="26EC071E" w14:textId="77777777" w:rsidR="00912DE0" w:rsidRPr="00B66080" w:rsidRDefault="00912DE0" w:rsidP="00912DE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768" w:type="dxa"/>
            <w:tcBorders>
              <w:top w:val="nil"/>
              <w:left w:val="nil"/>
              <w:bottom w:val="single" w:sz="8" w:space="0" w:color="auto"/>
              <w:right w:val="single" w:sz="4" w:space="0" w:color="auto"/>
            </w:tcBorders>
            <w:shd w:val="clear" w:color="auto" w:fill="auto"/>
            <w:noWrap/>
            <w:vAlign w:val="bottom"/>
            <w:hideMark/>
          </w:tcPr>
          <w:p w14:paraId="47D9E024" w14:textId="77777777" w:rsidR="00912DE0" w:rsidRPr="00B66080" w:rsidRDefault="00912DE0" w:rsidP="00912DE0">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E01, S01, S02</w:t>
            </w:r>
          </w:p>
        </w:tc>
      </w:tr>
    </w:tbl>
    <w:p w14:paraId="486FB3C1" w14:textId="77777777" w:rsidR="000D165C" w:rsidRPr="0068178F" w:rsidRDefault="000D165C" w:rsidP="000D165C">
      <w:pPr>
        <w:rPr>
          <w:lang w:val="hr-HR" w:bidi="en-US"/>
        </w:rPr>
      </w:pPr>
    </w:p>
    <w:tbl>
      <w:tblPr>
        <w:tblW w:w="9719" w:type="dxa"/>
        <w:tblLook w:val="04A0" w:firstRow="1" w:lastRow="0" w:firstColumn="1" w:lastColumn="0" w:noHBand="0" w:noVBand="1"/>
      </w:tblPr>
      <w:tblGrid>
        <w:gridCol w:w="1880"/>
        <w:gridCol w:w="7839"/>
      </w:tblGrid>
      <w:tr w:rsidR="0044038A" w:rsidRPr="0068178F" w14:paraId="2118D811" w14:textId="77777777" w:rsidTr="00065048">
        <w:trPr>
          <w:trHeight w:val="331"/>
        </w:trPr>
        <w:tc>
          <w:tcPr>
            <w:tcW w:w="1880" w:type="dxa"/>
            <w:tcBorders>
              <w:top w:val="single" w:sz="8" w:space="0" w:color="auto"/>
              <w:left w:val="single" w:sz="8" w:space="0" w:color="auto"/>
              <w:bottom w:val="single" w:sz="4" w:space="0" w:color="auto"/>
              <w:right w:val="single" w:sz="4" w:space="0" w:color="auto"/>
            </w:tcBorders>
            <w:shd w:val="clear" w:color="auto" w:fill="FBD4B4" w:themeFill="accent6" w:themeFillTint="66"/>
            <w:noWrap/>
            <w:vAlign w:val="bottom"/>
            <w:hideMark/>
          </w:tcPr>
          <w:p w14:paraId="673D57B3" w14:textId="77777777" w:rsidR="0044038A" w:rsidRPr="00B66080" w:rsidRDefault="0044038A" w:rsidP="0044038A">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Mjera:</w:t>
            </w:r>
          </w:p>
        </w:tc>
        <w:tc>
          <w:tcPr>
            <w:tcW w:w="7839" w:type="dxa"/>
            <w:tcBorders>
              <w:top w:val="single" w:sz="8" w:space="0" w:color="auto"/>
              <w:left w:val="nil"/>
              <w:bottom w:val="single" w:sz="4" w:space="0" w:color="auto"/>
              <w:right w:val="single" w:sz="4" w:space="0" w:color="auto"/>
            </w:tcBorders>
            <w:shd w:val="clear" w:color="auto" w:fill="FBD4B4" w:themeFill="accent6" w:themeFillTint="66"/>
            <w:vAlign w:val="bottom"/>
            <w:hideMark/>
          </w:tcPr>
          <w:p w14:paraId="375A5FC5" w14:textId="4C96F82C" w:rsidR="0044038A" w:rsidRPr="00B66080" w:rsidRDefault="00BF3D8F" w:rsidP="0044038A">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Rehabilitacija ekosustava pogođenih požarima</w:t>
            </w:r>
          </w:p>
        </w:tc>
      </w:tr>
      <w:tr w:rsidR="0044038A" w:rsidRPr="0068178F" w14:paraId="211FABA7" w14:textId="77777777" w:rsidTr="00065048">
        <w:trPr>
          <w:trHeight w:val="350"/>
        </w:trPr>
        <w:tc>
          <w:tcPr>
            <w:tcW w:w="1880" w:type="dxa"/>
            <w:tcBorders>
              <w:top w:val="nil"/>
              <w:left w:val="single" w:sz="8" w:space="0" w:color="auto"/>
              <w:bottom w:val="single" w:sz="4" w:space="0" w:color="auto"/>
              <w:right w:val="single" w:sz="4" w:space="0" w:color="auto"/>
            </w:tcBorders>
            <w:shd w:val="clear" w:color="auto" w:fill="auto"/>
            <w:noWrap/>
            <w:vAlign w:val="bottom"/>
            <w:hideMark/>
          </w:tcPr>
          <w:p w14:paraId="5125D34D" w14:textId="77777777" w:rsidR="0044038A" w:rsidRPr="00B66080" w:rsidRDefault="0044038A" w:rsidP="0044038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839" w:type="dxa"/>
            <w:tcBorders>
              <w:top w:val="nil"/>
              <w:left w:val="single" w:sz="4" w:space="0" w:color="auto"/>
              <w:bottom w:val="single" w:sz="4" w:space="0" w:color="auto"/>
              <w:right w:val="single" w:sz="4" w:space="0" w:color="auto"/>
            </w:tcBorders>
            <w:shd w:val="clear" w:color="auto" w:fill="auto"/>
            <w:vAlign w:val="bottom"/>
            <w:hideMark/>
          </w:tcPr>
          <w:p w14:paraId="3328039F" w14:textId="12968B23" w:rsidR="0044038A" w:rsidRPr="00B66080" w:rsidRDefault="00BF3D8F" w:rsidP="0044038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Brža i efikasnija obnova ekosustava pogođenih požarima</w:t>
            </w:r>
          </w:p>
        </w:tc>
      </w:tr>
      <w:tr w:rsidR="0044038A" w:rsidRPr="0068178F" w14:paraId="460E0F16" w14:textId="77777777" w:rsidTr="00065048">
        <w:trPr>
          <w:trHeight w:val="800"/>
        </w:trPr>
        <w:tc>
          <w:tcPr>
            <w:tcW w:w="1880" w:type="dxa"/>
            <w:tcBorders>
              <w:top w:val="nil"/>
              <w:left w:val="single" w:sz="8" w:space="0" w:color="auto"/>
              <w:bottom w:val="single" w:sz="4" w:space="0" w:color="auto"/>
              <w:right w:val="single" w:sz="4" w:space="0" w:color="auto"/>
            </w:tcBorders>
            <w:shd w:val="clear" w:color="auto" w:fill="auto"/>
            <w:noWrap/>
            <w:vAlign w:val="bottom"/>
            <w:hideMark/>
          </w:tcPr>
          <w:p w14:paraId="5708E4AE" w14:textId="77777777" w:rsidR="0044038A" w:rsidRPr="00B66080" w:rsidRDefault="0044038A" w:rsidP="0044038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Opis</w:t>
            </w:r>
          </w:p>
        </w:tc>
        <w:tc>
          <w:tcPr>
            <w:tcW w:w="7839" w:type="dxa"/>
            <w:tcBorders>
              <w:top w:val="nil"/>
              <w:left w:val="nil"/>
              <w:bottom w:val="single" w:sz="4" w:space="0" w:color="auto"/>
              <w:right w:val="single" w:sz="4" w:space="0" w:color="auto"/>
            </w:tcBorders>
            <w:shd w:val="clear" w:color="auto" w:fill="auto"/>
            <w:vAlign w:val="bottom"/>
            <w:hideMark/>
          </w:tcPr>
          <w:p w14:paraId="0B39DE33" w14:textId="7C82565E" w:rsidR="0044038A" w:rsidRPr="00B66080" w:rsidRDefault="004952B6" w:rsidP="0044038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Novo pošumljavanje opožarenih površina uz poseban osvrt na izbor otpornijih šuma, veći broj šumskih staza i manju gustoću</w:t>
            </w:r>
          </w:p>
        </w:tc>
      </w:tr>
      <w:tr w:rsidR="0044038A" w:rsidRPr="0068178F" w14:paraId="79AE67D9" w14:textId="77777777" w:rsidTr="00065048">
        <w:trPr>
          <w:trHeight w:val="289"/>
        </w:trPr>
        <w:tc>
          <w:tcPr>
            <w:tcW w:w="1880" w:type="dxa"/>
            <w:tcBorders>
              <w:top w:val="nil"/>
              <w:left w:val="single" w:sz="8" w:space="0" w:color="auto"/>
              <w:bottom w:val="single" w:sz="4" w:space="0" w:color="auto"/>
              <w:right w:val="single" w:sz="4" w:space="0" w:color="auto"/>
            </w:tcBorders>
            <w:shd w:val="clear" w:color="auto" w:fill="auto"/>
            <w:noWrap/>
            <w:vAlign w:val="bottom"/>
            <w:hideMark/>
          </w:tcPr>
          <w:p w14:paraId="2465A08D" w14:textId="77777777" w:rsidR="0044038A" w:rsidRPr="00B66080" w:rsidRDefault="0044038A" w:rsidP="0044038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839" w:type="dxa"/>
            <w:tcBorders>
              <w:top w:val="nil"/>
              <w:left w:val="nil"/>
              <w:bottom w:val="single" w:sz="4" w:space="0" w:color="auto"/>
              <w:right w:val="single" w:sz="4" w:space="0" w:color="auto"/>
            </w:tcBorders>
            <w:shd w:val="clear" w:color="auto" w:fill="auto"/>
            <w:vAlign w:val="bottom"/>
            <w:hideMark/>
          </w:tcPr>
          <w:p w14:paraId="69CD07BA" w14:textId="3EF528B8" w:rsidR="0044038A" w:rsidRPr="00B66080" w:rsidRDefault="004952B6" w:rsidP="0044038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Mitigacijska</w:t>
            </w:r>
          </w:p>
        </w:tc>
      </w:tr>
      <w:tr w:rsidR="0044038A" w:rsidRPr="0068178F" w14:paraId="4294A96E" w14:textId="77777777" w:rsidTr="00065048">
        <w:trPr>
          <w:trHeight w:val="314"/>
        </w:trPr>
        <w:tc>
          <w:tcPr>
            <w:tcW w:w="1880" w:type="dxa"/>
            <w:tcBorders>
              <w:top w:val="nil"/>
              <w:left w:val="single" w:sz="8" w:space="0" w:color="auto"/>
              <w:bottom w:val="single" w:sz="4" w:space="0" w:color="auto"/>
              <w:right w:val="single" w:sz="4" w:space="0" w:color="auto"/>
            </w:tcBorders>
            <w:shd w:val="clear" w:color="auto" w:fill="auto"/>
            <w:noWrap/>
            <w:vAlign w:val="bottom"/>
            <w:hideMark/>
          </w:tcPr>
          <w:p w14:paraId="32D2E4A5" w14:textId="77777777" w:rsidR="0044038A" w:rsidRPr="00B66080" w:rsidRDefault="0044038A" w:rsidP="0044038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839" w:type="dxa"/>
            <w:tcBorders>
              <w:top w:val="nil"/>
              <w:left w:val="nil"/>
              <w:bottom w:val="single" w:sz="4" w:space="0" w:color="auto"/>
              <w:right w:val="single" w:sz="4" w:space="0" w:color="auto"/>
            </w:tcBorders>
            <w:shd w:val="clear" w:color="auto" w:fill="auto"/>
            <w:vAlign w:val="bottom"/>
            <w:hideMark/>
          </w:tcPr>
          <w:p w14:paraId="5F9A6EAC" w14:textId="4BF6F815" w:rsidR="0044038A" w:rsidRPr="00B66080" w:rsidRDefault="004952B6" w:rsidP="0044038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Hrvatske šume</w:t>
            </w:r>
          </w:p>
        </w:tc>
      </w:tr>
      <w:tr w:rsidR="0044038A" w:rsidRPr="0068178F" w14:paraId="4BF1E6ED" w14:textId="77777777" w:rsidTr="00065048">
        <w:trPr>
          <w:trHeight w:val="260"/>
        </w:trPr>
        <w:tc>
          <w:tcPr>
            <w:tcW w:w="1880" w:type="dxa"/>
            <w:tcBorders>
              <w:top w:val="nil"/>
              <w:left w:val="single" w:sz="8" w:space="0" w:color="auto"/>
              <w:bottom w:val="single" w:sz="4" w:space="0" w:color="auto"/>
              <w:right w:val="single" w:sz="4" w:space="0" w:color="auto"/>
            </w:tcBorders>
            <w:shd w:val="clear" w:color="auto" w:fill="auto"/>
            <w:noWrap/>
            <w:vAlign w:val="bottom"/>
            <w:hideMark/>
          </w:tcPr>
          <w:p w14:paraId="5C34BED8" w14:textId="77777777" w:rsidR="0044038A" w:rsidRPr="00B66080" w:rsidRDefault="0044038A" w:rsidP="0044038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839" w:type="dxa"/>
            <w:tcBorders>
              <w:top w:val="nil"/>
              <w:left w:val="nil"/>
              <w:bottom w:val="single" w:sz="4" w:space="0" w:color="auto"/>
              <w:right w:val="single" w:sz="4" w:space="0" w:color="auto"/>
            </w:tcBorders>
            <w:shd w:val="clear" w:color="auto" w:fill="auto"/>
            <w:vAlign w:val="bottom"/>
            <w:hideMark/>
          </w:tcPr>
          <w:p w14:paraId="6E8A5529" w14:textId="40566905" w:rsidR="0044038A" w:rsidRPr="00B66080" w:rsidRDefault="004952B6" w:rsidP="0044038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Hrvatske šume, Grad Šibenik</w:t>
            </w:r>
          </w:p>
        </w:tc>
      </w:tr>
      <w:tr w:rsidR="0044038A" w:rsidRPr="0068178F" w14:paraId="2B89F7A1" w14:textId="77777777" w:rsidTr="00065048">
        <w:trPr>
          <w:trHeight w:val="289"/>
        </w:trPr>
        <w:tc>
          <w:tcPr>
            <w:tcW w:w="1880" w:type="dxa"/>
            <w:tcBorders>
              <w:top w:val="nil"/>
              <w:left w:val="single" w:sz="8" w:space="0" w:color="auto"/>
              <w:bottom w:val="single" w:sz="4" w:space="0" w:color="auto"/>
              <w:right w:val="single" w:sz="4" w:space="0" w:color="auto"/>
            </w:tcBorders>
            <w:shd w:val="clear" w:color="auto" w:fill="auto"/>
            <w:noWrap/>
            <w:vAlign w:val="bottom"/>
            <w:hideMark/>
          </w:tcPr>
          <w:p w14:paraId="1A34F4A2" w14:textId="77777777" w:rsidR="0044038A" w:rsidRPr="00B66080" w:rsidRDefault="0044038A" w:rsidP="0044038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839" w:type="dxa"/>
            <w:tcBorders>
              <w:top w:val="nil"/>
              <w:left w:val="nil"/>
              <w:bottom w:val="single" w:sz="4" w:space="0" w:color="auto"/>
              <w:right w:val="single" w:sz="4" w:space="0" w:color="auto"/>
            </w:tcBorders>
            <w:shd w:val="clear" w:color="auto" w:fill="auto"/>
            <w:vAlign w:val="bottom"/>
            <w:hideMark/>
          </w:tcPr>
          <w:p w14:paraId="7C9998DB" w14:textId="0FFF8E7B" w:rsidR="0044038A" w:rsidRPr="00B66080" w:rsidRDefault="0044038A" w:rsidP="0044038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dugoročno</w:t>
            </w:r>
          </w:p>
        </w:tc>
      </w:tr>
      <w:tr w:rsidR="0044038A" w:rsidRPr="0068178F" w14:paraId="075B5D3C" w14:textId="77777777" w:rsidTr="00065048">
        <w:trPr>
          <w:trHeight w:val="289"/>
        </w:trPr>
        <w:tc>
          <w:tcPr>
            <w:tcW w:w="1880" w:type="dxa"/>
            <w:tcBorders>
              <w:top w:val="nil"/>
              <w:left w:val="single" w:sz="8" w:space="0" w:color="auto"/>
              <w:bottom w:val="single" w:sz="4" w:space="0" w:color="auto"/>
              <w:right w:val="single" w:sz="4" w:space="0" w:color="auto"/>
            </w:tcBorders>
            <w:shd w:val="clear" w:color="auto" w:fill="auto"/>
            <w:noWrap/>
            <w:vAlign w:val="bottom"/>
            <w:hideMark/>
          </w:tcPr>
          <w:p w14:paraId="66EDAEE2" w14:textId="77777777" w:rsidR="0044038A" w:rsidRPr="00B66080" w:rsidRDefault="0044038A" w:rsidP="0044038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839" w:type="dxa"/>
            <w:tcBorders>
              <w:top w:val="nil"/>
              <w:left w:val="nil"/>
              <w:bottom w:val="single" w:sz="4" w:space="0" w:color="auto"/>
              <w:right w:val="single" w:sz="4" w:space="0" w:color="auto"/>
            </w:tcBorders>
            <w:shd w:val="clear" w:color="auto" w:fill="auto"/>
            <w:vAlign w:val="bottom"/>
            <w:hideMark/>
          </w:tcPr>
          <w:p w14:paraId="475AF44F" w14:textId="6334222D" w:rsidR="0044038A" w:rsidRPr="00B66080" w:rsidRDefault="004952B6" w:rsidP="0044038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150.000 – 300.000 kn</w:t>
            </w:r>
          </w:p>
        </w:tc>
      </w:tr>
      <w:tr w:rsidR="0044038A" w:rsidRPr="0068178F" w14:paraId="795409D0" w14:textId="77777777" w:rsidTr="00065048">
        <w:trPr>
          <w:trHeight w:val="289"/>
        </w:trPr>
        <w:tc>
          <w:tcPr>
            <w:tcW w:w="1880" w:type="dxa"/>
            <w:tcBorders>
              <w:top w:val="nil"/>
              <w:left w:val="single" w:sz="8" w:space="0" w:color="auto"/>
              <w:bottom w:val="single" w:sz="4" w:space="0" w:color="auto"/>
              <w:right w:val="single" w:sz="4" w:space="0" w:color="auto"/>
            </w:tcBorders>
            <w:shd w:val="clear" w:color="auto" w:fill="auto"/>
            <w:noWrap/>
            <w:vAlign w:val="bottom"/>
            <w:hideMark/>
          </w:tcPr>
          <w:p w14:paraId="571474CD" w14:textId="77777777" w:rsidR="0044038A" w:rsidRPr="00B66080" w:rsidRDefault="0044038A" w:rsidP="0044038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839" w:type="dxa"/>
            <w:tcBorders>
              <w:top w:val="nil"/>
              <w:left w:val="nil"/>
              <w:bottom w:val="single" w:sz="4" w:space="0" w:color="auto"/>
              <w:right w:val="single" w:sz="4" w:space="0" w:color="auto"/>
            </w:tcBorders>
            <w:shd w:val="clear" w:color="auto" w:fill="auto"/>
            <w:vAlign w:val="bottom"/>
            <w:hideMark/>
          </w:tcPr>
          <w:p w14:paraId="46D1CA8B" w14:textId="51856FE1" w:rsidR="0044038A" w:rsidRPr="00B66080" w:rsidRDefault="0044038A" w:rsidP="0044038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EU fondovi, Ministarstvo poljoprivrede</w:t>
            </w:r>
          </w:p>
        </w:tc>
      </w:tr>
      <w:tr w:rsidR="0044038A" w:rsidRPr="0068178F" w14:paraId="418A5B83" w14:textId="77777777" w:rsidTr="00065048">
        <w:trPr>
          <w:trHeight w:val="289"/>
        </w:trPr>
        <w:tc>
          <w:tcPr>
            <w:tcW w:w="1880" w:type="dxa"/>
            <w:tcBorders>
              <w:top w:val="nil"/>
              <w:left w:val="single" w:sz="8" w:space="0" w:color="auto"/>
              <w:bottom w:val="single" w:sz="4" w:space="0" w:color="auto"/>
              <w:right w:val="single" w:sz="4" w:space="0" w:color="auto"/>
            </w:tcBorders>
            <w:shd w:val="clear" w:color="auto" w:fill="auto"/>
            <w:noWrap/>
            <w:vAlign w:val="bottom"/>
            <w:hideMark/>
          </w:tcPr>
          <w:p w14:paraId="2809702B" w14:textId="77777777" w:rsidR="0044038A" w:rsidRPr="00B66080" w:rsidRDefault="0044038A" w:rsidP="0044038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839" w:type="dxa"/>
            <w:tcBorders>
              <w:top w:val="nil"/>
              <w:left w:val="nil"/>
              <w:bottom w:val="single" w:sz="4" w:space="0" w:color="auto"/>
              <w:right w:val="single" w:sz="4" w:space="0" w:color="auto"/>
            </w:tcBorders>
            <w:shd w:val="clear" w:color="auto" w:fill="auto"/>
            <w:vAlign w:val="bottom"/>
            <w:hideMark/>
          </w:tcPr>
          <w:p w14:paraId="0D20E1FD" w14:textId="54213BB5" w:rsidR="0044038A" w:rsidRPr="00B66080" w:rsidRDefault="004952B6" w:rsidP="0044038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Broj obnovljenih šuma</w:t>
            </w:r>
          </w:p>
        </w:tc>
      </w:tr>
      <w:tr w:rsidR="0044038A" w:rsidRPr="0068178F" w14:paraId="09900A94" w14:textId="77777777" w:rsidTr="00065048">
        <w:trPr>
          <w:trHeight w:val="289"/>
        </w:trPr>
        <w:tc>
          <w:tcPr>
            <w:tcW w:w="1880" w:type="dxa"/>
            <w:tcBorders>
              <w:top w:val="nil"/>
              <w:left w:val="single" w:sz="8" w:space="0" w:color="auto"/>
              <w:bottom w:val="single" w:sz="4" w:space="0" w:color="auto"/>
              <w:right w:val="single" w:sz="4" w:space="0" w:color="auto"/>
            </w:tcBorders>
            <w:shd w:val="clear" w:color="auto" w:fill="auto"/>
            <w:noWrap/>
            <w:vAlign w:val="bottom"/>
            <w:hideMark/>
          </w:tcPr>
          <w:p w14:paraId="73E577B2" w14:textId="77777777" w:rsidR="0044038A" w:rsidRPr="00B66080" w:rsidRDefault="0044038A" w:rsidP="0044038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839" w:type="dxa"/>
            <w:tcBorders>
              <w:top w:val="nil"/>
              <w:left w:val="nil"/>
              <w:bottom w:val="single" w:sz="4" w:space="0" w:color="auto"/>
              <w:right w:val="single" w:sz="4" w:space="0" w:color="auto"/>
            </w:tcBorders>
            <w:shd w:val="clear" w:color="auto" w:fill="auto"/>
            <w:vAlign w:val="bottom"/>
            <w:hideMark/>
          </w:tcPr>
          <w:p w14:paraId="452DCFF7" w14:textId="77777777" w:rsidR="0044038A" w:rsidRPr="00B66080" w:rsidRDefault="0044038A" w:rsidP="0044038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r>
      <w:tr w:rsidR="0044038A" w:rsidRPr="0068178F" w14:paraId="0B6C8E4F" w14:textId="77777777" w:rsidTr="00065048">
        <w:trPr>
          <w:trHeight w:val="301"/>
        </w:trPr>
        <w:tc>
          <w:tcPr>
            <w:tcW w:w="1880" w:type="dxa"/>
            <w:tcBorders>
              <w:top w:val="nil"/>
              <w:left w:val="single" w:sz="8" w:space="0" w:color="auto"/>
              <w:bottom w:val="single" w:sz="8" w:space="0" w:color="auto"/>
              <w:right w:val="single" w:sz="4" w:space="0" w:color="auto"/>
            </w:tcBorders>
            <w:shd w:val="clear" w:color="auto" w:fill="auto"/>
            <w:noWrap/>
            <w:vAlign w:val="bottom"/>
            <w:hideMark/>
          </w:tcPr>
          <w:p w14:paraId="75F28D0E" w14:textId="77777777" w:rsidR="0044038A" w:rsidRPr="00B66080" w:rsidRDefault="0044038A" w:rsidP="0044038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839" w:type="dxa"/>
            <w:tcBorders>
              <w:top w:val="nil"/>
              <w:left w:val="nil"/>
              <w:bottom w:val="single" w:sz="8" w:space="0" w:color="auto"/>
              <w:right w:val="single" w:sz="4" w:space="0" w:color="auto"/>
            </w:tcBorders>
            <w:shd w:val="clear" w:color="auto" w:fill="auto"/>
            <w:vAlign w:val="bottom"/>
            <w:hideMark/>
          </w:tcPr>
          <w:p w14:paraId="751A4240" w14:textId="60CF75A1" w:rsidR="0044038A" w:rsidRPr="00B66080" w:rsidRDefault="0044038A" w:rsidP="0044038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E01, S01, S02</w:t>
            </w:r>
          </w:p>
        </w:tc>
      </w:tr>
    </w:tbl>
    <w:p w14:paraId="19304843" w14:textId="77777777" w:rsidR="00912DE0" w:rsidRPr="0068178F" w:rsidRDefault="00912DE0" w:rsidP="000D165C">
      <w:pPr>
        <w:rPr>
          <w:lang w:val="hr-HR" w:bidi="en-US"/>
        </w:rPr>
      </w:pPr>
    </w:p>
    <w:p w14:paraId="52D3FEBF" w14:textId="6A7A072C" w:rsidR="007F13EA" w:rsidRPr="0068178F" w:rsidRDefault="007F13EA" w:rsidP="007F13EA">
      <w:pPr>
        <w:pStyle w:val="Naslov2"/>
        <w:rPr>
          <w:lang w:val="hr-HR"/>
        </w:rPr>
      </w:pPr>
      <w:bookmarkStart w:id="196" w:name="_Toc93319511"/>
      <w:r w:rsidRPr="0068178F">
        <w:rPr>
          <w:lang w:val="hr-HR"/>
        </w:rPr>
        <w:t>Izdvojene adaptacijske mjere za sektor – Zdravstvo</w:t>
      </w:r>
      <w:bookmarkEnd w:id="196"/>
    </w:p>
    <w:p w14:paraId="05B3DB1D" w14:textId="02B3E90B" w:rsidR="00597D41" w:rsidRPr="0068178F" w:rsidRDefault="00597D41" w:rsidP="00597D41">
      <w:pPr>
        <w:rPr>
          <w:lang w:val="hr-HR" w:bidi="en-US"/>
        </w:rPr>
      </w:pPr>
      <w:r w:rsidRPr="0068178F">
        <w:rPr>
          <w:lang w:val="hr-HR" w:bidi="en-US"/>
        </w:rPr>
        <w:t>Adaptacijske mjere navedene su u sljedećim tablicama.</w:t>
      </w:r>
    </w:p>
    <w:tbl>
      <w:tblPr>
        <w:tblW w:w="9744" w:type="dxa"/>
        <w:tblLook w:val="04A0" w:firstRow="1" w:lastRow="0" w:firstColumn="1" w:lastColumn="0" w:noHBand="0" w:noVBand="1"/>
      </w:tblPr>
      <w:tblGrid>
        <w:gridCol w:w="1880"/>
        <w:gridCol w:w="7864"/>
      </w:tblGrid>
      <w:tr w:rsidR="00F872F4" w:rsidRPr="0068178F" w14:paraId="60A1346E" w14:textId="77777777" w:rsidTr="00065048">
        <w:trPr>
          <w:trHeight w:val="331"/>
        </w:trPr>
        <w:tc>
          <w:tcPr>
            <w:tcW w:w="1880" w:type="dxa"/>
            <w:tcBorders>
              <w:top w:val="single" w:sz="8" w:space="0" w:color="auto"/>
              <w:left w:val="single" w:sz="8" w:space="0" w:color="auto"/>
              <w:bottom w:val="single" w:sz="4" w:space="0" w:color="auto"/>
              <w:right w:val="single" w:sz="4" w:space="0" w:color="auto"/>
            </w:tcBorders>
            <w:shd w:val="clear" w:color="auto" w:fill="CCC0D9" w:themeFill="accent4" w:themeFillTint="66"/>
            <w:noWrap/>
            <w:hideMark/>
          </w:tcPr>
          <w:p w14:paraId="4C39BF5B" w14:textId="77777777" w:rsidR="00F872F4" w:rsidRPr="00B66080" w:rsidRDefault="00F872F4" w:rsidP="00F872F4">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Mjera:</w:t>
            </w:r>
          </w:p>
        </w:tc>
        <w:tc>
          <w:tcPr>
            <w:tcW w:w="7864" w:type="dxa"/>
            <w:tcBorders>
              <w:top w:val="single" w:sz="8" w:space="0" w:color="auto"/>
              <w:left w:val="nil"/>
              <w:bottom w:val="single" w:sz="4" w:space="0" w:color="auto"/>
              <w:right w:val="single" w:sz="4" w:space="0" w:color="auto"/>
            </w:tcBorders>
            <w:shd w:val="clear" w:color="auto" w:fill="CCC0D9" w:themeFill="accent4" w:themeFillTint="66"/>
            <w:hideMark/>
          </w:tcPr>
          <w:p w14:paraId="5E6EEDAF" w14:textId="48C1F88F" w:rsidR="00F872F4" w:rsidRPr="00B66080" w:rsidRDefault="00645469" w:rsidP="00F872F4">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Jačanje svijesti javnosti, a posebice osjetljivih skupina o prevenciji toplinskog udara</w:t>
            </w:r>
          </w:p>
        </w:tc>
      </w:tr>
      <w:tr w:rsidR="00F872F4" w:rsidRPr="0068178F" w14:paraId="18496F5F" w14:textId="77777777" w:rsidTr="00065048">
        <w:trPr>
          <w:trHeight w:val="260"/>
        </w:trPr>
        <w:tc>
          <w:tcPr>
            <w:tcW w:w="1880" w:type="dxa"/>
            <w:tcBorders>
              <w:top w:val="nil"/>
              <w:left w:val="single" w:sz="8" w:space="0" w:color="auto"/>
              <w:bottom w:val="single" w:sz="4" w:space="0" w:color="auto"/>
              <w:right w:val="single" w:sz="4" w:space="0" w:color="auto"/>
            </w:tcBorders>
            <w:shd w:val="clear" w:color="auto" w:fill="auto"/>
            <w:noWrap/>
            <w:hideMark/>
          </w:tcPr>
          <w:p w14:paraId="23654258"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864" w:type="dxa"/>
            <w:tcBorders>
              <w:top w:val="nil"/>
              <w:left w:val="nil"/>
              <w:bottom w:val="single" w:sz="4" w:space="0" w:color="auto"/>
              <w:right w:val="single" w:sz="4" w:space="0" w:color="auto"/>
            </w:tcBorders>
            <w:shd w:val="clear" w:color="auto" w:fill="auto"/>
            <w:hideMark/>
          </w:tcPr>
          <w:p w14:paraId="7EAEF066"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Pripremljenost i smanjenje osjetljivosti ključnih grupa. </w:t>
            </w:r>
          </w:p>
        </w:tc>
      </w:tr>
      <w:tr w:rsidR="00F872F4" w:rsidRPr="0068178F" w14:paraId="7AAB3903" w14:textId="77777777" w:rsidTr="00065048">
        <w:trPr>
          <w:trHeight w:val="2951"/>
        </w:trPr>
        <w:tc>
          <w:tcPr>
            <w:tcW w:w="1880" w:type="dxa"/>
            <w:tcBorders>
              <w:top w:val="nil"/>
              <w:left w:val="single" w:sz="8" w:space="0" w:color="auto"/>
              <w:bottom w:val="single" w:sz="4" w:space="0" w:color="auto"/>
              <w:right w:val="single" w:sz="4" w:space="0" w:color="auto"/>
            </w:tcBorders>
            <w:shd w:val="clear" w:color="auto" w:fill="auto"/>
            <w:noWrap/>
            <w:hideMark/>
          </w:tcPr>
          <w:p w14:paraId="54423BCB"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lastRenderedPageBreak/>
              <w:t>Opis</w:t>
            </w:r>
          </w:p>
        </w:tc>
        <w:tc>
          <w:tcPr>
            <w:tcW w:w="7864" w:type="dxa"/>
            <w:tcBorders>
              <w:top w:val="nil"/>
              <w:left w:val="nil"/>
              <w:bottom w:val="single" w:sz="4" w:space="0" w:color="auto"/>
              <w:right w:val="single" w:sz="4" w:space="0" w:color="auto"/>
            </w:tcBorders>
            <w:shd w:val="clear" w:color="auto" w:fill="auto"/>
            <w:hideMark/>
          </w:tcPr>
          <w:p w14:paraId="0BFCC200"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Edukacija građana o prepoznavanju znakova toplinskog udara i kako pomoći osobama. Priprema, promocija i provedba edukativnih radionica za ključne dionike. Edukacija osjetljivih grupa kako izbjeći štetne posljedice toplinskog vala (putem radionica, mreža, u školama i vrtićima, kroz udruge...). Informacijske kampanje u kojima se ističe što pojedinac može učiniti kako bi se zaštitio od toplotnog udara (letak, emisije, savjetovanje, klub penzionera...). U okviru informacijske kampanje predviđena je i nabava opreme (npr. digitalni info display o praćenju temperature i izdavanje upozorenja, razvoj aplikacija za praćenje, povezivanje s drugim aplikacijama (npr. Visit Kvarner). </w:t>
            </w:r>
            <w:r w:rsidRPr="00B66080">
              <w:rPr>
                <w:rFonts w:ascii="Calibri" w:eastAsia="Times New Roman" w:hAnsi="Calibri" w:cs="Calibri"/>
                <w:color w:val="000000"/>
                <w:lang w:val="hr-HR" w:eastAsia="hr-HR"/>
              </w:rPr>
              <w:br/>
              <w:t xml:space="preserve">Edukacije se odvijaju svake treće godine. Informacijske kampanje se odvijaju svake godine. </w:t>
            </w:r>
          </w:p>
        </w:tc>
      </w:tr>
      <w:tr w:rsidR="00F872F4" w:rsidRPr="0068178F" w14:paraId="2682AE36" w14:textId="77777777" w:rsidTr="00065048">
        <w:trPr>
          <w:trHeight w:val="274"/>
        </w:trPr>
        <w:tc>
          <w:tcPr>
            <w:tcW w:w="1880" w:type="dxa"/>
            <w:tcBorders>
              <w:top w:val="nil"/>
              <w:left w:val="single" w:sz="8" w:space="0" w:color="auto"/>
              <w:bottom w:val="single" w:sz="4" w:space="0" w:color="auto"/>
              <w:right w:val="single" w:sz="4" w:space="0" w:color="auto"/>
            </w:tcBorders>
            <w:shd w:val="clear" w:color="auto" w:fill="auto"/>
            <w:noWrap/>
            <w:hideMark/>
          </w:tcPr>
          <w:p w14:paraId="15B71F14"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864" w:type="dxa"/>
            <w:tcBorders>
              <w:top w:val="nil"/>
              <w:left w:val="nil"/>
              <w:bottom w:val="single" w:sz="4" w:space="0" w:color="auto"/>
              <w:right w:val="single" w:sz="4" w:space="0" w:color="auto"/>
            </w:tcBorders>
            <w:shd w:val="clear" w:color="auto" w:fill="auto"/>
            <w:hideMark/>
          </w:tcPr>
          <w:p w14:paraId="2D3006D4"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Adaptacija</w:t>
            </w:r>
          </w:p>
        </w:tc>
      </w:tr>
      <w:tr w:rsidR="00F872F4" w:rsidRPr="0068178F" w14:paraId="1E5B30F3" w14:textId="77777777" w:rsidTr="00065048">
        <w:trPr>
          <w:trHeight w:val="274"/>
        </w:trPr>
        <w:tc>
          <w:tcPr>
            <w:tcW w:w="1880" w:type="dxa"/>
            <w:tcBorders>
              <w:top w:val="nil"/>
              <w:left w:val="single" w:sz="8" w:space="0" w:color="auto"/>
              <w:bottom w:val="single" w:sz="4" w:space="0" w:color="auto"/>
              <w:right w:val="single" w:sz="4" w:space="0" w:color="auto"/>
            </w:tcBorders>
            <w:shd w:val="clear" w:color="auto" w:fill="auto"/>
            <w:noWrap/>
            <w:hideMark/>
          </w:tcPr>
          <w:p w14:paraId="7E62141F"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864" w:type="dxa"/>
            <w:tcBorders>
              <w:top w:val="nil"/>
              <w:left w:val="nil"/>
              <w:bottom w:val="single" w:sz="4" w:space="0" w:color="auto"/>
              <w:right w:val="single" w:sz="4" w:space="0" w:color="auto"/>
            </w:tcBorders>
            <w:shd w:val="clear" w:color="auto" w:fill="auto"/>
            <w:hideMark/>
          </w:tcPr>
          <w:p w14:paraId="13AAE68B"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Zavod za javno zdravstvo</w:t>
            </w:r>
          </w:p>
        </w:tc>
      </w:tr>
      <w:tr w:rsidR="00F872F4" w:rsidRPr="0068178F" w14:paraId="02AAFA77" w14:textId="77777777" w:rsidTr="00065048">
        <w:trPr>
          <w:trHeight w:val="233"/>
        </w:trPr>
        <w:tc>
          <w:tcPr>
            <w:tcW w:w="1880" w:type="dxa"/>
            <w:tcBorders>
              <w:top w:val="nil"/>
              <w:left w:val="single" w:sz="8" w:space="0" w:color="auto"/>
              <w:bottom w:val="single" w:sz="4" w:space="0" w:color="auto"/>
              <w:right w:val="single" w:sz="4" w:space="0" w:color="auto"/>
            </w:tcBorders>
            <w:shd w:val="clear" w:color="auto" w:fill="auto"/>
            <w:noWrap/>
            <w:hideMark/>
          </w:tcPr>
          <w:p w14:paraId="2B719493"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864" w:type="dxa"/>
            <w:tcBorders>
              <w:top w:val="nil"/>
              <w:left w:val="nil"/>
              <w:bottom w:val="single" w:sz="4" w:space="0" w:color="auto"/>
              <w:right w:val="single" w:sz="4" w:space="0" w:color="auto"/>
            </w:tcBorders>
            <w:shd w:val="clear" w:color="auto" w:fill="auto"/>
            <w:hideMark/>
          </w:tcPr>
          <w:p w14:paraId="3F5D8B04" w14:textId="10008F60"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A96EB0" w:rsidRPr="00B66080">
              <w:rPr>
                <w:rFonts w:ascii="Calibri" w:eastAsia="Times New Roman" w:hAnsi="Calibri" w:cs="Calibri"/>
                <w:color w:val="000000"/>
                <w:lang w:val="hr-HR" w:eastAsia="hr-HR"/>
              </w:rPr>
              <w:t>Šibenik</w:t>
            </w:r>
            <w:r w:rsidRPr="00B66080">
              <w:rPr>
                <w:rFonts w:ascii="Calibri" w:eastAsia="Times New Roman" w:hAnsi="Calibri" w:cs="Calibri"/>
                <w:color w:val="000000"/>
                <w:lang w:val="hr-HR" w:eastAsia="hr-HR"/>
              </w:rPr>
              <w:t>, Udruge, Stožer civilne zaštite, Ministarstvo zdravlja</w:t>
            </w:r>
          </w:p>
        </w:tc>
      </w:tr>
      <w:tr w:rsidR="00F872F4" w:rsidRPr="0068178F" w14:paraId="101DCC3F" w14:textId="77777777" w:rsidTr="00065048">
        <w:trPr>
          <w:trHeight w:val="314"/>
        </w:trPr>
        <w:tc>
          <w:tcPr>
            <w:tcW w:w="1880" w:type="dxa"/>
            <w:tcBorders>
              <w:top w:val="nil"/>
              <w:left w:val="single" w:sz="8" w:space="0" w:color="auto"/>
              <w:bottom w:val="single" w:sz="4" w:space="0" w:color="auto"/>
              <w:right w:val="single" w:sz="4" w:space="0" w:color="auto"/>
            </w:tcBorders>
            <w:shd w:val="clear" w:color="auto" w:fill="auto"/>
            <w:noWrap/>
            <w:hideMark/>
          </w:tcPr>
          <w:p w14:paraId="74574AD2"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864" w:type="dxa"/>
            <w:tcBorders>
              <w:top w:val="nil"/>
              <w:left w:val="nil"/>
              <w:bottom w:val="single" w:sz="4" w:space="0" w:color="auto"/>
              <w:right w:val="single" w:sz="4" w:space="0" w:color="auto"/>
            </w:tcBorders>
            <w:shd w:val="clear" w:color="auto" w:fill="auto"/>
            <w:hideMark/>
          </w:tcPr>
          <w:p w14:paraId="53DE3ED8"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Dugoročno (2022-2030)</w:t>
            </w:r>
          </w:p>
        </w:tc>
      </w:tr>
      <w:tr w:rsidR="00F872F4" w:rsidRPr="0068178F" w14:paraId="57FEF0DB" w14:textId="77777777" w:rsidTr="00065048">
        <w:trPr>
          <w:trHeight w:val="764"/>
        </w:trPr>
        <w:tc>
          <w:tcPr>
            <w:tcW w:w="1880" w:type="dxa"/>
            <w:tcBorders>
              <w:top w:val="nil"/>
              <w:left w:val="single" w:sz="8" w:space="0" w:color="auto"/>
              <w:bottom w:val="single" w:sz="4" w:space="0" w:color="auto"/>
              <w:right w:val="single" w:sz="4" w:space="0" w:color="auto"/>
            </w:tcBorders>
            <w:shd w:val="clear" w:color="auto" w:fill="auto"/>
            <w:noWrap/>
            <w:hideMark/>
          </w:tcPr>
          <w:p w14:paraId="62315651"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864" w:type="dxa"/>
            <w:tcBorders>
              <w:top w:val="nil"/>
              <w:left w:val="nil"/>
              <w:bottom w:val="single" w:sz="4" w:space="0" w:color="auto"/>
              <w:right w:val="single" w:sz="4" w:space="0" w:color="auto"/>
            </w:tcBorders>
            <w:shd w:val="clear" w:color="auto" w:fill="auto"/>
            <w:hideMark/>
          </w:tcPr>
          <w:p w14:paraId="19C93B91"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100.000 Kn 1. godina (uspostava programa, nabavka opreme, materijala, sustavi, aplikacije...). Nakon 5.000 kn godišnje (informacijska kampanja), odnosno 15.000 svake treće (edukacija). Ukupan trošak je oko 160.000 kn.</w:t>
            </w:r>
          </w:p>
        </w:tc>
      </w:tr>
      <w:tr w:rsidR="00F872F4" w:rsidRPr="0068178F" w14:paraId="29796AB1" w14:textId="77777777" w:rsidTr="00065048">
        <w:trPr>
          <w:trHeight w:val="215"/>
        </w:trPr>
        <w:tc>
          <w:tcPr>
            <w:tcW w:w="1880" w:type="dxa"/>
            <w:tcBorders>
              <w:top w:val="nil"/>
              <w:left w:val="single" w:sz="8" w:space="0" w:color="auto"/>
              <w:bottom w:val="single" w:sz="4" w:space="0" w:color="auto"/>
              <w:right w:val="single" w:sz="4" w:space="0" w:color="auto"/>
            </w:tcBorders>
            <w:shd w:val="clear" w:color="auto" w:fill="auto"/>
            <w:noWrap/>
            <w:hideMark/>
          </w:tcPr>
          <w:p w14:paraId="6A6AF0D3"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864" w:type="dxa"/>
            <w:tcBorders>
              <w:top w:val="nil"/>
              <w:left w:val="nil"/>
              <w:bottom w:val="single" w:sz="4" w:space="0" w:color="auto"/>
              <w:right w:val="single" w:sz="4" w:space="0" w:color="auto"/>
            </w:tcBorders>
            <w:shd w:val="clear" w:color="auto" w:fill="auto"/>
            <w:hideMark/>
          </w:tcPr>
          <w:p w14:paraId="23A5C4BE"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Županija, Ministarstvo, Fondovi, Projekti</w:t>
            </w:r>
          </w:p>
        </w:tc>
      </w:tr>
      <w:tr w:rsidR="00F872F4" w:rsidRPr="0068178F" w14:paraId="42FAB9AD" w14:textId="77777777" w:rsidTr="00065048">
        <w:trPr>
          <w:trHeight w:val="467"/>
        </w:trPr>
        <w:tc>
          <w:tcPr>
            <w:tcW w:w="1880" w:type="dxa"/>
            <w:tcBorders>
              <w:top w:val="nil"/>
              <w:left w:val="single" w:sz="8" w:space="0" w:color="auto"/>
              <w:bottom w:val="single" w:sz="4" w:space="0" w:color="auto"/>
              <w:right w:val="single" w:sz="4" w:space="0" w:color="auto"/>
            </w:tcBorders>
            <w:shd w:val="clear" w:color="auto" w:fill="auto"/>
            <w:noWrap/>
            <w:hideMark/>
          </w:tcPr>
          <w:p w14:paraId="31FECE96"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864" w:type="dxa"/>
            <w:tcBorders>
              <w:top w:val="nil"/>
              <w:left w:val="nil"/>
              <w:bottom w:val="single" w:sz="4" w:space="0" w:color="auto"/>
              <w:right w:val="single" w:sz="4" w:space="0" w:color="auto"/>
            </w:tcBorders>
            <w:shd w:val="clear" w:color="auto" w:fill="auto"/>
            <w:hideMark/>
          </w:tcPr>
          <w:p w14:paraId="17481282"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Broj educiranih ljudi (posebice unutar rizičnih skupina), broj kampanja, oformljeni sustavi informiranja…</w:t>
            </w:r>
          </w:p>
        </w:tc>
      </w:tr>
      <w:tr w:rsidR="00F872F4" w:rsidRPr="0068178F" w14:paraId="5C9B89C0" w14:textId="77777777" w:rsidTr="00065048">
        <w:trPr>
          <w:trHeight w:val="274"/>
        </w:trPr>
        <w:tc>
          <w:tcPr>
            <w:tcW w:w="1880" w:type="dxa"/>
            <w:tcBorders>
              <w:top w:val="nil"/>
              <w:left w:val="single" w:sz="8" w:space="0" w:color="auto"/>
              <w:bottom w:val="single" w:sz="4" w:space="0" w:color="auto"/>
              <w:right w:val="single" w:sz="4" w:space="0" w:color="auto"/>
            </w:tcBorders>
            <w:shd w:val="clear" w:color="auto" w:fill="auto"/>
            <w:noWrap/>
            <w:hideMark/>
          </w:tcPr>
          <w:p w14:paraId="27B20162"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864" w:type="dxa"/>
            <w:tcBorders>
              <w:top w:val="nil"/>
              <w:left w:val="nil"/>
              <w:bottom w:val="single" w:sz="4" w:space="0" w:color="auto"/>
              <w:right w:val="single" w:sz="4" w:space="0" w:color="auto"/>
            </w:tcBorders>
            <w:shd w:val="clear" w:color="auto" w:fill="auto"/>
            <w:hideMark/>
          </w:tcPr>
          <w:p w14:paraId="72EBD6C7"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ZD-08-3; UR-03-03, Climate menu</w:t>
            </w:r>
          </w:p>
        </w:tc>
      </w:tr>
      <w:tr w:rsidR="00F872F4" w:rsidRPr="0068178F" w14:paraId="00397DBA" w14:textId="77777777" w:rsidTr="00065048">
        <w:trPr>
          <w:trHeight w:val="274"/>
        </w:trPr>
        <w:tc>
          <w:tcPr>
            <w:tcW w:w="1880" w:type="dxa"/>
            <w:tcBorders>
              <w:top w:val="nil"/>
              <w:left w:val="single" w:sz="8" w:space="0" w:color="auto"/>
              <w:bottom w:val="nil"/>
              <w:right w:val="single" w:sz="4" w:space="0" w:color="auto"/>
            </w:tcBorders>
            <w:shd w:val="clear" w:color="auto" w:fill="auto"/>
            <w:noWrap/>
            <w:hideMark/>
          </w:tcPr>
          <w:p w14:paraId="56007586"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864" w:type="dxa"/>
            <w:tcBorders>
              <w:top w:val="nil"/>
              <w:left w:val="nil"/>
              <w:bottom w:val="nil"/>
              <w:right w:val="single" w:sz="4" w:space="0" w:color="auto"/>
            </w:tcBorders>
            <w:shd w:val="clear" w:color="auto" w:fill="auto"/>
            <w:hideMark/>
          </w:tcPr>
          <w:p w14:paraId="6AA9694C"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S01; S02</w:t>
            </w:r>
          </w:p>
        </w:tc>
      </w:tr>
      <w:tr w:rsidR="00F872F4" w:rsidRPr="0068178F" w14:paraId="6581180A" w14:textId="77777777" w:rsidTr="00065048">
        <w:trPr>
          <w:trHeight w:val="881"/>
        </w:trPr>
        <w:tc>
          <w:tcPr>
            <w:tcW w:w="1880" w:type="dxa"/>
            <w:tcBorders>
              <w:top w:val="single" w:sz="4" w:space="0" w:color="auto"/>
              <w:left w:val="single" w:sz="8" w:space="0" w:color="auto"/>
              <w:bottom w:val="single" w:sz="8" w:space="0" w:color="auto"/>
              <w:right w:val="single" w:sz="4" w:space="0" w:color="auto"/>
            </w:tcBorders>
            <w:shd w:val="clear" w:color="auto" w:fill="auto"/>
            <w:hideMark/>
          </w:tcPr>
          <w:p w14:paraId="3898F860"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Mjere iz drugih područja; međusektorske mjere</w:t>
            </w:r>
          </w:p>
        </w:tc>
        <w:tc>
          <w:tcPr>
            <w:tcW w:w="7864" w:type="dxa"/>
            <w:tcBorders>
              <w:top w:val="single" w:sz="4" w:space="0" w:color="auto"/>
              <w:left w:val="nil"/>
              <w:bottom w:val="single" w:sz="8" w:space="0" w:color="auto"/>
              <w:right w:val="single" w:sz="4" w:space="0" w:color="auto"/>
            </w:tcBorders>
            <w:shd w:val="clear" w:color="auto" w:fill="auto"/>
            <w:hideMark/>
          </w:tcPr>
          <w:p w14:paraId="5F7D505E" w14:textId="77777777" w:rsidR="00F872F4" w:rsidRPr="00B66080" w:rsidRDefault="00F872F4" w:rsidP="00F872F4">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Turizam</w:t>
            </w:r>
          </w:p>
        </w:tc>
      </w:tr>
    </w:tbl>
    <w:p w14:paraId="35B904D7" w14:textId="77777777" w:rsidR="007F13EA" w:rsidRPr="0068178F" w:rsidRDefault="007F13EA" w:rsidP="007F13EA">
      <w:pPr>
        <w:rPr>
          <w:lang w:val="hr-HR" w:bidi="en-US"/>
        </w:rPr>
      </w:pPr>
    </w:p>
    <w:tbl>
      <w:tblPr>
        <w:tblW w:w="9747" w:type="dxa"/>
        <w:tblLook w:val="04A0" w:firstRow="1" w:lastRow="0" w:firstColumn="1" w:lastColumn="0" w:noHBand="0" w:noVBand="1"/>
      </w:tblPr>
      <w:tblGrid>
        <w:gridCol w:w="1880"/>
        <w:gridCol w:w="7867"/>
      </w:tblGrid>
      <w:tr w:rsidR="00966F0E" w:rsidRPr="0068178F" w14:paraId="2AE47AD0" w14:textId="77777777" w:rsidTr="00065048">
        <w:trPr>
          <w:trHeight w:val="295"/>
        </w:trPr>
        <w:tc>
          <w:tcPr>
            <w:tcW w:w="1880" w:type="dxa"/>
            <w:tcBorders>
              <w:top w:val="single" w:sz="8" w:space="0" w:color="auto"/>
              <w:left w:val="single" w:sz="8" w:space="0" w:color="auto"/>
              <w:bottom w:val="single" w:sz="4" w:space="0" w:color="auto"/>
              <w:right w:val="single" w:sz="4" w:space="0" w:color="auto"/>
            </w:tcBorders>
            <w:shd w:val="clear" w:color="auto" w:fill="CCC0D9" w:themeFill="accent4" w:themeFillTint="66"/>
            <w:noWrap/>
            <w:hideMark/>
          </w:tcPr>
          <w:p w14:paraId="42C0BD48" w14:textId="77777777" w:rsidR="00966F0E" w:rsidRPr="00B66080" w:rsidRDefault="00966F0E" w:rsidP="00966F0E">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Mjera:</w:t>
            </w:r>
          </w:p>
        </w:tc>
        <w:tc>
          <w:tcPr>
            <w:tcW w:w="7867" w:type="dxa"/>
            <w:tcBorders>
              <w:top w:val="single" w:sz="8" w:space="0" w:color="auto"/>
              <w:left w:val="nil"/>
              <w:bottom w:val="single" w:sz="4" w:space="0" w:color="auto"/>
              <w:right w:val="single" w:sz="4" w:space="0" w:color="auto"/>
            </w:tcBorders>
            <w:shd w:val="clear" w:color="auto" w:fill="CCC0D9" w:themeFill="accent4" w:themeFillTint="66"/>
            <w:noWrap/>
            <w:hideMark/>
          </w:tcPr>
          <w:p w14:paraId="772A3FF4" w14:textId="77777777" w:rsidR="00966F0E" w:rsidRPr="00B66080" w:rsidRDefault="00966F0E" w:rsidP="00966F0E">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Poboljšanje uvjeta stanovanja</w:t>
            </w:r>
          </w:p>
        </w:tc>
      </w:tr>
      <w:tr w:rsidR="00966F0E" w:rsidRPr="0068178F" w14:paraId="74E561AC" w14:textId="77777777" w:rsidTr="00065048">
        <w:trPr>
          <w:trHeight w:val="305"/>
        </w:trPr>
        <w:tc>
          <w:tcPr>
            <w:tcW w:w="1880" w:type="dxa"/>
            <w:tcBorders>
              <w:top w:val="nil"/>
              <w:left w:val="single" w:sz="8" w:space="0" w:color="auto"/>
              <w:bottom w:val="single" w:sz="4" w:space="0" w:color="auto"/>
              <w:right w:val="single" w:sz="4" w:space="0" w:color="auto"/>
            </w:tcBorders>
            <w:shd w:val="clear" w:color="auto" w:fill="auto"/>
            <w:noWrap/>
            <w:hideMark/>
          </w:tcPr>
          <w:p w14:paraId="1A484B1E" w14:textId="77777777"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867" w:type="dxa"/>
            <w:tcBorders>
              <w:top w:val="nil"/>
              <w:left w:val="nil"/>
              <w:bottom w:val="single" w:sz="4" w:space="0" w:color="auto"/>
              <w:right w:val="single" w:sz="4" w:space="0" w:color="auto"/>
            </w:tcBorders>
            <w:shd w:val="clear" w:color="auto" w:fill="auto"/>
            <w:hideMark/>
          </w:tcPr>
          <w:p w14:paraId="6276714C" w14:textId="77777777"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Potpora projektima klimatski neutralne gradnje </w:t>
            </w:r>
          </w:p>
        </w:tc>
      </w:tr>
      <w:tr w:rsidR="00966F0E" w:rsidRPr="0068178F" w14:paraId="0003A6B5" w14:textId="77777777" w:rsidTr="00065048">
        <w:trPr>
          <w:trHeight w:val="1628"/>
        </w:trPr>
        <w:tc>
          <w:tcPr>
            <w:tcW w:w="1880" w:type="dxa"/>
            <w:tcBorders>
              <w:top w:val="nil"/>
              <w:left w:val="single" w:sz="8" w:space="0" w:color="auto"/>
              <w:bottom w:val="single" w:sz="4" w:space="0" w:color="auto"/>
              <w:right w:val="single" w:sz="4" w:space="0" w:color="auto"/>
            </w:tcBorders>
            <w:shd w:val="clear" w:color="auto" w:fill="auto"/>
            <w:noWrap/>
            <w:hideMark/>
          </w:tcPr>
          <w:p w14:paraId="1EE1075C" w14:textId="77777777"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Opis</w:t>
            </w:r>
          </w:p>
        </w:tc>
        <w:tc>
          <w:tcPr>
            <w:tcW w:w="7867" w:type="dxa"/>
            <w:tcBorders>
              <w:top w:val="nil"/>
              <w:left w:val="nil"/>
              <w:bottom w:val="single" w:sz="4" w:space="0" w:color="auto"/>
              <w:right w:val="single" w:sz="4" w:space="0" w:color="auto"/>
            </w:tcBorders>
            <w:shd w:val="clear" w:color="auto" w:fill="auto"/>
            <w:hideMark/>
          </w:tcPr>
          <w:p w14:paraId="39E42246" w14:textId="77777777"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Zgrada javne namjene obnavljati/ planirati s najboljim metodama klimatizacije. Promišljati gradnju baziranu na pasivnom hlađenju. Primijeniti načelo energetske učinkovitosti i klimatskog komfora kod unutrašnjosti i vanjske ovojnice objekata. Primjena tradicionalnih metoda  i materijala i inovativnih koncepata (materijali i tehnologije, automatizacija...). Potpore projektima s efikasnim i energetski učinkovitim hlađenjem. Razvitak ili uređenje zelenih oaza unutar projekata. </w:t>
            </w:r>
          </w:p>
        </w:tc>
      </w:tr>
      <w:tr w:rsidR="00966F0E" w:rsidRPr="0068178F" w14:paraId="3F947B2F" w14:textId="77777777" w:rsidTr="00065048">
        <w:trPr>
          <w:trHeight w:val="253"/>
        </w:trPr>
        <w:tc>
          <w:tcPr>
            <w:tcW w:w="1880" w:type="dxa"/>
            <w:tcBorders>
              <w:top w:val="nil"/>
              <w:left w:val="single" w:sz="8" w:space="0" w:color="auto"/>
              <w:bottom w:val="single" w:sz="4" w:space="0" w:color="auto"/>
              <w:right w:val="single" w:sz="4" w:space="0" w:color="auto"/>
            </w:tcBorders>
            <w:shd w:val="clear" w:color="auto" w:fill="auto"/>
            <w:noWrap/>
            <w:hideMark/>
          </w:tcPr>
          <w:p w14:paraId="271F27FA" w14:textId="77777777"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867" w:type="dxa"/>
            <w:tcBorders>
              <w:top w:val="nil"/>
              <w:left w:val="nil"/>
              <w:bottom w:val="single" w:sz="4" w:space="0" w:color="auto"/>
              <w:right w:val="single" w:sz="4" w:space="0" w:color="auto"/>
            </w:tcBorders>
            <w:shd w:val="clear" w:color="auto" w:fill="auto"/>
            <w:noWrap/>
            <w:hideMark/>
          </w:tcPr>
          <w:p w14:paraId="714D5A77" w14:textId="77777777"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Adaptacija</w:t>
            </w:r>
          </w:p>
        </w:tc>
      </w:tr>
      <w:tr w:rsidR="00966F0E" w:rsidRPr="0068178F" w14:paraId="4E459490" w14:textId="77777777" w:rsidTr="00065048">
        <w:trPr>
          <w:trHeight w:val="253"/>
        </w:trPr>
        <w:tc>
          <w:tcPr>
            <w:tcW w:w="1880" w:type="dxa"/>
            <w:tcBorders>
              <w:top w:val="nil"/>
              <w:left w:val="single" w:sz="8" w:space="0" w:color="auto"/>
              <w:bottom w:val="single" w:sz="4" w:space="0" w:color="auto"/>
              <w:right w:val="single" w:sz="4" w:space="0" w:color="auto"/>
            </w:tcBorders>
            <w:shd w:val="clear" w:color="auto" w:fill="auto"/>
            <w:noWrap/>
            <w:hideMark/>
          </w:tcPr>
          <w:p w14:paraId="3E46842E" w14:textId="77777777"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867" w:type="dxa"/>
            <w:tcBorders>
              <w:top w:val="nil"/>
              <w:left w:val="nil"/>
              <w:bottom w:val="single" w:sz="4" w:space="0" w:color="auto"/>
              <w:right w:val="single" w:sz="4" w:space="0" w:color="auto"/>
            </w:tcBorders>
            <w:shd w:val="clear" w:color="auto" w:fill="auto"/>
            <w:noWrap/>
            <w:hideMark/>
          </w:tcPr>
          <w:p w14:paraId="3249A4D7" w14:textId="461805BD"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A96EB0" w:rsidRPr="00B66080">
              <w:rPr>
                <w:rFonts w:ascii="Calibri" w:eastAsia="Times New Roman" w:hAnsi="Calibri" w:cs="Calibri"/>
                <w:color w:val="000000"/>
                <w:lang w:val="hr-HR" w:eastAsia="hr-HR"/>
              </w:rPr>
              <w:t>Šibenik</w:t>
            </w:r>
          </w:p>
        </w:tc>
      </w:tr>
      <w:tr w:rsidR="00966F0E" w:rsidRPr="0068178F" w14:paraId="687BDA48" w14:textId="77777777" w:rsidTr="00065048">
        <w:trPr>
          <w:trHeight w:val="269"/>
        </w:trPr>
        <w:tc>
          <w:tcPr>
            <w:tcW w:w="1880" w:type="dxa"/>
            <w:tcBorders>
              <w:top w:val="nil"/>
              <w:left w:val="single" w:sz="8" w:space="0" w:color="auto"/>
              <w:bottom w:val="single" w:sz="4" w:space="0" w:color="auto"/>
              <w:right w:val="single" w:sz="4" w:space="0" w:color="auto"/>
            </w:tcBorders>
            <w:shd w:val="clear" w:color="auto" w:fill="auto"/>
            <w:noWrap/>
            <w:hideMark/>
          </w:tcPr>
          <w:p w14:paraId="5E612497" w14:textId="77777777"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lastRenderedPageBreak/>
              <w:t>Partneri I dionici</w:t>
            </w:r>
          </w:p>
        </w:tc>
        <w:tc>
          <w:tcPr>
            <w:tcW w:w="7867" w:type="dxa"/>
            <w:tcBorders>
              <w:top w:val="nil"/>
              <w:left w:val="nil"/>
              <w:bottom w:val="single" w:sz="4" w:space="0" w:color="auto"/>
              <w:right w:val="single" w:sz="4" w:space="0" w:color="auto"/>
            </w:tcBorders>
            <w:shd w:val="clear" w:color="auto" w:fill="auto"/>
            <w:noWrap/>
            <w:hideMark/>
          </w:tcPr>
          <w:p w14:paraId="4FC58B3F" w14:textId="77777777"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Gradske javne ustanove I poduzeća, privatni poduzetnici</w:t>
            </w:r>
          </w:p>
        </w:tc>
      </w:tr>
      <w:tr w:rsidR="00966F0E" w:rsidRPr="0068178F" w14:paraId="6B60B931" w14:textId="77777777" w:rsidTr="00065048">
        <w:trPr>
          <w:trHeight w:val="253"/>
        </w:trPr>
        <w:tc>
          <w:tcPr>
            <w:tcW w:w="1880" w:type="dxa"/>
            <w:tcBorders>
              <w:top w:val="nil"/>
              <w:left w:val="single" w:sz="8" w:space="0" w:color="auto"/>
              <w:bottom w:val="single" w:sz="4" w:space="0" w:color="auto"/>
              <w:right w:val="single" w:sz="4" w:space="0" w:color="auto"/>
            </w:tcBorders>
            <w:shd w:val="clear" w:color="auto" w:fill="auto"/>
            <w:noWrap/>
            <w:hideMark/>
          </w:tcPr>
          <w:p w14:paraId="7271F9A9" w14:textId="77777777"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867" w:type="dxa"/>
            <w:tcBorders>
              <w:top w:val="nil"/>
              <w:left w:val="nil"/>
              <w:bottom w:val="single" w:sz="4" w:space="0" w:color="auto"/>
              <w:right w:val="single" w:sz="4" w:space="0" w:color="auto"/>
            </w:tcBorders>
            <w:shd w:val="clear" w:color="auto" w:fill="auto"/>
            <w:noWrap/>
            <w:hideMark/>
          </w:tcPr>
          <w:p w14:paraId="1983ABC1" w14:textId="77777777"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Dugoročno (2022-2030)</w:t>
            </w:r>
          </w:p>
        </w:tc>
      </w:tr>
      <w:tr w:rsidR="00966F0E" w:rsidRPr="0068178F" w14:paraId="40FB1DC4" w14:textId="77777777" w:rsidTr="00065048">
        <w:trPr>
          <w:trHeight w:val="530"/>
        </w:trPr>
        <w:tc>
          <w:tcPr>
            <w:tcW w:w="1880" w:type="dxa"/>
            <w:tcBorders>
              <w:top w:val="nil"/>
              <w:left w:val="single" w:sz="8" w:space="0" w:color="auto"/>
              <w:bottom w:val="single" w:sz="4" w:space="0" w:color="auto"/>
              <w:right w:val="single" w:sz="4" w:space="0" w:color="auto"/>
            </w:tcBorders>
            <w:shd w:val="clear" w:color="auto" w:fill="auto"/>
            <w:noWrap/>
            <w:hideMark/>
          </w:tcPr>
          <w:p w14:paraId="78AD81D6" w14:textId="77777777"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867" w:type="dxa"/>
            <w:tcBorders>
              <w:top w:val="nil"/>
              <w:left w:val="nil"/>
              <w:bottom w:val="single" w:sz="4" w:space="0" w:color="auto"/>
              <w:right w:val="single" w:sz="4" w:space="0" w:color="auto"/>
            </w:tcBorders>
            <w:shd w:val="clear" w:color="auto" w:fill="auto"/>
            <w:hideMark/>
          </w:tcPr>
          <w:p w14:paraId="335AE475" w14:textId="77777777"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Nematerijalna. Prilikom vrednovanja projektne dokumentacije, dodatno bodovati rješenja koja se zasnivaju na klimatski neutralnoj gradnji. </w:t>
            </w:r>
          </w:p>
        </w:tc>
      </w:tr>
      <w:tr w:rsidR="00966F0E" w:rsidRPr="0068178F" w14:paraId="0E4B48E4" w14:textId="77777777" w:rsidTr="00065048">
        <w:trPr>
          <w:trHeight w:val="251"/>
        </w:trPr>
        <w:tc>
          <w:tcPr>
            <w:tcW w:w="1880" w:type="dxa"/>
            <w:tcBorders>
              <w:top w:val="nil"/>
              <w:left w:val="single" w:sz="8" w:space="0" w:color="auto"/>
              <w:bottom w:val="single" w:sz="4" w:space="0" w:color="auto"/>
              <w:right w:val="single" w:sz="4" w:space="0" w:color="auto"/>
            </w:tcBorders>
            <w:shd w:val="clear" w:color="auto" w:fill="auto"/>
            <w:noWrap/>
            <w:hideMark/>
          </w:tcPr>
          <w:p w14:paraId="7CB1CA0E" w14:textId="77777777"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867" w:type="dxa"/>
            <w:tcBorders>
              <w:top w:val="nil"/>
              <w:left w:val="nil"/>
              <w:bottom w:val="single" w:sz="4" w:space="0" w:color="auto"/>
              <w:right w:val="single" w:sz="4" w:space="0" w:color="auto"/>
            </w:tcBorders>
            <w:shd w:val="clear" w:color="auto" w:fill="auto"/>
            <w:noWrap/>
            <w:hideMark/>
          </w:tcPr>
          <w:p w14:paraId="4BA183D4" w14:textId="77777777"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 - </w:t>
            </w:r>
          </w:p>
        </w:tc>
      </w:tr>
      <w:tr w:rsidR="00966F0E" w:rsidRPr="0068178F" w14:paraId="4CF0F474" w14:textId="77777777" w:rsidTr="00065048">
        <w:trPr>
          <w:trHeight w:val="332"/>
        </w:trPr>
        <w:tc>
          <w:tcPr>
            <w:tcW w:w="1880" w:type="dxa"/>
            <w:tcBorders>
              <w:top w:val="nil"/>
              <w:left w:val="single" w:sz="8" w:space="0" w:color="auto"/>
              <w:bottom w:val="single" w:sz="4" w:space="0" w:color="auto"/>
              <w:right w:val="single" w:sz="4" w:space="0" w:color="auto"/>
            </w:tcBorders>
            <w:shd w:val="clear" w:color="auto" w:fill="auto"/>
            <w:noWrap/>
            <w:hideMark/>
          </w:tcPr>
          <w:p w14:paraId="79380361" w14:textId="77777777"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867" w:type="dxa"/>
            <w:tcBorders>
              <w:top w:val="nil"/>
              <w:left w:val="nil"/>
              <w:bottom w:val="single" w:sz="4" w:space="0" w:color="auto"/>
              <w:right w:val="single" w:sz="4" w:space="0" w:color="auto"/>
            </w:tcBorders>
            <w:shd w:val="clear" w:color="auto" w:fill="auto"/>
            <w:hideMark/>
          </w:tcPr>
          <w:p w14:paraId="74E6950C" w14:textId="77777777"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Broj projekata klimatski neutralne gradnje (u okviru ukupnog broja projekata).</w:t>
            </w:r>
          </w:p>
        </w:tc>
      </w:tr>
      <w:tr w:rsidR="00966F0E" w:rsidRPr="0068178F" w14:paraId="3BDD9BF5" w14:textId="77777777" w:rsidTr="00065048">
        <w:trPr>
          <w:trHeight w:val="253"/>
        </w:trPr>
        <w:tc>
          <w:tcPr>
            <w:tcW w:w="1880" w:type="dxa"/>
            <w:tcBorders>
              <w:top w:val="nil"/>
              <w:left w:val="single" w:sz="8" w:space="0" w:color="auto"/>
              <w:bottom w:val="single" w:sz="4" w:space="0" w:color="auto"/>
              <w:right w:val="single" w:sz="4" w:space="0" w:color="auto"/>
            </w:tcBorders>
            <w:shd w:val="clear" w:color="auto" w:fill="auto"/>
            <w:noWrap/>
            <w:hideMark/>
          </w:tcPr>
          <w:p w14:paraId="52DEF329" w14:textId="77777777"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867" w:type="dxa"/>
            <w:tcBorders>
              <w:top w:val="nil"/>
              <w:left w:val="nil"/>
              <w:bottom w:val="single" w:sz="4" w:space="0" w:color="auto"/>
              <w:right w:val="single" w:sz="4" w:space="0" w:color="auto"/>
            </w:tcBorders>
            <w:shd w:val="clear" w:color="auto" w:fill="auto"/>
            <w:noWrap/>
            <w:hideMark/>
          </w:tcPr>
          <w:p w14:paraId="4E2350BF" w14:textId="77777777"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Climate menu</w:t>
            </w:r>
          </w:p>
        </w:tc>
      </w:tr>
      <w:tr w:rsidR="00966F0E" w:rsidRPr="0068178F" w14:paraId="200A8C6D" w14:textId="77777777" w:rsidTr="00065048">
        <w:trPr>
          <w:trHeight w:val="253"/>
        </w:trPr>
        <w:tc>
          <w:tcPr>
            <w:tcW w:w="1880" w:type="dxa"/>
            <w:tcBorders>
              <w:top w:val="nil"/>
              <w:left w:val="single" w:sz="8" w:space="0" w:color="auto"/>
              <w:bottom w:val="nil"/>
              <w:right w:val="single" w:sz="4" w:space="0" w:color="auto"/>
            </w:tcBorders>
            <w:shd w:val="clear" w:color="auto" w:fill="auto"/>
            <w:noWrap/>
            <w:hideMark/>
          </w:tcPr>
          <w:p w14:paraId="3FB4E769" w14:textId="77777777"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867" w:type="dxa"/>
            <w:tcBorders>
              <w:top w:val="nil"/>
              <w:left w:val="nil"/>
              <w:bottom w:val="nil"/>
              <w:right w:val="single" w:sz="4" w:space="0" w:color="auto"/>
            </w:tcBorders>
            <w:shd w:val="clear" w:color="auto" w:fill="auto"/>
            <w:noWrap/>
            <w:hideMark/>
          </w:tcPr>
          <w:p w14:paraId="1A1E8615" w14:textId="22A10764" w:rsidR="00966F0E" w:rsidRPr="00B66080" w:rsidRDefault="00A96EB0"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w:t>
            </w:r>
            <w:r w:rsidR="00966F0E" w:rsidRPr="00B66080">
              <w:rPr>
                <w:rFonts w:ascii="Calibri" w:eastAsia="Times New Roman" w:hAnsi="Calibri" w:cs="Calibri"/>
                <w:color w:val="000000"/>
                <w:lang w:val="hr-HR" w:eastAsia="hr-HR"/>
              </w:rPr>
              <w:t> </w:t>
            </w:r>
          </w:p>
        </w:tc>
      </w:tr>
      <w:tr w:rsidR="00966F0E" w:rsidRPr="0068178F" w14:paraId="395A3586" w14:textId="77777777" w:rsidTr="00065048">
        <w:trPr>
          <w:trHeight w:val="872"/>
        </w:trPr>
        <w:tc>
          <w:tcPr>
            <w:tcW w:w="1880" w:type="dxa"/>
            <w:tcBorders>
              <w:top w:val="single" w:sz="4" w:space="0" w:color="auto"/>
              <w:left w:val="single" w:sz="8" w:space="0" w:color="auto"/>
              <w:bottom w:val="single" w:sz="8" w:space="0" w:color="auto"/>
              <w:right w:val="single" w:sz="4" w:space="0" w:color="auto"/>
            </w:tcBorders>
            <w:shd w:val="clear" w:color="auto" w:fill="auto"/>
            <w:hideMark/>
          </w:tcPr>
          <w:p w14:paraId="4FB9FF4C" w14:textId="77777777"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Mjere iz drugih područja; međusektorske mjere</w:t>
            </w:r>
          </w:p>
        </w:tc>
        <w:tc>
          <w:tcPr>
            <w:tcW w:w="7867" w:type="dxa"/>
            <w:tcBorders>
              <w:top w:val="single" w:sz="4" w:space="0" w:color="auto"/>
              <w:left w:val="nil"/>
              <w:bottom w:val="single" w:sz="8" w:space="0" w:color="auto"/>
              <w:right w:val="single" w:sz="4" w:space="0" w:color="auto"/>
            </w:tcBorders>
            <w:shd w:val="clear" w:color="auto" w:fill="auto"/>
            <w:noWrap/>
            <w:hideMark/>
          </w:tcPr>
          <w:p w14:paraId="2D83EE50" w14:textId="77777777" w:rsidR="00966F0E" w:rsidRPr="00B66080" w:rsidRDefault="00966F0E" w:rsidP="00966F0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Zdravlje</w:t>
            </w:r>
          </w:p>
        </w:tc>
      </w:tr>
    </w:tbl>
    <w:p w14:paraId="7347FAD9" w14:textId="77777777" w:rsidR="00966F0E" w:rsidRPr="0068178F" w:rsidRDefault="00966F0E" w:rsidP="007F13EA">
      <w:pPr>
        <w:rPr>
          <w:lang w:val="hr-HR" w:bidi="en-US"/>
        </w:rPr>
      </w:pPr>
    </w:p>
    <w:tbl>
      <w:tblPr>
        <w:tblW w:w="9758" w:type="dxa"/>
        <w:tblLook w:val="04A0" w:firstRow="1" w:lastRow="0" w:firstColumn="1" w:lastColumn="0" w:noHBand="0" w:noVBand="1"/>
      </w:tblPr>
      <w:tblGrid>
        <w:gridCol w:w="1880"/>
        <w:gridCol w:w="7878"/>
      </w:tblGrid>
      <w:tr w:rsidR="006003BA" w:rsidRPr="0068178F" w14:paraId="65782762" w14:textId="77777777" w:rsidTr="00065048">
        <w:trPr>
          <w:trHeight w:val="376"/>
        </w:trPr>
        <w:tc>
          <w:tcPr>
            <w:tcW w:w="1880" w:type="dxa"/>
            <w:tcBorders>
              <w:top w:val="single" w:sz="8" w:space="0" w:color="auto"/>
              <w:left w:val="single" w:sz="8" w:space="0" w:color="auto"/>
              <w:bottom w:val="single" w:sz="4" w:space="0" w:color="auto"/>
              <w:right w:val="single" w:sz="4" w:space="0" w:color="auto"/>
            </w:tcBorders>
            <w:shd w:val="clear" w:color="auto" w:fill="CCC0D9" w:themeFill="accent4" w:themeFillTint="66"/>
            <w:noWrap/>
            <w:hideMark/>
          </w:tcPr>
          <w:p w14:paraId="05930983" w14:textId="77777777" w:rsidR="006003BA" w:rsidRPr="00B66080" w:rsidRDefault="006003BA" w:rsidP="006003BA">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Mjera:</w:t>
            </w:r>
          </w:p>
        </w:tc>
        <w:tc>
          <w:tcPr>
            <w:tcW w:w="7878" w:type="dxa"/>
            <w:tcBorders>
              <w:top w:val="single" w:sz="8" w:space="0" w:color="auto"/>
              <w:left w:val="nil"/>
              <w:bottom w:val="single" w:sz="4" w:space="0" w:color="auto"/>
              <w:right w:val="single" w:sz="4" w:space="0" w:color="auto"/>
            </w:tcBorders>
            <w:shd w:val="clear" w:color="auto" w:fill="CCC0D9" w:themeFill="accent4" w:themeFillTint="66"/>
            <w:noWrap/>
            <w:hideMark/>
          </w:tcPr>
          <w:p w14:paraId="74E08C6D" w14:textId="77777777" w:rsidR="006003BA" w:rsidRPr="00B66080" w:rsidRDefault="006003BA" w:rsidP="006003BA">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 xml:space="preserve">Jačanje zelene infrastrukture </w:t>
            </w:r>
          </w:p>
        </w:tc>
      </w:tr>
      <w:tr w:rsidR="006003BA" w:rsidRPr="0068178F" w14:paraId="15F5D06C" w14:textId="77777777" w:rsidTr="00065048">
        <w:trPr>
          <w:trHeight w:val="305"/>
        </w:trPr>
        <w:tc>
          <w:tcPr>
            <w:tcW w:w="1880" w:type="dxa"/>
            <w:tcBorders>
              <w:top w:val="nil"/>
              <w:left w:val="single" w:sz="8" w:space="0" w:color="auto"/>
              <w:bottom w:val="single" w:sz="4" w:space="0" w:color="auto"/>
              <w:right w:val="single" w:sz="4" w:space="0" w:color="auto"/>
            </w:tcBorders>
            <w:shd w:val="clear" w:color="auto" w:fill="auto"/>
            <w:noWrap/>
            <w:hideMark/>
          </w:tcPr>
          <w:p w14:paraId="4D8BC91F" w14:textId="77777777"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878" w:type="dxa"/>
            <w:tcBorders>
              <w:top w:val="nil"/>
              <w:left w:val="nil"/>
              <w:bottom w:val="single" w:sz="4" w:space="0" w:color="auto"/>
              <w:right w:val="single" w:sz="4" w:space="0" w:color="auto"/>
            </w:tcBorders>
            <w:shd w:val="clear" w:color="auto" w:fill="auto"/>
            <w:hideMark/>
          </w:tcPr>
          <w:p w14:paraId="06AF8108" w14:textId="77777777"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Smanjenje efekta urbanog toplinskog otoka i poboljšanje klimatskih uvjeta u Gradu. </w:t>
            </w:r>
          </w:p>
        </w:tc>
      </w:tr>
      <w:tr w:rsidR="006003BA" w:rsidRPr="0068178F" w14:paraId="24431FCC" w14:textId="77777777" w:rsidTr="00065048">
        <w:trPr>
          <w:trHeight w:val="2690"/>
        </w:trPr>
        <w:tc>
          <w:tcPr>
            <w:tcW w:w="1880" w:type="dxa"/>
            <w:tcBorders>
              <w:top w:val="nil"/>
              <w:left w:val="single" w:sz="8" w:space="0" w:color="auto"/>
              <w:bottom w:val="single" w:sz="4" w:space="0" w:color="auto"/>
              <w:right w:val="single" w:sz="4" w:space="0" w:color="auto"/>
            </w:tcBorders>
            <w:shd w:val="clear" w:color="auto" w:fill="auto"/>
            <w:noWrap/>
            <w:hideMark/>
          </w:tcPr>
          <w:p w14:paraId="124981C6" w14:textId="77777777"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Opis</w:t>
            </w:r>
          </w:p>
        </w:tc>
        <w:tc>
          <w:tcPr>
            <w:tcW w:w="7878" w:type="dxa"/>
            <w:tcBorders>
              <w:top w:val="nil"/>
              <w:left w:val="nil"/>
              <w:bottom w:val="single" w:sz="4" w:space="0" w:color="auto"/>
              <w:right w:val="single" w:sz="4" w:space="0" w:color="auto"/>
            </w:tcBorders>
            <w:shd w:val="clear" w:color="auto" w:fill="auto"/>
            <w:hideMark/>
          </w:tcPr>
          <w:p w14:paraId="290447CC" w14:textId="2E7B8028"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Očuvanje i poboljšanje postojećeg zelenila u gradu, razmatranje novih zelenih površina s funkcijom stvaranja pogodnih mikroklimatskih uvjeta. Prilikom odobravanja novih projekta posebnu pozornost posvetiti zelenoj infrastrukturi. Uključiti planiranje razvoje zelene infrastrukture i prostorne i urbanističke planove te propisati posebne uvijete gradnje. Poboljšanje postojećeg ili razvoj novog zelenila na javnim mjestima koja zahtijevaju čekanje (parkinzi, trajektne luke, trgovački centri), na igralištima, školskim domovima, umirovljeničkim domovima, gradskim parkovima, plažama, šetnicama itd. Stimulacija očuvanja zelenih dvorišta. Uz zelene oaze, također osigurati i dostupnost pitke vode na javnim površinama u Gradu </w:t>
            </w:r>
            <w:r w:rsidR="000F3716" w:rsidRPr="00B66080">
              <w:rPr>
                <w:rFonts w:ascii="Calibri" w:eastAsia="Times New Roman" w:hAnsi="Calibri" w:cs="Calibri"/>
                <w:color w:val="000000"/>
                <w:lang w:val="hr-HR" w:eastAsia="hr-HR"/>
              </w:rPr>
              <w:t>Šibeniku</w:t>
            </w:r>
            <w:r w:rsidRPr="00B66080">
              <w:rPr>
                <w:rFonts w:ascii="Calibri" w:eastAsia="Times New Roman" w:hAnsi="Calibri" w:cs="Calibri"/>
                <w:color w:val="000000"/>
                <w:lang w:val="hr-HR" w:eastAsia="hr-HR"/>
              </w:rPr>
              <w:t xml:space="preserve">. Poticati projekte očuvanja i stvaranja kvalitetne zelene infrastrukture.  </w:t>
            </w:r>
          </w:p>
        </w:tc>
      </w:tr>
      <w:tr w:rsidR="006003BA" w:rsidRPr="0068178F" w14:paraId="419757B1" w14:textId="77777777" w:rsidTr="00065048">
        <w:trPr>
          <w:trHeight w:val="267"/>
        </w:trPr>
        <w:tc>
          <w:tcPr>
            <w:tcW w:w="1880" w:type="dxa"/>
            <w:tcBorders>
              <w:top w:val="nil"/>
              <w:left w:val="single" w:sz="8" w:space="0" w:color="auto"/>
              <w:bottom w:val="single" w:sz="4" w:space="0" w:color="auto"/>
              <w:right w:val="single" w:sz="4" w:space="0" w:color="auto"/>
            </w:tcBorders>
            <w:shd w:val="clear" w:color="auto" w:fill="auto"/>
            <w:noWrap/>
            <w:hideMark/>
          </w:tcPr>
          <w:p w14:paraId="3E27A1E9" w14:textId="77777777"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878" w:type="dxa"/>
            <w:tcBorders>
              <w:top w:val="nil"/>
              <w:left w:val="nil"/>
              <w:bottom w:val="single" w:sz="4" w:space="0" w:color="auto"/>
              <w:right w:val="single" w:sz="4" w:space="0" w:color="auto"/>
            </w:tcBorders>
            <w:shd w:val="clear" w:color="auto" w:fill="auto"/>
            <w:noWrap/>
            <w:hideMark/>
          </w:tcPr>
          <w:p w14:paraId="117B4874" w14:textId="77777777"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Adaptacija</w:t>
            </w:r>
          </w:p>
        </w:tc>
      </w:tr>
      <w:tr w:rsidR="006003BA" w:rsidRPr="0068178F" w14:paraId="733BE63F" w14:textId="77777777" w:rsidTr="00065048">
        <w:trPr>
          <w:trHeight w:val="267"/>
        </w:trPr>
        <w:tc>
          <w:tcPr>
            <w:tcW w:w="1880" w:type="dxa"/>
            <w:tcBorders>
              <w:top w:val="nil"/>
              <w:left w:val="single" w:sz="8" w:space="0" w:color="auto"/>
              <w:bottom w:val="single" w:sz="4" w:space="0" w:color="auto"/>
              <w:right w:val="single" w:sz="4" w:space="0" w:color="auto"/>
            </w:tcBorders>
            <w:shd w:val="clear" w:color="auto" w:fill="auto"/>
            <w:noWrap/>
            <w:hideMark/>
          </w:tcPr>
          <w:p w14:paraId="660BFB10" w14:textId="77777777"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878" w:type="dxa"/>
            <w:tcBorders>
              <w:top w:val="nil"/>
              <w:left w:val="nil"/>
              <w:bottom w:val="single" w:sz="4" w:space="0" w:color="auto"/>
              <w:right w:val="single" w:sz="4" w:space="0" w:color="auto"/>
            </w:tcBorders>
            <w:shd w:val="clear" w:color="auto" w:fill="auto"/>
            <w:noWrap/>
            <w:hideMark/>
          </w:tcPr>
          <w:p w14:paraId="74AB85E0" w14:textId="5E5EE2A5"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0F3716" w:rsidRPr="00B66080">
              <w:rPr>
                <w:rFonts w:ascii="Calibri" w:eastAsia="Times New Roman" w:hAnsi="Calibri" w:cs="Calibri"/>
                <w:color w:val="000000"/>
                <w:lang w:val="hr-HR" w:eastAsia="hr-HR"/>
              </w:rPr>
              <w:t>Šibenik</w:t>
            </w:r>
            <w:r w:rsidRPr="00B66080">
              <w:rPr>
                <w:rFonts w:ascii="Calibri" w:eastAsia="Times New Roman" w:hAnsi="Calibri" w:cs="Calibri"/>
                <w:color w:val="000000"/>
                <w:lang w:val="hr-HR" w:eastAsia="hr-HR"/>
              </w:rPr>
              <w:t xml:space="preserve">, Zavod za prostorno planiranje </w:t>
            </w:r>
            <w:r w:rsidR="000F3716" w:rsidRPr="00B66080">
              <w:rPr>
                <w:rFonts w:ascii="Calibri" w:eastAsia="Times New Roman" w:hAnsi="Calibri" w:cs="Calibri"/>
                <w:color w:val="000000"/>
                <w:lang w:val="hr-HR" w:eastAsia="hr-HR"/>
              </w:rPr>
              <w:t>ŠKŽ</w:t>
            </w:r>
          </w:p>
        </w:tc>
      </w:tr>
      <w:tr w:rsidR="006003BA" w:rsidRPr="0068178F" w14:paraId="30F6824C" w14:textId="77777777" w:rsidTr="00065048">
        <w:trPr>
          <w:trHeight w:val="536"/>
        </w:trPr>
        <w:tc>
          <w:tcPr>
            <w:tcW w:w="1880" w:type="dxa"/>
            <w:tcBorders>
              <w:top w:val="nil"/>
              <w:left w:val="single" w:sz="8" w:space="0" w:color="auto"/>
              <w:bottom w:val="single" w:sz="4" w:space="0" w:color="auto"/>
              <w:right w:val="single" w:sz="4" w:space="0" w:color="auto"/>
            </w:tcBorders>
            <w:shd w:val="clear" w:color="auto" w:fill="auto"/>
            <w:noWrap/>
            <w:hideMark/>
          </w:tcPr>
          <w:p w14:paraId="5BFCF319" w14:textId="77777777"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878" w:type="dxa"/>
            <w:tcBorders>
              <w:top w:val="nil"/>
              <w:left w:val="nil"/>
              <w:bottom w:val="single" w:sz="4" w:space="0" w:color="auto"/>
              <w:right w:val="single" w:sz="4" w:space="0" w:color="auto"/>
            </w:tcBorders>
            <w:shd w:val="clear" w:color="auto" w:fill="auto"/>
            <w:hideMark/>
          </w:tcPr>
          <w:p w14:paraId="1206FBCC" w14:textId="77777777"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Privatni poduzetnici, turistička zajednica, Zavod za prostorno planiranje (PP Grada), komunalna poduzeća</w:t>
            </w:r>
          </w:p>
        </w:tc>
      </w:tr>
      <w:tr w:rsidR="006003BA" w:rsidRPr="0068178F" w14:paraId="514207A3" w14:textId="77777777" w:rsidTr="00065048">
        <w:trPr>
          <w:trHeight w:val="422"/>
        </w:trPr>
        <w:tc>
          <w:tcPr>
            <w:tcW w:w="1880" w:type="dxa"/>
            <w:tcBorders>
              <w:top w:val="nil"/>
              <w:left w:val="single" w:sz="8" w:space="0" w:color="auto"/>
              <w:bottom w:val="single" w:sz="4" w:space="0" w:color="auto"/>
              <w:right w:val="single" w:sz="4" w:space="0" w:color="auto"/>
            </w:tcBorders>
            <w:shd w:val="clear" w:color="auto" w:fill="auto"/>
            <w:noWrap/>
            <w:hideMark/>
          </w:tcPr>
          <w:p w14:paraId="7BF1787E" w14:textId="77777777"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878" w:type="dxa"/>
            <w:tcBorders>
              <w:top w:val="nil"/>
              <w:left w:val="nil"/>
              <w:bottom w:val="single" w:sz="4" w:space="0" w:color="auto"/>
              <w:right w:val="single" w:sz="4" w:space="0" w:color="auto"/>
            </w:tcBorders>
            <w:shd w:val="clear" w:color="auto" w:fill="auto"/>
            <w:noWrap/>
            <w:hideMark/>
          </w:tcPr>
          <w:p w14:paraId="79A886A3" w14:textId="77777777"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Dugoročno (2022-2030)</w:t>
            </w:r>
          </w:p>
        </w:tc>
      </w:tr>
      <w:tr w:rsidR="006003BA" w:rsidRPr="0068178F" w14:paraId="36A81133" w14:textId="77777777" w:rsidTr="00065048">
        <w:trPr>
          <w:trHeight w:val="773"/>
        </w:trPr>
        <w:tc>
          <w:tcPr>
            <w:tcW w:w="1880" w:type="dxa"/>
            <w:tcBorders>
              <w:top w:val="nil"/>
              <w:left w:val="single" w:sz="8" w:space="0" w:color="auto"/>
              <w:bottom w:val="single" w:sz="4" w:space="0" w:color="auto"/>
              <w:right w:val="single" w:sz="4" w:space="0" w:color="auto"/>
            </w:tcBorders>
            <w:shd w:val="clear" w:color="auto" w:fill="auto"/>
            <w:noWrap/>
            <w:hideMark/>
          </w:tcPr>
          <w:p w14:paraId="6D2BCBC2" w14:textId="77777777"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878" w:type="dxa"/>
            <w:tcBorders>
              <w:top w:val="nil"/>
              <w:left w:val="nil"/>
              <w:bottom w:val="single" w:sz="4" w:space="0" w:color="auto"/>
              <w:right w:val="single" w:sz="4" w:space="0" w:color="auto"/>
            </w:tcBorders>
            <w:shd w:val="clear" w:color="auto" w:fill="auto"/>
            <w:hideMark/>
          </w:tcPr>
          <w:p w14:paraId="4434BF9F" w14:textId="77777777"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Podrazumijeva aktivnosti koje nisu vezane direktno uz klimatske promjene već su sastavni dio planiranja razvoja Grada i gradske infrastrukture. Poboljšanje postojeće zelene infrastrukture provoditi kroz uređenje grada i uključiti u taj dio budžeta.</w:t>
            </w:r>
          </w:p>
        </w:tc>
      </w:tr>
      <w:tr w:rsidR="006003BA" w:rsidRPr="0068178F" w14:paraId="35BE603B" w14:textId="77777777" w:rsidTr="00065048">
        <w:trPr>
          <w:trHeight w:val="536"/>
        </w:trPr>
        <w:tc>
          <w:tcPr>
            <w:tcW w:w="1880" w:type="dxa"/>
            <w:tcBorders>
              <w:top w:val="nil"/>
              <w:left w:val="single" w:sz="8" w:space="0" w:color="auto"/>
              <w:bottom w:val="single" w:sz="4" w:space="0" w:color="auto"/>
              <w:right w:val="single" w:sz="4" w:space="0" w:color="auto"/>
            </w:tcBorders>
            <w:shd w:val="clear" w:color="auto" w:fill="auto"/>
            <w:noWrap/>
            <w:hideMark/>
          </w:tcPr>
          <w:p w14:paraId="68A8B495" w14:textId="77777777"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878" w:type="dxa"/>
            <w:tcBorders>
              <w:top w:val="nil"/>
              <w:left w:val="nil"/>
              <w:bottom w:val="single" w:sz="4" w:space="0" w:color="auto"/>
              <w:right w:val="single" w:sz="4" w:space="0" w:color="auto"/>
            </w:tcBorders>
            <w:shd w:val="clear" w:color="auto" w:fill="auto"/>
            <w:hideMark/>
          </w:tcPr>
          <w:p w14:paraId="2B2496EA" w14:textId="77777777"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 -, Moguće prijavljivanje konkretnih projekata, ukoliko se osmisle - Fond, EU fondovi, INA zeleni pojas</w:t>
            </w:r>
          </w:p>
        </w:tc>
      </w:tr>
      <w:tr w:rsidR="006003BA" w:rsidRPr="0068178F" w14:paraId="4061C885" w14:textId="77777777" w:rsidTr="00065048">
        <w:trPr>
          <w:trHeight w:val="854"/>
        </w:trPr>
        <w:tc>
          <w:tcPr>
            <w:tcW w:w="1880" w:type="dxa"/>
            <w:tcBorders>
              <w:top w:val="nil"/>
              <w:left w:val="single" w:sz="8" w:space="0" w:color="auto"/>
              <w:bottom w:val="single" w:sz="4" w:space="0" w:color="auto"/>
              <w:right w:val="single" w:sz="4" w:space="0" w:color="auto"/>
            </w:tcBorders>
            <w:shd w:val="clear" w:color="auto" w:fill="auto"/>
            <w:noWrap/>
            <w:hideMark/>
          </w:tcPr>
          <w:p w14:paraId="637E8D60" w14:textId="77777777"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lastRenderedPageBreak/>
              <w:t>Indikator</w:t>
            </w:r>
          </w:p>
        </w:tc>
        <w:tc>
          <w:tcPr>
            <w:tcW w:w="7878" w:type="dxa"/>
            <w:tcBorders>
              <w:top w:val="nil"/>
              <w:left w:val="nil"/>
              <w:bottom w:val="single" w:sz="4" w:space="0" w:color="auto"/>
              <w:right w:val="single" w:sz="4" w:space="0" w:color="auto"/>
            </w:tcBorders>
            <w:shd w:val="clear" w:color="auto" w:fill="auto"/>
            <w:hideMark/>
          </w:tcPr>
          <w:p w14:paraId="090282D5" w14:textId="77777777"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Povećanje površina zelene infrastrukture u naseljima procijenjenima kao ranjiva na ekstremne vremenske prilike (toplinski otoci, ekstremne oborine), broj novih projekata koji uključuju zelenilo. </w:t>
            </w:r>
          </w:p>
        </w:tc>
      </w:tr>
      <w:tr w:rsidR="006003BA" w:rsidRPr="0068178F" w14:paraId="3B0643AD" w14:textId="77777777" w:rsidTr="00065048">
        <w:trPr>
          <w:trHeight w:val="267"/>
        </w:trPr>
        <w:tc>
          <w:tcPr>
            <w:tcW w:w="1880" w:type="dxa"/>
            <w:tcBorders>
              <w:top w:val="nil"/>
              <w:left w:val="single" w:sz="8" w:space="0" w:color="auto"/>
              <w:bottom w:val="single" w:sz="4" w:space="0" w:color="auto"/>
              <w:right w:val="single" w:sz="4" w:space="0" w:color="auto"/>
            </w:tcBorders>
            <w:shd w:val="clear" w:color="auto" w:fill="auto"/>
            <w:noWrap/>
            <w:hideMark/>
          </w:tcPr>
          <w:p w14:paraId="0256776D" w14:textId="77777777"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878" w:type="dxa"/>
            <w:tcBorders>
              <w:top w:val="nil"/>
              <w:left w:val="nil"/>
              <w:bottom w:val="single" w:sz="4" w:space="0" w:color="auto"/>
              <w:right w:val="single" w:sz="4" w:space="0" w:color="auto"/>
            </w:tcBorders>
            <w:shd w:val="clear" w:color="auto" w:fill="auto"/>
            <w:noWrap/>
            <w:hideMark/>
          </w:tcPr>
          <w:p w14:paraId="4A3053A8" w14:textId="77777777"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Climate menu</w:t>
            </w:r>
          </w:p>
        </w:tc>
      </w:tr>
      <w:tr w:rsidR="006003BA" w:rsidRPr="0068178F" w14:paraId="121F8079" w14:textId="77777777" w:rsidTr="00065048">
        <w:trPr>
          <w:trHeight w:val="267"/>
        </w:trPr>
        <w:tc>
          <w:tcPr>
            <w:tcW w:w="1880" w:type="dxa"/>
            <w:tcBorders>
              <w:top w:val="nil"/>
              <w:left w:val="single" w:sz="8" w:space="0" w:color="auto"/>
              <w:bottom w:val="nil"/>
              <w:right w:val="single" w:sz="4" w:space="0" w:color="auto"/>
            </w:tcBorders>
            <w:shd w:val="clear" w:color="auto" w:fill="auto"/>
            <w:noWrap/>
            <w:hideMark/>
          </w:tcPr>
          <w:p w14:paraId="7A5F270D" w14:textId="77777777"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878" w:type="dxa"/>
            <w:tcBorders>
              <w:top w:val="nil"/>
              <w:left w:val="nil"/>
              <w:bottom w:val="nil"/>
              <w:right w:val="single" w:sz="4" w:space="0" w:color="auto"/>
            </w:tcBorders>
            <w:shd w:val="clear" w:color="auto" w:fill="auto"/>
            <w:noWrap/>
            <w:hideMark/>
          </w:tcPr>
          <w:p w14:paraId="2F6A0A72" w14:textId="77777777"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C05</w:t>
            </w:r>
          </w:p>
        </w:tc>
      </w:tr>
      <w:tr w:rsidR="006003BA" w:rsidRPr="0068178F" w14:paraId="3C12AC73" w14:textId="77777777" w:rsidTr="00065048">
        <w:trPr>
          <w:trHeight w:val="817"/>
        </w:trPr>
        <w:tc>
          <w:tcPr>
            <w:tcW w:w="1880" w:type="dxa"/>
            <w:tcBorders>
              <w:top w:val="single" w:sz="4" w:space="0" w:color="auto"/>
              <w:left w:val="single" w:sz="8" w:space="0" w:color="auto"/>
              <w:bottom w:val="single" w:sz="8" w:space="0" w:color="auto"/>
              <w:right w:val="single" w:sz="4" w:space="0" w:color="auto"/>
            </w:tcBorders>
            <w:shd w:val="clear" w:color="auto" w:fill="auto"/>
            <w:hideMark/>
          </w:tcPr>
          <w:p w14:paraId="5D905941" w14:textId="77777777"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Mjere iz drugih područja; međusektorske mjere</w:t>
            </w:r>
          </w:p>
        </w:tc>
        <w:tc>
          <w:tcPr>
            <w:tcW w:w="7878" w:type="dxa"/>
            <w:tcBorders>
              <w:top w:val="single" w:sz="4" w:space="0" w:color="auto"/>
              <w:left w:val="nil"/>
              <w:bottom w:val="single" w:sz="8" w:space="0" w:color="auto"/>
              <w:right w:val="single" w:sz="4" w:space="0" w:color="auto"/>
            </w:tcBorders>
            <w:shd w:val="clear" w:color="auto" w:fill="auto"/>
            <w:noWrap/>
            <w:hideMark/>
          </w:tcPr>
          <w:p w14:paraId="05BCEE68" w14:textId="77777777" w:rsidR="006003BA" w:rsidRPr="00B66080" w:rsidRDefault="006003BA" w:rsidP="006003B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Turizam</w:t>
            </w:r>
          </w:p>
        </w:tc>
      </w:tr>
    </w:tbl>
    <w:p w14:paraId="75BD9892" w14:textId="77777777" w:rsidR="006003BA" w:rsidRPr="0068178F" w:rsidRDefault="006003BA" w:rsidP="007F13EA">
      <w:pPr>
        <w:rPr>
          <w:lang w:val="hr-HR" w:bidi="en-US"/>
        </w:rPr>
      </w:pPr>
    </w:p>
    <w:tbl>
      <w:tblPr>
        <w:tblW w:w="9755" w:type="dxa"/>
        <w:tblLook w:val="04A0" w:firstRow="1" w:lastRow="0" w:firstColumn="1" w:lastColumn="0" w:noHBand="0" w:noVBand="1"/>
      </w:tblPr>
      <w:tblGrid>
        <w:gridCol w:w="1880"/>
        <w:gridCol w:w="7875"/>
      </w:tblGrid>
      <w:tr w:rsidR="00645469" w:rsidRPr="0068178F" w14:paraId="7C5A7F9D" w14:textId="77777777" w:rsidTr="00065048">
        <w:trPr>
          <w:trHeight w:val="277"/>
        </w:trPr>
        <w:tc>
          <w:tcPr>
            <w:tcW w:w="1880" w:type="dxa"/>
            <w:tcBorders>
              <w:top w:val="single" w:sz="8" w:space="0" w:color="auto"/>
              <w:left w:val="single" w:sz="8" w:space="0" w:color="auto"/>
              <w:bottom w:val="single" w:sz="4" w:space="0" w:color="auto"/>
              <w:right w:val="single" w:sz="4" w:space="0" w:color="auto"/>
            </w:tcBorders>
            <w:shd w:val="clear" w:color="auto" w:fill="CCC0D9" w:themeFill="accent4" w:themeFillTint="66"/>
            <w:noWrap/>
            <w:hideMark/>
          </w:tcPr>
          <w:p w14:paraId="3D7E7484" w14:textId="77777777" w:rsidR="00645469" w:rsidRPr="00B66080" w:rsidRDefault="00645469" w:rsidP="00645469">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Mjera:</w:t>
            </w:r>
          </w:p>
        </w:tc>
        <w:tc>
          <w:tcPr>
            <w:tcW w:w="7875" w:type="dxa"/>
            <w:tcBorders>
              <w:top w:val="single" w:sz="8" w:space="0" w:color="auto"/>
              <w:left w:val="nil"/>
              <w:bottom w:val="single" w:sz="4" w:space="0" w:color="auto"/>
              <w:right w:val="single" w:sz="8" w:space="0" w:color="auto"/>
            </w:tcBorders>
            <w:shd w:val="clear" w:color="auto" w:fill="CCC0D9" w:themeFill="accent4" w:themeFillTint="66"/>
            <w:hideMark/>
          </w:tcPr>
          <w:p w14:paraId="3748BBD4" w14:textId="77777777" w:rsidR="00645469" w:rsidRPr="00B66080" w:rsidRDefault="00645469" w:rsidP="00645469">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Jačanje kapaciteta pružanja informacija i zdravstvene pomoći</w:t>
            </w:r>
          </w:p>
        </w:tc>
      </w:tr>
      <w:tr w:rsidR="00645469" w:rsidRPr="0068178F" w14:paraId="3FA2925A" w14:textId="77777777" w:rsidTr="00065048">
        <w:trPr>
          <w:trHeight w:val="494"/>
        </w:trPr>
        <w:tc>
          <w:tcPr>
            <w:tcW w:w="1880" w:type="dxa"/>
            <w:tcBorders>
              <w:top w:val="nil"/>
              <w:left w:val="single" w:sz="8" w:space="0" w:color="auto"/>
              <w:bottom w:val="single" w:sz="4" w:space="0" w:color="auto"/>
              <w:right w:val="single" w:sz="4" w:space="0" w:color="auto"/>
            </w:tcBorders>
            <w:shd w:val="clear" w:color="auto" w:fill="auto"/>
            <w:noWrap/>
            <w:hideMark/>
          </w:tcPr>
          <w:p w14:paraId="36DEB4CE" w14:textId="77777777"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875" w:type="dxa"/>
            <w:tcBorders>
              <w:top w:val="nil"/>
              <w:left w:val="nil"/>
              <w:bottom w:val="single" w:sz="4" w:space="0" w:color="auto"/>
              <w:right w:val="single" w:sz="8" w:space="0" w:color="auto"/>
            </w:tcBorders>
            <w:shd w:val="clear" w:color="auto" w:fill="auto"/>
            <w:hideMark/>
          </w:tcPr>
          <w:p w14:paraId="18CB059A" w14:textId="77777777"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Osiguranje dostatnu zdravstvenu zaštitu (liječničko osoblje) i brz pristup zaštiti  (infrastruktura).</w:t>
            </w:r>
          </w:p>
        </w:tc>
      </w:tr>
      <w:tr w:rsidR="00645469" w:rsidRPr="0068178F" w14:paraId="414D3549" w14:textId="77777777" w:rsidTr="00065048">
        <w:trPr>
          <w:trHeight w:val="1844"/>
        </w:trPr>
        <w:tc>
          <w:tcPr>
            <w:tcW w:w="1880" w:type="dxa"/>
            <w:tcBorders>
              <w:top w:val="nil"/>
              <w:left w:val="single" w:sz="8" w:space="0" w:color="auto"/>
              <w:bottom w:val="single" w:sz="4" w:space="0" w:color="auto"/>
              <w:right w:val="single" w:sz="4" w:space="0" w:color="auto"/>
            </w:tcBorders>
            <w:shd w:val="clear" w:color="auto" w:fill="auto"/>
            <w:noWrap/>
            <w:hideMark/>
          </w:tcPr>
          <w:p w14:paraId="5AD56361" w14:textId="77777777"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Opis</w:t>
            </w:r>
          </w:p>
        </w:tc>
        <w:tc>
          <w:tcPr>
            <w:tcW w:w="7875" w:type="dxa"/>
            <w:tcBorders>
              <w:top w:val="nil"/>
              <w:left w:val="nil"/>
              <w:bottom w:val="single" w:sz="4" w:space="0" w:color="auto"/>
              <w:right w:val="single" w:sz="8" w:space="0" w:color="auto"/>
            </w:tcBorders>
            <w:shd w:val="clear" w:color="auto" w:fill="auto"/>
            <w:hideMark/>
          </w:tcPr>
          <w:p w14:paraId="47527487" w14:textId="77777777"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Osiguranje pojačane brige za osjetljive skupine u periodima za koje je najavljen toplinski val. Pri civilnoj zaštiti osnivanje skupine za pripravnost i pomoć osjetljivim grupama u slučaju toplinskog vala. Pomoć osobama koje u tim uvjetima ne mogu obavljati svakodnevne aktivnosti i izlagati se suncu i toplini. Definiranje kanala za komunikaciju s osjetljivim skupinama. Pružanje pravodobnih informaciju u slučaju toplinskog vala s uputama o djelovanju pojedinca, praćenje razvoja događaja, pružanje brojeva za upite o pomoći. </w:t>
            </w:r>
          </w:p>
        </w:tc>
      </w:tr>
      <w:tr w:rsidR="00645469" w:rsidRPr="0068178F" w14:paraId="4D16DE48" w14:textId="77777777" w:rsidTr="00065048">
        <w:trPr>
          <w:trHeight w:val="283"/>
        </w:trPr>
        <w:tc>
          <w:tcPr>
            <w:tcW w:w="1880" w:type="dxa"/>
            <w:tcBorders>
              <w:top w:val="nil"/>
              <w:left w:val="single" w:sz="8" w:space="0" w:color="auto"/>
              <w:bottom w:val="single" w:sz="4" w:space="0" w:color="auto"/>
              <w:right w:val="single" w:sz="4" w:space="0" w:color="auto"/>
            </w:tcBorders>
            <w:shd w:val="clear" w:color="auto" w:fill="auto"/>
            <w:noWrap/>
            <w:hideMark/>
          </w:tcPr>
          <w:p w14:paraId="4A020DFB" w14:textId="77777777"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875" w:type="dxa"/>
            <w:tcBorders>
              <w:top w:val="nil"/>
              <w:left w:val="nil"/>
              <w:bottom w:val="single" w:sz="4" w:space="0" w:color="auto"/>
              <w:right w:val="single" w:sz="8" w:space="0" w:color="auto"/>
            </w:tcBorders>
            <w:shd w:val="clear" w:color="auto" w:fill="auto"/>
            <w:noWrap/>
            <w:hideMark/>
          </w:tcPr>
          <w:p w14:paraId="4BDF3591" w14:textId="77777777"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Adaptacija</w:t>
            </w:r>
          </w:p>
        </w:tc>
      </w:tr>
      <w:tr w:rsidR="00645469" w:rsidRPr="0068178F" w14:paraId="5C1B2EE7" w14:textId="77777777" w:rsidTr="00065048">
        <w:trPr>
          <w:trHeight w:val="283"/>
        </w:trPr>
        <w:tc>
          <w:tcPr>
            <w:tcW w:w="1880" w:type="dxa"/>
            <w:tcBorders>
              <w:top w:val="nil"/>
              <w:left w:val="single" w:sz="8" w:space="0" w:color="auto"/>
              <w:bottom w:val="single" w:sz="4" w:space="0" w:color="auto"/>
              <w:right w:val="single" w:sz="4" w:space="0" w:color="auto"/>
            </w:tcBorders>
            <w:shd w:val="clear" w:color="auto" w:fill="auto"/>
            <w:noWrap/>
            <w:hideMark/>
          </w:tcPr>
          <w:p w14:paraId="015A4B7F" w14:textId="77777777"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875" w:type="dxa"/>
            <w:tcBorders>
              <w:top w:val="nil"/>
              <w:left w:val="nil"/>
              <w:bottom w:val="single" w:sz="4" w:space="0" w:color="auto"/>
              <w:right w:val="single" w:sz="8" w:space="0" w:color="auto"/>
            </w:tcBorders>
            <w:shd w:val="clear" w:color="auto" w:fill="auto"/>
            <w:noWrap/>
            <w:hideMark/>
          </w:tcPr>
          <w:p w14:paraId="000F0ABA" w14:textId="77777777"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Zavod za javno zdravstvo</w:t>
            </w:r>
          </w:p>
        </w:tc>
      </w:tr>
      <w:tr w:rsidR="00645469" w:rsidRPr="0068178F" w14:paraId="3AB0E671" w14:textId="77777777" w:rsidTr="00065048">
        <w:trPr>
          <w:trHeight w:val="260"/>
        </w:trPr>
        <w:tc>
          <w:tcPr>
            <w:tcW w:w="1880" w:type="dxa"/>
            <w:tcBorders>
              <w:top w:val="nil"/>
              <w:left w:val="single" w:sz="8" w:space="0" w:color="auto"/>
              <w:bottom w:val="single" w:sz="4" w:space="0" w:color="auto"/>
              <w:right w:val="single" w:sz="4" w:space="0" w:color="auto"/>
            </w:tcBorders>
            <w:shd w:val="clear" w:color="auto" w:fill="auto"/>
            <w:noWrap/>
            <w:hideMark/>
          </w:tcPr>
          <w:p w14:paraId="19E33523" w14:textId="77777777"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875" w:type="dxa"/>
            <w:tcBorders>
              <w:top w:val="nil"/>
              <w:left w:val="nil"/>
              <w:bottom w:val="single" w:sz="4" w:space="0" w:color="auto"/>
              <w:right w:val="single" w:sz="8" w:space="0" w:color="auto"/>
            </w:tcBorders>
            <w:shd w:val="clear" w:color="auto" w:fill="auto"/>
            <w:noWrap/>
            <w:hideMark/>
          </w:tcPr>
          <w:p w14:paraId="3C7A4B8B" w14:textId="582E9713"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Ministarstvo zdravstva, Grad </w:t>
            </w:r>
            <w:r w:rsidR="00D62D53" w:rsidRPr="00B66080">
              <w:rPr>
                <w:rFonts w:ascii="Calibri" w:eastAsia="Times New Roman" w:hAnsi="Calibri" w:cs="Calibri"/>
                <w:color w:val="000000"/>
                <w:lang w:val="hr-HR" w:eastAsia="hr-HR"/>
              </w:rPr>
              <w:t>Šibenik</w:t>
            </w:r>
          </w:p>
        </w:tc>
      </w:tr>
      <w:tr w:rsidR="00645469" w:rsidRPr="0068178F" w14:paraId="2B823BA0" w14:textId="77777777" w:rsidTr="00065048">
        <w:trPr>
          <w:trHeight w:val="283"/>
        </w:trPr>
        <w:tc>
          <w:tcPr>
            <w:tcW w:w="1880" w:type="dxa"/>
            <w:tcBorders>
              <w:top w:val="nil"/>
              <w:left w:val="single" w:sz="8" w:space="0" w:color="auto"/>
              <w:bottom w:val="single" w:sz="4" w:space="0" w:color="auto"/>
              <w:right w:val="single" w:sz="4" w:space="0" w:color="auto"/>
            </w:tcBorders>
            <w:shd w:val="clear" w:color="auto" w:fill="auto"/>
            <w:noWrap/>
            <w:hideMark/>
          </w:tcPr>
          <w:p w14:paraId="2F8559D0" w14:textId="77777777"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875" w:type="dxa"/>
            <w:tcBorders>
              <w:top w:val="nil"/>
              <w:left w:val="nil"/>
              <w:bottom w:val="single" w:sz="4" w:space="0" w:color="auto"/>
              <w:right w:val="single" w:sz="8" w:space="0" w:color="auto"/>
            </w:tcBorders>
            <w:shd w:val="clear" w:color="auto" w:fill="auto"/>
            <w:noWrap/>
            <w:hideMark/>
          </w:tcPr>
          <w:p w14:paraId="29D35575" w14:textId="77777777"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Dugoročno (2022-2030)</w:t>
            </w:r>
          </w:p>
        </w:tc>
      </w:tr>
      <w:tr w:rsidR="00645469" w:rsidRPr="0068178F" w14:paraId="4229076F" w14:textId="77777777" w:rsidTr="00065048">
        <w:trPr>
          <w:trHeight w:val="782"/>
        </w:trPr>
        <w:tc>
          <w:tcPr>
            <w:tcW w:w="1880" w:type="dxa"/>
            <w:tcBorders>
              <w:top w:val="nil"/>
              <w:left w:val="single" w:sz="8" w:space="0" w:color="auto"/>
              <w:bottom w:val="single" w:sz="4" w:space="0" w:color="auto"/>
              <w:right w:val="single" w:sz="4" w:space="0" w:color="auto"/>
            </w:tcBorders>
            <w:shd w:val="clear" w:color="auto" w:fill="auto"/>
            <w:noWrap/>
            <w:hideMark/>
          </w:tcPr>
          <w:p w14:paraId="3E3645F6" w14:textId="77777777"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875" w:type="dxa"/>
            <w:tcBorders>
              <w:top w:val="nil"/>
              <w:left w:val="nil"/>
              <w:bottom w:val="single" w:sz="4" w:space="0" w:color="auto"/>
              <w:right w:val="single" w:sz="8" w:space="0" w:color="auto"/>
            </w:tcBorders>
            <w:shd w:val="clear" w:color="auto" w:fill="auto"/>
            <w:hideMark/>
          </w:tcPr>
          <w:p w14:paraId="4326CA3B" w14:textId="77777777"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100.000 kn 1. godina (uspostava sustava i nabavka opreme npr. električni bicikli za obilazak korisnika). Održavanje sustava 5.000.00 Kn/god. Ukupan trošak je oko 140.000 kn.</w:t>
            </w:r>
          </w:p>
        </w:tc>
      </w:tr>
      <w:tr w:rsidR="00645469" w:rsidRPr="0068178F" w14:paraId="59A1CBEE" w14:textId="77777777" w:rsidTr="00065048">
        <w:trPr>
          <w:trHeight w:val="251"/>
        </w:trPr>
        <w:tc>
          <w:tcPr>
            <w:tcW w:w="1880" w:type="dxa"/>
            <w:tcBorders>
              <w:top w:val="nil"/>
              <w:left w:val="single" w:sz="8" w:space="0" w:color="auto"/>
              <w:bottom w:val="single" w:sz="4" w:space="0" w:color="auto"/>
              <w:right w:val="single" w:sz="4" w:space="0" w:color="auto"/>
            </w:tcBorders>
            <w:shd w:val="clear" w:color="auto" w:fill="auto"/>
            <w:noWrap/>
            <w:hideMark/>
          </w:tcPr>
          <w:p w14:paraId="3B0F0A89" w14:textId="77777777"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875" w:type="dxa"/>
            <w:tcBorders>
              <w:top w:val="nil"/>
              <w:left w:val="nil"/>
              <w:bottom w:val="single" w:sz="4" w:space="0" w:color="auto"/>
              <w:right w:val="single" w:sz="8" w:space="0" w:color="auto"/>
            </w:tcBorders>
            <w:shd w:val="clear" w:color="auto" w:fill="auto"/>
            <w:noWrap/>
            <w:hideMark/>
          </w:tcPr>
          <w:p w14:paraId="4B14021C" w14:textId="05A758BA"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D62D53" w:rsidRPr="00B66080">
              <w:rPr>
                <w:rFonts w:ascii="Calibri" w:eastAsia="Times New Roman" w:hAnsi="Calibri" w:cs="Calibri"/>
                <w:color w:val="000000"/>
                <w:lang w:val="hr-HR" w:eastAsia="hr-HR"/>
              </w:rPr>
              <w:t>Šibenik</w:t>
            </w:r>
            <w:r w:rsidRPr="00B66080">
              <w:rPr>
                <w:rFonts w:ascii="Calibri" w:eastAsia="Times New Roman" w:hAnsi="Calibri" w:cs="Calibri"/>
                <w:color w:val="000000"/>
                <w:lang w:val="hr-HR" w:eastAsia="hr-HR"/>
              </w:rPr>
              <w:t>, Ministarstvo zdravstva, Fondovi…</w:t>
            </w:r>
          </w:p>
        </w:tc>
      </w:tr>
      <w:tr w:rsidR="00645469" w:rsidRPr="0068178F" w14:paraId="560E31AD" w14:textId="77777777" w:rsidTr="00065048">
        <w:trPr>
          <w:trHeight w:val="323"/>
        </w:trPr>
        <w:tc>
          <w:tcPr>
            <w:tcW w:w="1880" w:type="dxa"/>
            <w:tcBorders>
              <w:top w:val="nil"/>
              <w:left w:val="single" w:sz="8" w:space="0" w:color="auto"/>
              <w:bottom w:val="single" w:sz="4" w:space="0" w:color="auto"/>
              <w:right w:val="single" w:sz="4" w:space="0" w:color="auto"/>
            </w:tcBorders>
            <w:shd w:val="clear" w:color="auto" w:fill="auto"/>
            <w:noWrap/>
            <w:hideMark/>
          </w:tcPr>
          <w:p w14:paraId="2F19488C" w14:textId="77777777"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875" w:type="dxa"/>
            <w:tcBorders>
              <w:top w:val="nil"/>
              <w:left w:val="nil"/>
              <w:bottom w:val="single" w:sz="4" w:space="0" w:color="auto"/>
              <w:right w:val="single" w:sz="8" w:space="0" w:color="auto"/>
            </w:tcBorders>
            <w:shd w:val="clear" w:color="auto" w:fill="auto"/>
            <w:hideMark/>
          </w:tcPr>
          <w:p w14:paraId="7800E997" w14:textId="77777777"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Broj stručnjaka koji su prošli program, broj interventnih timova u zajednici. </w:t>
            </w:r>
          </w:p>
        </w:tc>
      </w:tr>
      <w:tr w:rsidR="00645469" w:rsidRPr="0068178F" w14:paraId="0ABE84C9" w14:textId="77777777" w:rsidTr="00065048">
        <w:trPr>
          <w:trHeight w:val="283"/>
        </w:trPr>
        <w:tc>
          <w:tcPr>
            <w:tcW w:w="1880" w:type="dxa"/>
            <w:tcBorders>
              <w:top w:val="nil"/>
              <w:left w:val="single" w:sz="8" w:space="0" w:color="auto"/>
              <w:bottom w:val="single" w:sz="4" w:space="0" w:color="auto"/>
              <w:right w:val="single" w:sz="4" w:space="0" w:color="auto"/>
            </w:tcBorders>
            <w:shd w:val="clear" w:color="auto" w:fill="auto"/>
            <w:noWrap/>
            <w:hideMark/>
          </w:tcPr>
          <w:p w14:paraId="7994A25F" w14:textId="77777777"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875" w:type="dxa"/>
            <w:tcBorders>
              <w:top w:val="nil"/>
              <w:left w:val="nil"/>
              <w:bottom w:val="single" w:sz="4" w:space="0" w:color="auto"/>
              <w:right w:val="single" w:sz="8" w:space="0" w:color="auto"/>
            </w:tcBorders>
            <w:shd w:val="clear" w:color="auto" w:fill="auto"/>
            <w:noWrap/>
            <w:hideMark/>
          </w:tcPr>
          <w:p w14:paraId="5625FF43" w14:textId="77777777"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Climate menu</w:t>
            </w:r>
          </w:p>
        </w:tc>
      </w:tr>
      <w:tr w:rsidR="00645469" w:rsidRPr="0068178F" w14:paraId="0EE1C903" w14:textId="77777777" w:rsidTr="00065048">
        <w:trPr>
          <w:trHeight w:val="283"/>
        </w:trPr>
        <w:tc>
          <w:tcPr>
            <w:tcW w:w="1880" w:type="dxa"/>
            <w:tcBorders>
              <w:top w:val="nil"/>
              <w:left w:val="single" w:sz="8" w:space="0" w:color="auto"/>
              <w:bottom w:val="nil"/>
              <w:right w:val="single" w:sz="4" w:space="0" w:color="auto"/>
            </w:tcBorders>
            <w:shd w:val="clear" w:color="auto" w:fill="auto"/>
            <w:noWrap/>
            <w:hideMark/>
          </w:tcPr>
          <w:p w14:paraId="49F8C585" w14:textId="77777777"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875" w:type="dxa"/>
            <w:tcBorders>
              <w:top w:val="nil"/>
              <w:left w:val="nil"/>
              <w:bottom w:val="single" w:sz="4" w:space="0" w:color="auto"/>
              <w:right w:val="single" w:sz="8" w:space="0" w:color="auto"/>
            </w:tcBorders>
            <w:shd w:val="clear" w:color="auto" w:fill="auto"/>
            <w:noWrap/>
            <w:hideMark/>
          </w:tcPr>
          <w:p w14:paraId="67BE697D" w14:textId="77777777"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E02; C03, C04</w:t>
            </w:r>
          </w:p>
        </w:tc>
      </w:tr>
      <w:tr w:rsidR="00645469" w:rsidRPr="0068178F" w14:paraId="069196CD" w14:textId="77777777" w:rsidTr="00065048">
        <w:trPr>
          <w:trHeight w:val="862"/>
        </w:trPr>
        <w:tc>
          <w:tcPr>
            <w:tcW w:w="1880" w:type="dxa"/>
            <w:tcBorders>
              <w:top w:val="single" w:sz="4" w:space="0" w:color="auto"/>
              <w:left w:val="single" w:sz="8" w:space="0" w:color="auto"/>
              <w:bottom w:val="single" w:sz="8" w:space="0" w:color="auto"/>
              <w:right w:val="single" w:sz="4" w:space="0" w:color="auto"/>
            </w:tcBorders>
            <w:shd w:val="clear" w:color="auto" w:fill="auto"/>
            <w:hideMark/>
          </w:tcPr>
          <w:p w14:paraId="06E94173" w14:textId="77777777"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Mjere iz drugih područja; međusektorske mjere</w:t>
            </w:r>
          </w:p>
        </w:tc>
        <w:tc>
          <w:tcPr>
            <w:tcW w:w="7875" w:type="dxa"/>
            <w:tcBorders>
              <w:top w:val="nil"/>
              <w:left w:val="nil"/>
              <w:bottom w:val="single" w:sz="8" w:space="0" w:color="auto"/>
              <w:right w:val="single" w:sz="8" w:space="0" w:color="auto"/>
            </w:tcBorders>
            <w:shd w:val="clear" w:color="auto" w:fill="auto"/>
            <w:hideMark/>
          </w:tcPr>
          <w:p w14:paraId="3D808596" w14:textId="77777777" w:rsidR="00645469" w:rsidRPr="00B66080" w:rsidRDefault="00645469" w:rsidP="00645469">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Turizam</w:t>
            </w:r>
          </w:p>
        </w:tc>
      </w:tr>
    </w:tbl>
    <w:p w14:paraId="465ECA2A" w14:textId="77777777" w:rsidR="00645469" w:rsidRPr="0068178F" w:rsidRDefault="00645469" w:rsidP="007F13EA">
      <w:pPr>
        <w:rPr>
          <w:lang w:val="hr-HR" w:bidi="en-US"/>
        </w:rPr>
      </w:pPr>
    </w:p>
    <w:p w14:paraId="1F0CFF84" w14:textId="1E0B4B4C" w:rsidR="00A71F06" w:rsidRPr="0068178F" w:rsidRDefault="00A71F06" w:rsidP="00A71F06">
      <w:pPr>
        <w:pStyle w:val="Naslov2"/>
        <w:rPr>
          <w:lang w:val="hr-HR"/>
        </w:rPr>
      </w:pPr>
      <w:bookmarkStart w:id="197" w:name="_Toc93319512"/>
      <w:r w:rsidRPr="0068178F">
        <w:rPr>
          <w:lang w:val="hr-HR"/>
        </w:rPr>
        <w:lastRenderedPageBreak/>
        <w:t>Izdvojene adaptacijske mjere za sektor – Vodoopskrba</w:t>
      </w:r>
      <w:bookmarkEnd w:id="197"/>
    </w:p>
    <w:p w14:paraId="67F2BD40" w14:textId="7884A938" w:rsidR="00A71F06" w:rsidRPr="0068178F" w:rsidRDefault="00597D41" w:rsidP="00A71F06">
      <w:pPr>
        <w:rPr>
          <w:lang w:val="hr-HR" w:bidi="en-US"/>
        </w:rPr>
      </w:pPr>
      <w:r w:rsidRPr="0068178F">
        <w:rPr>
          <w:lang w:val="hr-HR" w:bidi="en-US"/>
        </w:rPr>
        <w:t>Adaptacijske mjere navedene su u sljedećim tablicama.</w:t>
      </w:r>
    </w:p>
    <w:tbl>
      <w:tblPr>
        <w:tblW w:w="9802" w:type="dxa"/>
        <w:tblLook w:val="04A0" w:firstRow="1" w:lastRow="0" w:firstColumn="1" w:lastColumn="0" w:noHBand="0" w:noVBand="1"/>
      </w:tblPr>
      <w:tblGrid>
        <w:gridCol w:w="1880"/>
        <w:gridCol w:w="7922"/>
      </w:tblGrid>
      <w:tr w:rsidR="00597D41" w:rsidRPr="0068178F" w14:paraId="4324D5A2" w14:textId="77777777" w:rsidTr="00065048">
        <w:trPr>
          <w:trHeight w:val="493"/>
        </w:trPr>
        <w:tc>
          <w:tcPr>
            <w:tcW w:w="1880" w:type="dxa"/>
            <w:tcBorders>
              <w:top w:val="single" w:sz="8" w:space="0" w:color="auto"/>
              <w:left w:val="single" w:sz="8" w:space="0" w:color="auto"/>
              <w:bottom w:val="single" w:sz="8" w:space="0" w:color="auto"/>
              <w:right w:val="single" w:sz="4" w:space="0" w:color="auto"/>
            </w:tcBorders>
            <w:shd w:val="clear" w:color="auto" w:fill="00B0F0"/>
            <w:vAlign w:val="center"/>
            <w:hideMark/>
          </w:tcPr>
          <w:p w14:paraId="7439A7DE" w14:textId="77777777" w:rsidR="00597D41" w:rsidRPr="00B66080" w:rsidRDefault="00597D41" w:rsidP="00597D41">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Mjera:</w:t>
            </w:r>
          </w:p>
        </w:tc>
        <w:tc>
          <w:tcPr>
            <w:tcW w:w="7922" w:type="dxa"/>
            <w:tcBorders>
              <w:top w:val="single" w:sz="8" w:space="0" w:color="auto"/>
              <w:left w:val="nil"/>
              <w:bottom w:val="single" w:sz="8" w:space="0" w:color="auto"/>
              <w:right w:val="single" w:sz="8" w:space="0" w:color="auto"/>
            </w:tcBorders>
            <w:shd w:val="clear" w:color="auto" w:fill="00B0F0"/>
            <w:vAlign w:val="bottom"/>
            <w:hideMark/>
          </w:tcPr>
          <w:p w14:paraId="62E9EC8D" w14:textId="77777777" w:rsidR="00597D41" w:rsidRPr="00B66080" w:rsidRDefault="00597D41" w:rsidP="00597D41">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Edukacija i informiranje stanovnika i gostiju grada na važnost racionalnog korištenja vode</w:t>
            </w:r>
          </w:p>
        </w:tc>
      </w:tr>
      <w:tr w:rsidR="00597D41" w:rsidRPr="0068178F" w14:paraId="38B921B8" w14:textId="77777777" w:rsidTr="00065048">
        <w:trPr>
          <w:trHeight w:val="313"/>
        </w:trPr>
        <w:tc>
          <w:tcPr>
            <w:tcW w:w="1880" w:type="dxa"/>
            <w:tcBorders>
              <w:top w:val="nil"/>
              <w:left w:val="single" w:sz="8" w:space="0" w:color="auto"/>
              <w:bottom w:val="single" w:sz="4" w:space="0" w:color="auto"/>
              <w:right w:val="single" w:sz="4" w:space="0" w:color="auto"/>
            </w:tcBorders>
            <w:shd w:val="clear" w:color="auto" w:fill="auto"/>
            <w:vAlign w:val="center"/>
            <w:hideMark/>
          </w:tcPr>
          <w:p w14:paraId="77247DB7" w14:textId="77777777" w:rsidR="00597D41" w:rsidRPr="00B66080" w:rsidRDefault="00597D41" w:rsidP="00597D4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922" w:type="dxa"/>
            <w:tcBorders>
              <w:top w:val="nil"/>
              <w:left w:val="nil"/>
              <w:bottom w:val="single" w:sz="4" w:space="0" w:color="auto"/>
              <w:right w:val="single" w:sz="8" w:space="0" w:color="auto"/>
            </w:tcBorders>
            <w:shd w:val="clear" w:color="auto" w:fill="auto"/>
            <w:vAlign w:val="bottom"/>
            <w:hideMark/>
          </w:tcPr>
          <w:p w14:paraId="4DF7DBD4" w14:textId="77777777" w:rsidR="00597D41" w:rsidRPr="00B66080" w:rsidRDefault="00597D41" w:rsidP="00597D4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Smanjiti trenutnu specifičnu potrošnju (m3/stanovniku) vode za 10%</w:t>
            </w:r>
          </w:p>
        </w:tc>
      </w:tr>
      <w:tr w:rsidR="00597D41" w:rsidRPr="0068178F" w14:paraId="16D47808" w14:textId="77777777" w:rsidTr="00065048">
        <w:trPr>
          <w:trHeight w:val="2060"/>
        </w:trPr>
        <w:tc>
          <w:tcPr>
            <w:tcW w:w="1880" w:type="dxa"/>
            <w:tcBorders>
              <w:top w:val="nil"/>
              <w:left w:val="single" w:sz="8" w:space="0" w:color="auto"/>
              <w:bottom w:val="single" w:sz="4" w:space="0" w:color="auto"/>
              <w:right w:val="single" w:sz="4" w:space="0" w:color="auto"/>
            </w:tcBorders>
            <w:shd w:val="clear" w:color="auto" w:fill="auto"/>
            <w:vAlign w:val="center"/>
            <w:hideMark/>
          </w:tcPr>
          <w:p w14:paraId="314F512F" w14:textId="77777777" w:rsidR="00597D41" w:rsidRPr="00B66080" w:rsidRDefault="00597D41" w:rsidP="00597D4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Opis</w:t>
            </w:r>
          </w:p>
        </w:tc>
        <w:tc>
          <w:tcPr>
            <w:tcW w:w="7922" w:type="dxa"/>
            <w:tcBorders>
              <w:top w:val="nil"/>
              <w:left w:val="nil"/>
              <w:bottom w:val="single" w:sz="4" w:space="0" w:color="auto"/>
              <w:right w:val="single" w:sz="8" w:space="0" w:color="auto"/>
            </w:tcBorders>
            <w:shd w:val="clear" w:color="auto" w:fill="auto"/>
            <w:vAlign w:val="bottom"/>
            <w:hideMark/>
          </w:tcPr>
          <w:p w14:paraId="4AEA3A89" w14:textId="19D7DA60" w:rsidR="00597D41" w:rsidRPr="00B66080" w:rsidRDefault="00597D41" w:rsidP="00597D4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Edukacija i informiranje građana i gostiju  o klimatskim promjenama te njihovim posljedicama (s naglaskom na sušu) na grad </w:t>
            </w:r>
            <w:r w:rsidR="008D52C6" w:rsidRPr="00B66080">
              <w:rPr>
                <w:rFonts w:ascii="Calibri" w:eastAsia="Times New Roman" w:hAnsi="Calibri" w:cs="Calibri"/>
                <w:color w:val="000000"/>
                <w:lang w:val="hr-HR" w:eastAsia="hr-HR"/>
              </w:rPr>
              <w:t>Šibenik</w:t>
            </w:r>
            <w:r w:rsidRPr="00B66080">
              <w:rPr>
                <w:rFonts w:ascii="Calibri" w:eastAsia="Times New Roman" w:hAnsi="Calibri" w:cs="Calibri"/>
                <w:color w:val="000000"/>
                <w:lang w:val="hr-HR" w:eastAsia="hr-HR"/>
              </w:rPr>
              <w:t xml:space="preserve">, kako racionalno koristiti vodu u određenim </w:t>
            </w:r>
            <w:r w:rsidR="00705102" w:rsidRPr="00B66080">
              <w:rPr>
                <w:rFonts w:ascii="Calibri" w:eastAsia="Times New Roman" w:hAnsi="Calibri" w:cs="Calibri"/>
                <w:color w:val="000000"/>
                <w:lang w:val="hr-HR" w:eastAsia="hr-HR"/>
              </w:rPr>
              <w:t>situacijama</w:t>
            </w:r>
            <w:r w:rsidRPr="00B66080">
              <w:rPr>
                <w:rFonts w:ascii="Calibri" w:eastAsia="Times New Roman" w:hAnsi="Calibri" w:cs="Calibri"/>
                <w:color w:val="000000"/>
                <w:lang w:val="hr-HR" w:eastAsia="hr-HR"/>
              </w:rPr>
              <w:t xml:space="preserve">, na koji način smanjiti potrošnju te ostvariti  novčane uštede i manji utjecaj na okoliš. Provedba ove mjere se sastoji od sljedećih aktivnosti: organizacija info kutaka pristupačnih </w:t>
            </w:r>
            <w:r w:rsidR="00705102" w:rsidRPr="00B66080">
              <w:rPr>
                <w:rFonts w:ascii="Calibri" w:eastAsia="Times New Roman" w:hAnsi="Calibri" w:cs="Calibri"/>
                <w:color w:val="000000"/>
                <w:lang w:val="hr-HR" w:eastAsia="hr-HR"/>
              </w:rPr>
              <w:t>krajnjim</w:t>
            </w:r>
            <w:r w:rsidRPr="00B66080">
              <w:rPr>
                <w:rFonts w:ascii="Calibri" w:eastAsia="Times New Roman" w:hAnsi="Calibri" w:cs="Calibri"/>
                <w:color w:val="000000"/>
                <w:lang w:val="hr-HR" w:eastAsia="hr-HR"/>
              </w:rPr>
              <w:t xml:space="preserve"> korisnicima, informiranje kroz medije (radio, socijalne mreže...), posebne radionice za potrošače, promotivne kampanje i defi</w:t>
            </w:r>
            <w:r w:rsidR="00705102">
              <w:rPr>
                <w:rFonts w:ascii="Calibri" w:eastAsia="Times New Roman" w:hAnsi="Calibri" w:cs="Calibri"/>
                <w:color w:val="000000"/>
                <w:lang w:val="hr-HR" w:eastAsia="hr-HR"/>
              </w:rPr>
              <w:t>ni</w:t>
            </w:r>
            <w:r w:rsidRPr="00B66080">
              <w:rPr>
                <w:rFonts w:ascii="Calibri" w:eastAsia="Times New Roman" w:hAnsi="Calibri" w:cs="Calibri"/>
                <w:color w:val="000000"/>
                <w:lang w:val="hr-HR" w:eastAsia="hr-HR"/>
              </w:rPr>
              <w:t xml:space="preserve">ranje </w:t>
            </w:r>
            <w:r w:rsidR="00705102" w:rsidRPr="00B66080">
              <w:rPr>
                <w:rFonts w:ascii="Calibri" w:eastAsia="Times New Roman" w:hAnsi="Calibri" w:cs="Calibri"/>
                <w:color w:val="000000"/>
                <w:lang w:val="hr-HR" w:eastAsia="hr-HR"/>
              </w:rPr>
              <w:t>kratkoročnih</w:t>
            </w:r>
            <w:r w:rsidRPr="00B66080">
              <w:rPr>
                <w:rFonts w:ascii="Calibri" w:eastAsia="Times New Roman" w:hAnsi="Calibri" w:cs="Calibri"/>
                <w:color w:val="000000"/>
                <w:lang w:val="hr-HR" w:eastAsia="hr-HR"/>
              </w:rPr>
              <w:t xml:space="preserve"> i </w:t>
            </w:r>
            <w:r w:rsidR="00705102" w:rsidRPr="00B66080">
              <w:rPr>
                <w:rFonts w:ascii="Calibri" w:eastAsia="Times New Roman" w:hAnsi="Calibri" w:cs="Calibri"/>
                <w:color w:val="000000"/>
                <w:lang w:val="hr-HR" w:eastAsia="hr-HR"/>
              </w:rPr>
              <w:t>dugoročnih</w:t>
            </w:r>
            <w:r w:rsidRPr="00B66080">
              <w:rPr>
                <w:rFonts w:ascii="Calibri" w:eastAsia="Times New Roman" w:hAnsi="Calibri" w:cs="Calibri"/>
                <w:color w:val="000000"/>
                <w:lang w:val="hr-HR" w:eastAsia="hr-HR"/>
              </w:rPr>
              <w:t xml:space="preserve"> ciljeva mjere Provedbom ove mjere smanjujemo ranjivost sustava vodoopskrbe na sušu.</w:t>
            </w:r>
          </w:p>
        </w:tc>
      </w:tr>
      <w:tr w:rsidR="00597D41" w:rsidRPr="0068178F" w14:paraId="1ECFD99D" w14:textId="77777777" w:rsidTr="00065048">
        <w:trPr>
          <w:trHeight w:val="217"/>
        </w:trPr>
        <w:tc>
          <w:tcPr>
            <w:tcW w:w="1880" w:type="dxa"/>
            <w:tcBorders>
              <w:top w:val="nil"/>
              <w:left w:val="single" w:sz="8" w:space="0" w:color="auto"/>
              <w:bottom w:val="single" w:sz="4" w:space="0" w:color="auto"/>
              <w:right w:val="single" w:sz="4" w:space="0" w:color="auto"/>
            </w:tcBorders>
            <w:shd w:val="clear" w:color="auto" w:fill="auto"/>
            <w:vAlign w:val="center"/>
            <w:hideMark/>
          </w:tcPr>
          <w:p w14:paraId="700D91B6" w14:textId="77777777" w:rsidR="00597D41" w:rsidRPr="00B66080" w:rsidRDefault="00597D41" w:rsidP="00597D4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922" w:type="dxa"/>
            <w:tcBorders>
              <w:top w:val="nil"/>
              <w:left w:val="nil"/>
              <w:bottom w:val="single" w:sz="4" w:space="0" w:color="auto"/>
              <w:right w:val="single" w:sz="8" w:space="0" w:color="auto"/>
            </w:tcBorders>
            <w:shd w:val="clear" w:color="auto" w:fill="auto"/>
            <w:vAlign w:val="bottom"/>
            <w:hideMark/>
          </w:tcPr>
          <w:p w14:paraId="539BE5E8" w14:textId="77777777" w:rsidR="00597D41" w:rsidRPr="00B66080" w:rsidRDefault="00597D41" w:rsidP="00597D4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Adaptacija</w:t>
            </w:r>
          </w:p>
        </w:tc>
      </w:tr>
      <w:tr w:rsidR="00597D41" w:rsidRPr="0068178F" w14:paraId="42555B98" w14:textId="77777777" w:rsidTr="00065048">
        <w:trPr>
          <w:trHeight w:val="260"/>
        </w:trPr>
        <w:tc>
          <w:tcPr>
            <w:tcW w:w="1880" w:type="dxa"/>
            <w:tcBorders>
              <w:top w:val="nil"/>
              <w:left w:val="single" w:sz="8" w:space="0" w:color="auto"/>
              <w:bottom w:val="single" w:sz="4" w:space="0" w:color="auto"/>
              <w:right w:val="single" w:sz="4" w:space="0" w:color="auto"/>
            </w:tcBorders>
            <w:shd w:val="clear" w:color="auto" w:fill="auto"/>
            <w:vAlign w:val="center"/>
            <w:hideMark/>
          </w:tcPr>
          <w:p w14:paraId="26DC17D4" w14:textId="77777777" w:rsidR="00597D41" w:rsidRPr="00B66080" w:rsidRDefault="00597D41" w:rsidP="00597D4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922" w:type="dxa"/>
            <w:tcBorders>
              <w:top w:val="nil"/>
              <w:left w:val="nil"/>
              <w:bottom w:val="single" w:sz="4" w:space="0" w:color="auto"/>
              <w:right w:val="single" w:sz="8" w:space="0" w:color="auto"/>
            </w:tcBorders>
            <w:shd w:val="clear" w:color="auto" w:fill="auto"/>
            <w:vAlign w:val="bottom"/>
            <w:hideMark/>
          </w:tcPr>
          <w:p w14:paraId="648AF7E8" w14:textId="72CC0EF0" w:rsidR="00597D41" w:rsidRPr="00B66080" w:rsidRDefault="00966096" w:rsidP="00597D4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Vodovod i odvodnja d.o.o. iz Šibenika</w:t>
            </w:r>
          </w:p>
        </w:tc>
      </w:tr>
      <w:tr w:rsidR="00597D41" w:rsidRPr="0068178F" w14:paraId="24DB87E6" w14:textId="77777777" w:rsidTr="00065048">
        <w:trPr>
          <w:trHeight w:val="217"/>
        </w:trPr>
        <w:tc>
          <w:tcPr>
            <w:tcW w:w="1880" w:type="dxa"/>
            <w:tcBorders>
              <w:top w:val="nil"/>
              <w:left w:val="single" w:sz="8" w:space="0" w:color="auto"/>
              <w:bottom w:val="single" w:sz="4" w:space="0" w:color="auto"/>
              <w:right w:val="single" w:sz="4" w:space="0" w:color="auto"/>
            </w:tcBorders>
            <w:shd w:val="clear" w:color="auto" w:fill="auto"/>
            <w:vAlign w:val="center"/>
            <w:hideMark/>
          </w:tcPr>
          <w:p w14:paraId="5FA7A7AA" w14:textId="77777777" w:rsidR="00597D41" w:rsidRPr="00B66080" w:rsidRDefault="00597D41" w:rsidP="00597D4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922" w:type="dxa"/>
            <w:tcBorders>
              <w:top w:val="nil"/>
              <w:left w:val="nil"/>
              <w:bottom w:val="single" w:sz="4" w:space="0" w:color="auto"/>
              <w:right w:val="single" w:sz="8" w:space="0" w:color="auto"/>
            </w:tcBorders>
            <w:shd w:val="clear" w:color="auto" w:fill="auto"/>
            <w:vAlign w:val="bottom"/>
            <w:hideMark/>
          </w:tcPr>
          <w:p w14:paraId="3DD80F9B" w14:textId="387EE3C2" w:rsidR="00597D41" w:rsidRPr="00B66080" w:rsidRDefault="00597D41" w:rsidP="00597D4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Udruge, Grad </w:t>
            </w:r>
            <w:r w:rsidR="00966096" w:rsidRPr="00B66080">
              <w:rPr>
                <w:rFonts w:ascii="Calibri" w:eastAsia="Times New Roman" w:hAnsi="Calibri" w:cs="Calibri"/>
                <w:color w:val="000000"/>
                <w:lang w:val="hr-HR" w:eastAsia="hr-HR"/>
              </w:rPr>
              <w:t>Šibenik</w:t>
            </w:r>
            <w:r w:rsidRPr="00B66080">
              <w:rPr>
                <w:rFonts w:ascii="Calibri" w:eastAsia="Times New Roman" w:hAnsi="Calibri" w:cs="Calibri"/>
                <w:color w:val="000000"/>
                <w:lang w:val="hr-HR" w:eastAsia="hr-HR"/>
              </w:rPr>
              <w:t>, vanjski stručnjaci</w:t>
            </w:r>
          </w:p>
        </w:tc>
      </w:tr>
      <w:tr w:rsidR="00597D41" w:rsidRPr="0068178F" w14:paraId="5D59B15E" w14:textId="77777777" w:rsidTr="00065048">
        <w:trPr>
          <w:trHeight w:val="422"/>
        </w:trPr>
        <w:tc>
          <w:tcPr>
            <w:tcW w:w="1880" w:type="dxa"/>
            <w:tcBorders>
              <w:top w:val="nil"/>
              <w:left w:val="single" w:sz="8" w:space="0" w:color="auto"/>
              <w:bottom w:val="single" w:sz="4" w:space="0" w:color="auto"/>
              <w:right w:val="single" w:sz="4" w:space="0" w:color="auto"/>
            </w:tcBorders>
            <w:shd w:val="clear" w:color="auto" w:fill="auto"/>
            <w:vAlign w:val="center"/>
            <w:hideMark/>
          </w:tcPr>
          <w:p w14:paraId="14F94D30" w14:textId="77777777" w:rsidR="00597D41" w:rsidRPr="00B66080" w:rsidRDefault="00597D41" w:rsidP="00597D4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922" w:type="dxa"/>
            <w:tcBorders>
              <w:top w:val="nil"/>
              <w:left w:val="nil"/>
              <w:bottom w:val="single" w:sz="4" w:space="0" w:color="auto"/>
              <w:right w:val="single" w:sz="8" w:space="0" w:color="auto"/>
            </w:tcBorders>
            <w:shd w:val="clear" w:color="auto" w:fill="auto"/>
            <w:vAlign w:val="center"/>
            <w:hideMark/>
          </w:tcPr>
          <w:p w14:paraId="3B12DA9E" w14:textId="18C3C9E7" w:rsidR="00597D41" w:rsidRPr="00B66080" w:rsidRDefault="00597D41" w:rsidP="00597D41">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kratkoročno (2022.</w:t>
            </w:r>
            <w:r w:rsidR="00966096" w:rsidRPr="00B66080">
              <w:rPr>
                <w:rFonts w:ascii="Calibri" w:eastAsia="Times New Roman" w:hAnsi="Calibri" w:cs="Calibri"/>
                <w:lang w:val="hr-HR" w:eastAsia="hr-HR"/>
              </w:rPr>
              <w:t xml:space="preserve"> -</w:t>
            </w:r>
            <w:r w:rsidRPr="00B66080">
              <w:rPr>
                <w:rFonts w:ascii="Calibri" w:eastAsia="Times New Roman" w:hAnsi="Calibri" w:cs="Calibri"/>
                <w:lang w:val="hr-HR" w:eastAsia="hr-HR"/>
              </w:rPr>
              <w:t xml:space="preserve"> 2026.)</w:t>
            </w:r>
          </w:p>
        </w:tc>
      </w:tr>
      <w:tr w:rsidR="00597D41" w:rsidRPr="0068178F" w14:paraId="709F9C80" w14:textId="77777777" w:rsidTr="00065048">
        <w:trPr>
          <w:trHeight w:val="217"/>
        </w:trPr>
        <w:tc>
          <w:tcPr>
            <w:tcW w:w="1880" w:type="dxa"/>
            <w:tcBorders>
              <w:top w:val="nil"/>
              <w:left w:val="single" w:sz="8" w:space="0" w:color="auto"/>
              <w:bottom w:val="single" w:sz="4" w:space="0" w:color="auto"/>
              <w:right w:val="single" w:sz="4" w:space="0" w:color="auto"/>
            </w:tcBorders>
            <w:shd w:val="clear" w:color="auto" w:fill="auto"/>
            <w:vAlign w:val="center"/>
            <w:hideMark/>
          </w:tcPr>
          <w:p w14:paraId="54F65869" w14:textId="77777777" w:rsidR="00597D41" w:rsidRPr="00B66080" w:rsidRDefault="00597D41" w:rsidP="00597D4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922" w:type="dxa"/>
            <w:tcBorders>
              <w:top w:val="nil"/>
              <w:left w:val="nil"/>
              <w:bottom w:val="single" w:sz="4" w:space="0" w:color="auto"/>
              <w:right w:val="single" w:sz="8" w:space="0" w:color="auto"/>
            </w:tcBorders>
            <w:shd w:val="clear" w:color="auto" w:fill="auto"/>
            <w:vAlign w:val="bottom"/>
            <w:hideMark/>
          </w:tcPr>
          <w:p w14:paraId="09AA9841" w14:textId="1B63B1FE" w:rsidR="00597D41" w:rsidRPr="00B66080" w:rsidRDefault="00597D41" w:rsidP="00597D41">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 xml:space="preserve">do </w:t>
            </w:r>
            <w:r w:rsidR="00966096" w:rsidRPr="00B66080">
              <w:rPr>
                <w:rFonts w:ascii="Calibri" w:eastAsia="Times New Roman" w:hAnsi="Calibri" w:cs="Calibri"/>
                <w:lang w:val="hr-HR" w:eastAsia="hr-HR"/>
              </w:rPr>
              <w:t>25</w:t>
            </w:r>
            <w:r w:rsidRPr="00B66080">
              <w:rPr>
                <w:rFonts w:ascii="Calibri" w:eastAsia="Times New Roman" w:hAnsi="Calibri" w:cs="Calibri"/>
                <w:lang w:val="hr-HR" w:eastAsia="hr-HR"/>
              </w:rPr>
              <w:t>0.000 kn/god. Za edukatore i medije</w:t>
            </w:r>
          </w:p>
        </w:tc>
      </w:tr>
      <w:tr w:rsidR="00597D41" w:rsidRPr="0068178F" w14:paraId="0D4B9EBB" w14:textId="77777777" w:rsidTr="00065048">
        <w:trPr>
          <w:trHeight w:val="217"/>
        </w:trPr>
        <w:tc>
          <w:tcPr>
            <w:tcW w:w="1880" w:type="dxa"/>
            <w:tcBorders>
              <w:top w:val="nil"/>
              <w:left w:val="single" w:sz="8" w:space="0" w:color="auto"/>
              <w:bottom w:val="single" w:sz="4" w:space="0" w:color="auto"/>
              <w:right w:val="single" w:sz="4" w:space="0" w:color="auto"/>
            </w:tcBorders>
            <w:shd w:val="clear" w:color="auto" w:fill="auto"/>
            <w:vAlign w:val="center"/>
            <w:hideMark/>
          </w:tcPr>
          <w:p w14:paraId="3643BEC1" w14:textId="77777777" w:rsidR="00597D41" w:rsidRPr="00B66080" w:rsidRDefault="00597D41" w:rsidP="00597D4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922" w:type="dxa"/>
            <w:tcBorders>
              <w:top w:val="nil"/>
              <w:left w:val="nil"/>
              <w:bottom w:val="single" w:sz="4" w:space="0" w:color="auto"/>
              <w:right w:val="single" w:sz="8" w:space="0" w:color="auto"/>
            </w:tcBorders>
            <w:shd w:val="clear" w:color="auto" w:fill="auto"/>
            <w:vAlign w:val="center"/>
            <w:hideMark/>
          </w:tcPr>
          <w:p w14:paraId="5FF9CD73" w14:textId="77777777" w:rsidR="00597D41" w:rsidRPr="00B66080" w:rsidRDefault="00597D41" w:rsidP="00597D4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Proračun Grada, EU i RH fondovi, Županija</w:t>
            </w:r>
          </w:p>
        </w:tc>
      </w:tr>
      <w:tr w:rsidR="00597D41" w:rsidRPr="0068178F" w14:paraId="5963D048" w14:textId="77777777" w:rsidTr="00065048">
        <w:trPr>
          <w:trHeight w:val="206"/>
        </w:trPr>
        <w:tc>
          <w:tcPr>
            <w:tcW w:w="1880" w:type="dxa"/>
            <w:tcBorders>
              <w:top w:val="nil"/>
              <w:left w:val="single" w:sz="8" w:space="0" w:color="auto"/>
              <w:bottom w:val="single" w:sz="4" w:space="0" w:color="auto"/>
              <w:right w:val="single" w:sz="4" w:space="0" w:color="auto"/>
            </w:tcBorders>
            <w:shd w:val="clear" w:color="auto" w:fill="auto"/>
            <w:vAlign w:val="center"/>
            <w:hideMark/>
          </w:tcPr>
          <w:p w14:paraId="29151944" w14:textId="77777777" w:rsidR="00597D41" w:rsidRPr="00B66080" w:rsidRDefault="00597D41" w:rsidP="00597D4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922" w:type="dxa"/>
            <w:tcBorders>
              <w:top w:val="nil"/>
              <w:left w:val="nil"/>
              <w:bottom w:val="single" w:sz="4" w:space="0" w:color="auto"/>
              <w:right w:val="single" w:sz="8" w:space="0" w:color="auto"/>
            </w:tcBorders>
            <w:shd w:val="clear" w:color="auto" w:fill="auto"/>
            <w:vAlign w:val="bottom"/>
            <w:hideMark/>
          </w:tcPr>
          <w:p w14:paraId="29771B6C" w14:textId="77777777" w:rsidR="00597D41" w:rsidRPr="00B66080" w:rsidRDefault="00597D41" w:rsidP="00597D4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Smanjenje specifične potrošnje vode na kraju provedbe mjere</w:t>
            </w:r>
          </w:p>
        </w:tc>
      </w:tr>
      <w:tr w:rsidR="00597D41" w:rsidRPr="0068178F" w14:paraId="3A97B6E2" w14:textId="77777777" w:rsidTr="00065048">
        <w:trPr>
          <w:trHeight w:val="217"/>
        </w:trPr>
        <w:tc>
          <w:tcPr>
            <w:tcW w:w="1880" w:type="dxa"/>
            <w:tcBorders>
              <w:top w:val="nil"/>
              <w:left w:val="single" w:sz="8" w:space="0" w:color="auto"/>
              <w:bottom w:val="single" w:sz="4" w:space="0" w:color="auto"/>
              <w:right w:val="single" w:sz="4" w:space="0" w:color="auto"/>
            </w:tcBorders>
            <w:shd w:val="clear" w:color="auto" w:fill="auto"/>
            <w:vAlign w:val="center"/>
            <w:hideMark/>
          </w:tcPr>
          <w:p w14:paraId="653A3006" w14:textId="77777777" w:rsidR="00597D41" w:rsidRPr="00B66080" w:rsidRDefault="00597D41" w:rsidP="00597D4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922" w:type="dxa"/>
            <w:tcBorders>
              <w:top w:val="nil"/>
              <w:left w:val="nil"/>
              <w:bottom w:val="single" w:sz="4" w:space="0" w:color="auto"/>
              <w:right w:val="single" w:sz="8" w:space="0" w:color="auto"/>
            </w:tcBorders>
            <w:shd w:val="clear" w:color="auto" w:fill="auto"/>
            <w:vAlign w:val="center"/>
            <w:hideMark/>
          </w:tcPr>
          <w:p w14:paraId="0451362B" w14:textId="77777777" w:rsidR="00597D41" w:rsidRPr="00B66080" w:rsidRDefault="00597D41" w:rsidP="00597D41">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Strategija RH PP-04</w:t>
            </w:r>
          </w:p>
        </w:tc>
      </w:tr>
      <w:tr w:rsidR="00597D41" w:rsidRPr="0068178F" w14:paraId="6B938209" w14:textId="77777777" w:rsidTr="00065048">
        <w:trPr>
          <w:trHeight w:val="217"/>
        </w:trPr>
        <w:tc>
          <w:tcPr>
            <w:tcW w:w="1880" w:type="dxa"/>
            <w:tcBorders>
              <w:top w:val="nil"/>
              <w:left w:val="single" w:sz="8" w:space="0" w:color="auto"/>
              <w:bottom w:val="single" w:sz="4" w:space="0" w:color="auto"/>
              <w:right w:val="single" w:sz="4" w:space="0" w:color="auto"/>
            </w:tcBorders>
            <w:shd w:val="clear" w:color="auto" w:fill="auto"/>
            <w:vAlign w:val="center"/>
            <w:hideMark/>
          </w:tcPr>
          <w:p w14:paraId="694FDCD5" w14:textId="77777777" w:rsidR="00597D41" w:rsidRPr="00B66080" w:rsidRDefault="00597D41" w:rsidP="00597D4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922" w:type="dxa"/>
            <w:tcBorders>
              <w:top w:val="nil"/>
              <w:left w:val="nil"/>
              <w:bottom w:val="single" w:sz="4" w:space="0" w:color="auto"/>
              <w:right w:val="single" w:sz="8" w:space="0" w:color="auto"/>
            </w:tcBorders>
            <w:shd w:val="clear" w:color="auto" w:fill="auto"/>
            <w:vAlign w:val="bottom"/>
            <w:hideMark/>
          </w:tcPr>
          <w:p w14:paraId="37D7C453" w14:textId="77777777" w:rsidR="00597D41" w:rsidRPr="00B66080" w:rsidRDefault="00597D41" w:rsidP="00597D4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S01, S02 i S03</w:t>
            </w:r>
          </w:p>
        </w:tc>
      </w:tr>
      <w:tr w:rsidR="00597D41" w:rsidRPr="0068178F" w14:paraId="1CF00C83" w14:textId="77777777" w:rsidTr="00065048">
        <w:trPr>
          <w:trHeight w:val="879"/>
        </w:trPr>
        <w:tc>
          <w:tcPr>
            <w:tcW w:w="1880" w:type="dxa"/>
            <w:tcBorders>
              <w:top w:val="nil"/>
              <w:left w:val="single" w:sz="8" w:space="0" w:color="auto"/>
              <w:bottom w:val="single" w:sz="8" w:space="0" w:color="auto"/>
              <w:right w:val="single" w:sz="4" w:space="0" w:color="auto"/>
            </w:tcBorders>
            <w:shd w:val="clear" w:color="auto" w:fill="auto"/>
            <w:vAlign w:val="center"/>
            <w:hideMark/>
          </w:tcPr>
          <w:p w14:paraId="14F083F7" w14:textId="77777777" w:rsidR="00597D41" w:rsidRPr="00B66080" w:rsidRDefault="00597D41" w:rsidP="00597D4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Mjere iz drugih područja; međusektorske mjere</w:t>
            </w:r>
          </w:p>
        </w:tc>
        <w:tc>
          <w:tcPr>
            <w:tcW w:w="7922" w:type="dxa"/>
            <w:tcBorders>
              <w:top w:val="nil"/>
              <w:left w:val="nil"/>
              <w:bottom w:val="single" w:sz="8" w:space="0" w:color="auto"/>
              <w:right w:val="single" w:sz="8" w:space="0" w:color="auto"/>
            </w:tcBorders>
            <w:shd w:val="clear" w:color="auto" w:fill="auto"/>
            <w:vAlign w:val="bottom"/>
            <w:hideMark/>
          </w:tcPr>
          <w:p w14:paraId="6A035566" w14:textId="77777777" w:rsidR="00597D41" w:rsidRPr="00B66080" w:rsidRDefault="00597D41" w:rsidP="00597D41">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w:t>
            </w:r>
          </w:p>
        </w:tc>
      </w:tr>
    </w:tbl>
    <w:p w14:paraId="7A127E9C" w14:textId="77777777" w:rsidR="00B91EB0" w:rsidRPr="0068178F" w:rsidRDefault="00B91EB0" w:rsidP="00A71F06">
      <w:pPr>
        <w:rPr>
          <w:lang w:val="hr-HR" w:bidi="en-US"/>
        </w:rPr>
      </w:pPr>
    </w:p>
    <w:p w14:paraId="314E9140" w14:textId="73B13213" w:rsidR="006E453A" w:rsidRPr="0068178F" w:rsidRDefault="006E453A" w:rsidP="006E453A">
      <w:pPr>
        <w:pStyle w:val="Naslov2"/>
        <w:rPr>
          <w:lang w:val="hr-HR"/>
        </w:rPr>
      </w:pPr>
      <w:bookmarkStart w:id="198" w:name="_Toc93319513"/>
      <w:r w:rsidRPr="0068178F">
        <w:rPr>
          <w:lang w:val="hr-HR"/>
        </w:rPr>
        <w:t>Izdvojene adaptacijske mjere za sektor – Upravljanje obalnim pojasom</w:t>
      </w:r>
      <w:bookmarkEnd w:id="198"/>
    </w:p>
    <w:p w14:paraId="3FB9D87D" w14:textId="22E3A0CC" w:rsidR="006E453A" w:rsidRPr="0068178F" w:rsidRDefault="006E453A" w:rsidP="006E453A">
      <w:pPr>
        <w:rPr>
          <w:lang w:val="hr-HR" w:bidi="en-US"/>
        </w:rPr>
      </w:pPr>
      <w:r w:rsidRPr="0068178F">
        <w:rPr>
          <w:lang w:val="hr-HR" w:bidi="en-US"/>
        </w:rPr>
        <w:t>Adaptacijske mjere navedene su u sljedećim tablicama.</w:t>
      </w:r>
    </w:p>
    <w:tbl>
      <w:tblPr>
        <w:tblW w:w="9822" w:type="dxa"/>
        <w:tblLook w:val="04A0" w:firstRow="1" w:lastRow="0" w:firstColumn="1" w:lastColumn="0" w:noHBand="0" w:noVBand="1"/>
      </w:tblPr>
      <w:tblGrid>
        <w:gridCol w:w="1902"/>
        <w:gridCol w:w="7920"/>
      </w:tblGrid>
      <w:tr w:rsidR="00273B77" w:rsidRPr="0068178F" w14:paraId="4451ED10" w14:textId="77777777" w:rsidTr="00065048">
        <w:trPr>
          <w:trHeight w:val="283"/>
        </w:trPr>
        <w:tc>
          <w:tcPr>
            <w:tcW w:w="1902" w:type="dxa"/>
            <w:tcBorders>
              <w:top w:val="single" w:sz="8" w:space="0" w:color="auto"/>
              <w:left w:val="single" w:sz="8" w:space="0" w:color="auto"/>
              <w:bottom w:val="single" w:sz="8" w:space="0" w:color="auto"/>
              <w:right w:val="single" w:sz="4" w:space="0" w:color="auto"/>
            </w:tcBorders>
            <w:shd w:val="clear" w:color="auto" w:fill="8DB3E2" w:themeFill="text2" w:themeFillTint="66"/>
            <w:vAlign w:val="center"/>
            <w:hideMark/>
          </w:tcPr>
          <w:p w14:paraId="77A45842" w14:textId="77777777" w:rsidR="00273B77" w:rsidRPr="00B66080" w:rsidRDefault="00273B77" w:rsidP="00273B77">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Mjera:</w:t>
            </w:r>
          </w:p>
        </w:tc>
        <w:tc>
          <w:tcPr>
            <w:tcW w:w="7920" w:type="dxa"/>
            <w:tcBorders>
              <w:top w:val="single" w:sz="8" w:space="0" w:color="auto"/>
              <w:left w:val="nil"/>
              <w:bottom w:val="single" w:sz="8" w:space="0" w:color="auto"/>
              <w:right w:val="single" w:sz="4" w:space="0" w:color="auto"/>
            </w:tcBorders>
            <w:shd w:val="clear" w:color="auto" w:fill="8DB3E2" w:themeFill="text2" w:themeFillTint="66"/>
            <w:vAlign w:val="center"/>
            <w:hideMark/>
          </w:tcPr>
          <w:p w14:paraId="76DAD608" w14:textId="6BC708EA" w:rsidR="00273B77" w:rsidRPr="00B66080" w:rsidRDefault="00273B77" w:rsidP="00273B77">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Izrada brošure o potrebi zaštite obalnog područja Grada Šibenika od utjecaja klimatskih promjena</w:t>
            </w:r>
          </w:p>
        </w:tc>
      </w:tr>
      <w:tr w:rsidR="00273B77" w:rsidRPr="0068178F" w14:paraId="76665016"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160057E8" w14:textId="77777777" w:rsidR="00273B77" w:rsidRPr="00B66080" w:rsidRDefault="00273B77" w:rsidP="00273B77">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920" w:type="dxa"/>
            <w:tcBorders>
              <w:top w:val="nil"/>
              <w:left w:val="nil"/>
              <w:bottom w:val="single" w:sz="4" w:space="0" w:color="auto"/>
              <w:right w:val="single" w:sz="4" w:space="0" w:color="auto"/>
            </w:tcBorders>
            <w:shd w:val="clear" w:color="auto" w:fill="auto"/>
            <w:vAlign w:val="center"/>
            <w:hideMark/>
          </w:tcPr>
          <w:p w14:paraId="263911A3" w14:textId="17E7C6CC" w:rsidR="00273B77" w:rsidRPr="00B66080" w:rsidRDefault="00273B77" w:rsidP="00273B77">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Smatra</w:t>
            </w:r>
            <w:r w:rsidR="00DC72BE" w:rsidRPr="00B66080">
              <w:rPr>
                <w:rFonts w:ascii="Calibri" w:eastAsia="Times New Roman" w:hAnsi="Calibri" w:cs="Calibri"/>
                <w:color w:val="000000"/>
                <w:lang w:val="hr-HR" w:eastAsia="hr-HR"/>
              </w:rPr>
              <w:t xml:space="preserve">mo da je stanovništvo i investitore potrebno upoznati s utjecajima klimatskim promjena koje se predviđaju. Osobito stoga što se Grad Šibenik kao obalna jedinica </w:t>
            </w:r>
            <w:r w:rsidR="00DC72BE" w:rsidRPr="00B66080">
              <w:rPr>
                <w:rFonts w:ascii="Calibri" w:eastAsia="Times New Roman" w:hAnsi="Calibri" w:cs="Calibri"/>
                <w:color w:val="000000"/>
                <w:lang w:val="hr-HR" w:eastAsia="hr-HR"/>
              </w:rPr>
              <w:lastRenderedPageBreak/>
              <w:t xml:space="preserve">lokalne samouprave velikim dijelom nalazi unutar zaštićenog obalnog područja mora (ZOP-a). </w:t>
            </w:r>
          </w:p>
        </w:tc>
      </w:tr>
      <w:tr w:rsidR="00273B77" w:rsidRPr="0068178F" w14:paraId="5151CE49" w14:textId="77777777" w:rsidTr="00065048">
        <w:trPr>
          <w:trHeight w:val="815"/>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4E1B4CD5" w14:textId="77777777" w:rsidR="00273B77" w:rsidRPr="00B66080" w:rsidRDefault="00273B77" w:rsidP="00273B77">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lastRenderedPageBreak/>
              <w:t>Opis</w:t>
            </w:r>
          </w:p>
        </w:tc>
        <w:tc>
          <w:tcPr>
            <w:tcW w:w="7920" w:type="dxa"/>
            <w:tcBorders>
              <w:top w:val="nil"/>
              <w:left w:val="nil"/>
              <w:bottom w:val="single" w:sz="4" w:space="0" w:color="auto"/>
              <w:right w:val="single" w:sz="4" w:space="0" w:color="auto"/>
            </w:tcBorders>
            <w:shd w:val="clear" w:color="auto" w:fill="auto"/>
            <w:vAlign w:val="center"/>
            <w:hideMark/>
          </w:tcPr>
          <w:p w14:paraId="085F7680" w14:textId="4DB458D3" w:rsidR="00273B77" w:rsidRPr="00B66080" w:rsidRDefault="00DC72BE" w:rsidP="00273B77">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Izrada brošure o potrebi zaštite obalnog područja Grada Šibenika od utjecaja klimatskih promjena.</w:t>
            </w:r>
          </w:p>
        </w:tc>
      </w:tr>
      <w:tr w:rsidR="00273B77" w:rsidRPr="0068178F" w14:paraId="33BF2236"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4A63B2CA" w14:textId="77777777" w:rsidR="00273B77" w:rsidRPr="00B66080" w:rsidRDefault="00273B77" w:rsidP="00273B77">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920" w:type="dxa"/>
            <w:tcBorders>
              <w:top w:val="nil"/>
              <w:left w:val="nil"/>
              <w:bottom w:val="single" w:sz="4" w:space="0" w:color="auto"/>
              <w:right w:val="single" w:sz="4" w:space="0" w:color="auto"/>
            </w:tcBorders>
            <w:shd w:val="clear" w:color="auto" w:fill="auto"/>
            <w:vAlign w:val="center"/>
            <w:hideMark/>
          </w:tcPr>
          <w:p w14:paraId="6DCEDB47" w14:textId="33844705" w:rsidR="00273B77" w:rsidRPr="00B66080" w:rsidRDefault="00273B77" w:rsidP="00273B77">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Adaptacij</w:t>
            </w:r>
            <w:r w:rsidR="000C2F54" w:rsidRPr="00B66080">
              <w:rPr>
                <w:rFonts w:ascii="Calibri" w:eastAsia="Times New Roman" w:hAnsi="Calibri" w:cs="Calibri"/>
                <w:color w:val="000000"/>
                <w:lang w:val="hr-HR" w:eastAsia="hr-HR"/>
              </w:rPr>
              <w:t>ska mjera</w:t>
            </w:r>
          </w:p>
        </w:tc>
      </w:tr>
      <w:tr w:rsidR="00273B77" w:rsidRPr="0068178F" w14:paraId="406DAF0D"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46904F5A" w14:textId="77777777" w:rsidR="00273B77" w:rsidRPr="00B66080" w:rsidRDefault="00273B77" w:rsidP="00273B77">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920" w:type="dxa"/>
            <w:tcBorders>
              <w:top w:val="nil"/>
              <w:left w:val="nil"/>
              <w:bottom w:val="single" w:sz="4" w:space="0" w:color="auto"/>
              <w:right w:val="single" w:sz="4" w:space="0" w:color="auto"/>
            </w:tcBorders>
            <w:shd w:val="clear" w:color="auto" w:fill="auto"/>
            <w:vAlign w:val="center"/>
            <w:hideMark/>
          </w:tcPr>
          <w:p w14:paraId="29411274" w14:textId="2BFAF5FC" w:rsidR="00273B77" w:rsidRPr="00B66080" w:rsidRDefault="00273B77" w:rsidP="00273B77">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Grad </w:t>
            </w:r>
            <w:r w:rsidR="000C2F54" w:rsidRPr="00B66080">
              <w:rPr>
                <w:rFonts w:ascii="Calibri" w:eastAsia="Times New Roman" w:hAnsi="Calibri" w:cs="Calibri"/>
                <w:color w:val="000000"/>
                <w:lang w:val="hr-HR" w:eastAsia="hr-HR"/>
              </w:rPr>
              <w:t>Šibenik</w:t>
            </w:r>
          </w:p>
        </w:tc>
      </w:tr>
      <w:tr w:rsidR="00273B77" w:rsidRPr="0068178F" w14:paraId="5BA75374"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4AE1676E" w14:textId="77777777" w:rsidR="00273B77" w:rsidRPr="00B66080" w:rsidRDefault="00273B77" w:rsidP="00273B77">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920" w:type="dxa"/>
            <w:tcBorders>
              <w:top w:val="nil"/>
              <w:left w:val="nil"/>
              <w:bottom w:val="single" w:sz="4" w:space="0" w:color="auto"/>
              <w:right w:val="single" w:sz="4" w:space="0" w:color="auto"/>
            </w:tcBorders>
            <w:shd w:val="clear" w:color="auto" w:fill="auto"/>
            <w:vAlign w:val="center"/>
            <w:hideMark/>
          </w:tcPr>
          <w:p w14:paraId="4449BB68" w14:textId="2D1730A7" w:rsidR="00273B77" w:rsidRPr="00B66080" w:rsidRDefault="000C2F54" w:rsidP="00273B77">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Razvojna agencija, ŠKŽ, stručne ustanove....</w:t>
            </w:r>
          </w:p>
        </w:tc>
      </w:tr>
      <w:tr w:rsidR="00273B77" w:rsidRPr="0068178F" w14:paraId="68009E7E" w14:textId="77777777" w:rsidTr="00065048">
        <w:trPr>
          <w:trHeight w:val="377"/>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3D397EB4" w14:textId="77777777" w:rsidR="00273B77" w:rsidRPr="00B66080" w:rsidRDefault="00273B77" w:rsidP="00273B77">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920" w:type="dxa"/>
            <w:tcBorders>
              <w:top w:val="nil"/>
              <w:left w:val="nil"/>
              <w:bottom w:val="single" w:sz="4" w:space="0" w:color="auto"/>
              <w:right w:val="single" w:sz="4" w:space="0" w:color="auto"/>
            </w:tcBorders>
            <w:shd w:val="clear" w:color="auto" w:fill="auto"/>
            <w:vAlign w:val="center"/>
            <w:hideMark/>
          </w:tcPr>
          <w:p w14:paraId="61BE9901" w14:textId="1F3203B5" w:rsidR="00273B77" w:rsidRPr="00B66080" w:rsidRDefault="00273B77" w:rsidP="00273B77">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 xml:space="preserve">kratkoročno </w:t>
            </w:r>
            <w:r w:rsidR="000C2F54" w:rsidRPr="00B66080">
              <w:rPr>
                <w:rFonts w:ascii="Calibri" w:eastAsia="Times New Roman" w:hAnsi="Calibri" w:cs="Calibri"/>
                <w:lang w:val="hr-HR" w:eastAsia="hr-HR"/>
              </w:rPr>
              <w:t xml:space="preserve">– jednokratno </w:t>
            </w:r>
            <w:r w:rsidRPr="00B66080">
              <w:rPr>
                <w:rFonts w:ascii="Calibri" w:eastAsia="Times New Roman" w:hAnsi="Calibri" w:cs="Calibri"/>
                <w:lang w:val="hr-HR" w:eastAsia="hr-HR"/>
              </w:rPr>
              <w:t>(2022.</w:t>
            </w:r>
            <w:r w:rsidR="000C2F54" w:rsidRPr="00B66080">
              <w:rPr>
                <w:rFonts w:ascii="Calibri" w:eastAsia="Times New Roman" w:hAnsi="Calibri" w:cs="Calibri"/>
                <w:lang w:val="hr-HR" w:eastAsia="hr-HR"/>
              </w:rPr>
              <w:t xml:space="preserve"> ili</w:t>
            </w:r>
            <w:r w:rsidRPr="00B66080">
              <w:rPr>
                <w:rFonts w:ascii="Calibri" w:eastAsia="Times New Roman" w:hAnsi="Calibri" w:cs="Calibri"/>
                <w:lang w:val="hr-HR" w:eastAsia="hr-HR"/>
              </w:rPr>
              <w:t xml:space="preserve"> 2023.)</w:t>
            </w:r>
          </w:p>
        </w:tc>
      </w:tr>
      <w:tr w:rsidR="00273B77" w:rsidRPr="0068178F" w14:paraId="55939ED5"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7ACD2D86" w14:textId="77777777" w:rsidR="00273B77" w:rsidRPr="00B66080" w:rsidRDefault="00273B77" w:rsidP="00273B77">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920" w:type="dxa"/>
            <w:tcBorders>
              <w:top w:val="nil"/>
              <w:left w:val="nil"/>
              <w:bottom w:val="single" w:sz="4" w:space="0" w:color="auto"/>
              <w:right w:val="single" w:sz="4" w:space="0" w:color="auto"/>
            </w:tcBorders>
            <w:shd w:val="clear" w:color="auto" w:fill="auto"/>
            <w:vAlign w:val="center"/>
            <w:hideMark/>
          </w:tcPr>
          <w:p w14:paraId="2C586125" w14:textId="51670C17" w:rsidR="00273B77" w:rsidRPr="00B66080" w:rsidRDefault="000C2F54" w:rsidP="00273B77">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50.000 HRK</w:t>
            </w:r>
          </w:p>
        </w:tc>
      </w:tr>
      <w:tr w:rsidR="00273B77" w:rsidRPr="0068178F" w14:paraId="62793DAD"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1B413BC8" w14:textId="77777777" w:rsidR="00273B77" w:rsidRPr="00B66080" w:rsidRDefault="00273B77" w:rsidP="00273B77">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920" w:type="dxa"/>
            <w:tcBorders>
              <w:top w:val="nil"/>
              <w:left w:val="nil"/>
              <w:bottom w:val="single" w:sz="4" w:space="0" w:color="auto"/>
              <w:right w:val="single" w:sz="4" w:space="0" w:color="auto"/>
            </w:tcBorders>
            <w:shd w:val="clear" w:color="auto" w:fill="auto"/>
            <w:vAlign w:val="center"/>
            <w:hideMark/>
          </w:tcPr>
          <w:p w14:paraId="309F1870" w14:textId="66E04378" w:rsidR="00273B77" w:rsidRPr="00B66080" w:rsidRDefault="000C2F54" w:rsidP="00273B77">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Fond za zaštitu okoliša, nadležn</w:t>
            </w:r>
            <w:r w:rsidR="00AD4DC6" w:rsidRPr="00B66080">
              <w:rPr>
                <w:rFonts w:ascii="Calibri" w:eastAsia="Times New Roman" w:hAnsi="Calibri" w:cs="Calibri"/>
                <w:color w:val="000000"/>
                <w:lang w:val="hr-HR" w:eastAsia="hr-HR"/>
              </w:rPr>
              <w:t>o Ministarstvo, Grad Šibenik, ŠK županija</w:t>
            </w:r>
          </w:p>
        </w:tc>
      </w:tr>
      <w:tr w:rsidR="00273B77" w:rsidRPr="0068178F" w14:paraId="0CC5DA2D"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60401081" w14:textId="77777777" w:rsidR="00273B77" w:rsidRPr="00B66080" w:rsidRDefault="00273B77" w:rsidP="00273B77">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920" w:type="dxa"/>
            <w:tcBorders>
              <w:top w:val="nil"/>
              <w:left w:val="nil"/>
              <w:bottom w:val="single" w:sz="4" w:space="0" w:color="auto"/>
              <w:right w:val="single" w:sz="4" w:space="0" w:color="auto"/>
            </w:tcBorders>
            <w:shd w:val="clear" w:color="auto" w:fill="auto"/>
            <w:vAlign w:val="center"/>
            <w:hideMark/>
          </w:tcPr>
          <w:p w14:paraId="14C60BF8" w14:textId="4370B713" w:rsidR="00273B77" w:rsidRPr="00B66080" w:rsidRDefault="00AD4DC6" w:rsidP="00273B77">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Izrađena brošura; uključeni </w:t>
            </w:r>
            <w:r w:rsidR="00705102" w:rsidRPr="00B66080">
              <w:rPr>
                <w:rFonts w:ascii="Calibri" w:eastAsia="Times New Roman" w:hAnsi="Calibri" w:cs="Calibri"/>
                <w:color w:val="000000"/>
                <w:lang w:val="hr-HR" w:eastAsia="hr-HR"/>
              </w:rPr>
              <w:t>relevantni</w:t>
            </w:r>
            <w:r w:rsidRPr="00B66080">
              <w:rPr>
                <w:rFonts w:ascii="Calibri" w:eastAsia="Times New Roman" w:hAnsi="Calibri" w:cs="Calibri"/>
                <w:color w:val="000000"/>
                <w:lang w:val="hr-HR" w:eastAsia="hr-HR"/>
              </w:rPr>
              <w:t xml:space="preserve"> dionici</w:t>
            </w:r>
          </w:p>
        </w:tc>
      </w:tr>
      <w:tr w:rsidR="00273B77" w:rsidRPr="0068178F" w14:paraId="652893F6"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1D4FA2DA" w14:textId="77777777" w:rsidR="00273B77" w:rsidRPr="00B66080" w:rsidRDefault="00273B77" w:rsidP="00273B77">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920" w:type="dxa"/>
            <w:tcBorders>
              <w:top w:val="nil"/>
              <w:left w:val="nil"/>
              <w:bottom w:val="single" w:sz="4" w:space="0" w:color="auto"/>
              <w:right w:val="single" w:sz="4" w:space="0" w:color="auto"/>
            </w:tcBorders>
            <w:shd w:val="clear" w:color="auto" w:fill="auto"/>
            <w:vAlign w:val="center"/>
            <w:hideMark/>
          </w:tcPr>
          <w:p w14:paraId="13274902" w14:textId="115AD569" w:rsidR="00273B77" w:rsidRPr="00B66080" w:rsidRDefault="00AD4DC6" w:rsidP="00273B77">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Grad Šibenik</w:t>
            </w:r>
          </w:p>
        </w:tc>
      </w:tr>
      <w:tr w:rsidR="00273B77" w:rsidRPr="0068178F" w14:paraId="3B9E2D90"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60C13415" w14:textId="77777777" w:rsidR="00273B77" w:rsidRPr="00B66080" w:rsidRDefault="00273B77" w:rsidP="00273B77">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920" w:type="dxa"/>
            <w:tcBorders>
              <w:top w:val="nil"/>
              <w:left w:val="nil"/>
              <w:bottom w:val="single" w:sz="4" w:space="0" w:color="auto"/>
              <w:right w:val="single" w:sz="4" w:space="0" w:color="auto"/>
            </w:tcBorders>
            <w:shd w:val="clear" w:color="auto" w:fill="auto"/>
            <w:vAlign w:val="center"/>
            <w:hideMark/>
          </w:tcPr>
          <w:p w14:paraId="6EF80329" w14:textId="45FB6727" w:rsidR="00273B77" w:rsidRPr="00B66080" w:rsidRDefault="00AD4DC6" w:rsidP="00273B77">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w:t>
            </w:r>
          </w:p>
        </w:tc>
      </w:tr>
      <w:tr w:rsidR="00273B77" w:rsidRPr="0068178F" w14:paraId="424492A5" w14:textId="77777777" w:rsidTr="00065048">
        <w:trPr>
          <w:trHeight w:val="283"/>
        </w:trPr>
        <w:tc>
          <w:tcPr>
            <w:tcW w:w="1902" w:type="dxa"/>
            <w:tcBorders>
              <w:top w:val="nil"/>
              <w:left w:val="single" w:sz="8" w:space="0" w:color="auto"/>
              <w:bottom w:val="single" w:sz="8" w:space="0" w:color="auto"/>
              <w:right w:val="single" w:sz="4" w:space="0" w:color="auto"/>
            </w:tcBorders>
            <w:shd w:val="clear" w:color="auto" w:fill="auto"/>
            <w:vAlign w:val="center"/>
            <w:hideMark/>
          </w:tcPr>
          <w:p w14:paraId="3E46B5EB" w14:textId="77777777" w:rsidR="00273B77" w:rsidRPr="00B66080" w:rsidRDefault="00273B77" w:rsidP="00273B77">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Mjere iz drugih područja; međusektorske mjere</w:t>
            </w:r>
          </w:p>
        </w:tc>
        <w:tc>
          <w:tcPr>
            <w:tcW w:w="7920" w:type="dxa"/>
            <w:tcBorders>
              <w:top w:val="nil"/>
              <w:left w:val="nil"/>
              <w:bottom w:val="single" w:sz="8" w:space="0" w:color="auto"/>
              <w:right w:val="single" w:sz="4" w:space="0" w:color="auto"/>
            </w:tcBorders>
            <w:shd w:val="clear" w:color="auto" w:fill="auto"/>
            <w:vAlign w:val="center"/>
            <w:hideMark/>
          </w:tcPr>
          <w:p w14:paraId="39BDD296" w14:textId="58B111B1" w:rsidR="00273B77" w:rsidRPr="00B66080" w:rsidRDefault="00273B77" w:rsidP="00273B77">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 </w:t>
            </w:r>
            <w:r w:rsidR="00AD4DC6" w:rsidRPr="00B66080">
              <w:rPr>
                <w:rFonts w:ascii="Calibri" w:eastAsia="Times New Roman" w:hAnsi="Calibri" w:cs="Calibri"/>
                <w:lang w:val="hr-HR" w:eastAsia="hr-HR"/>
              </w:rPr>
              <w:t>-</w:t>
            </w:r>
          </w:p>
        </w:tc>
      </w:tr>
    </w:tbl>
    <w:p w14:paraId="3C392BE4" w14:textId="77777777" w:rsidR="006E453A" w:rsidRPr="0068178F" w:rsidRDefault="006E453A" w:rsidP="006E453A">
      <w:pPr>
        <w:rPr>
          <w:lang w:val="hr-HR" w:bidi="en-US"/>
        </w:rPr>
      </w:pPr>
    </w:p>
    <w:tbl>
      <w:tblPr>
        <w:tblW w:w="9822" w:type="dxa"/>
        <w:tblLook w:val="04A0" w:firstRow="1" w:lastRow="0" w:firstColumn="1" w:lastColumn="0" w:noHBand="0" w:noVBand="1"/>
      </w:tblPr>
      <w:tblGrid>
        <w:gridCol w:w="1902"/>
        <w:gridCol w:w="7920"/>
      </w:tblGrid>
      <w:tr w:rsidR="00AD4DC6" w:rsidRPr="0068178F" w14:paraId="15B7F4A4" w14:textId="77777777" w:rsidTr="00065048">
        <w:trPr>
          <w:trHeight w:val="283"/>
        </w:trPr>
        <w:tc>
          <w:tcPr>
            <w:tcW w:w="1902" w:type="dxa"/>
            <w:tcBorders>
              <w:top w:val="single" w:sz="8" w:space="0" w:color="auto"/>
              <w:left w:val="single" w:sz="8" w:space="0" w:color="auto"/>
              <w:bottom w:val="single" w:sz="8" w:space="0" w:color="auto"/>
              <w:right w:val="single" w:sz="4" w:space="0" w:color="auto"/>
            </w:tcBorders>
            <w:shd w:val="clear" w:color="auto" w:fill="8DB3E2" w:themeFill="text2" w:themeFillTint="66"/>
            <w:vAlign w:val="center"/>
            <w:hideMark/>
          </w:tcPr>
          <w:p w14:paraId="39B845DA" w14:textId="77777777" w:rsidR="00AD4DC6" w:rsidRPr="00B66080" w:rsidRDefault="00AD4DC6" w:rsidP="00065048">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Mjera:</w:t>
            </w:r>
          </w:p>
        </w:tc>
        <w:tc>
          <w:tcPr>
            <w:tcW w:w="7920" w:type="dxa"/>
            <w:tcBorders>
              <w:top w:val="single" w:sz="8" w:space="0" w:color="auto"/>
              <w:left w:val="nil"/>
              <w:bottom w:val="single" w:sz="8" w:space="0" w:color="auto"/>
              <w:right w:val="single" w:sz="4" w:space="0" w:color="auto"/>
            </w:tcBorders>
            <w:shd w:val="clear" w:color="auto" w:fill="8DB3E2" w:themeFill="text2" w:themeFillTint="66"/>
            <w:vAlign w:val="center"/>
            <w:hideMark/>
          </w:tcPr>
          <w:p w14:paraId="6D5CA1CC" w14:textId="02DE6F1A" w:rsidR="00AD4DC6" w:rsidRPr="00B66080" w:rsidRDefault="00AD4DC6" w:rsidP="00065048">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 xml:space="preserve">Prilagodba pravilnika i prostorno-planske dokumentacije pojmovima koji su </w:t>
            </w:r>
            <w:r w:rsidR="00EE014E" w:rsidRPr="00B66080">
              <w:rPr>
                <w:rFonts w:ascii="Calibri" w:eastAsia="Times New Roman" w:hAnsi="Calibri" w:cs="Calibri"/>
                <w:b/>
                <w:bCs/>
                <w:color w:val="000000"/>
                <w:lang w:val="hr-HR" w:eastAsia="hr-HR"/>
              </w:rPr>
              <w:t xml:space="preserve">povezani sa </w:t>
            </w:r>
            <w:r w:rsidR="00705102" w:rsidRPr="00B66080">
              <w:rPr>
                <w:rFonts w:ascii="Calibri" w:eastAsia="Times New Roman" w:hAnsi="Calibri" w:cs="Calibri"/>
                <w:b/>
                <w:bCs/>
                <w:color w:val="000000"/>
                <w:lang w:val="hr-HR" w:eastAsia="hr-HR"/>
              </w:rPr>
              <w:t>klimatskim</w:t>
            </w:r>
            <w:r w:rsidR="00EE014E" w:rsidRPr="00B66080">
              <w:rPr>
                <w:rFonts w:ascii="Calibri" w:eastAsia="Times New Roman" w:hAnsi="Calibri" w:cs="Calibri"/>
                <w:b/>
                <w:bCs/>
                <w:color w:val="000000"/>
                <w:lang w:val="hr-HR" w:eastAsia="hr-HR"/>
              </w:rPr>
              <w:t xml:space="preserve"> promjenama</w:t>
            </w:r>
          </w:p>
        </w:tc>
      </w:tr>
      <w:tr w:rsidR="00AD4DC6" w:rsidRPr="0068178F" w14:paraId="45D2E9DE"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4D30EFD9" w14:textId="77777777" w:rsidR="00AD4DC6" w:rsidRPr="00B66080" w:rsidRDefault="00AD4D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920" w:type="dxa"/>
            <w:tcBorders>
              <w:top w:val="nil"/>
              <w:left w:val="nil"/>
              <w:bottom w:val="single" w:sz="4" w:space="0" w:color="auto"/>
              <w:right w:val="single" w:sz="4" w:space="0" w:color="auto"/>
            </w:tcBorders>
            <w:shd w:val="clear" w:color="auto" w:fill="auto"/>
            <w:vAlign w:val="center"/>
            <w:hideMark/>
          </w:tcPr>
          <w:p w14:paraId="4E20D94D" w14:textId="77777777" w:rsidR="00F431D8" w:rsidRPr="00B66080" w:rsidRDefault="00EE014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U odredbe prostorno-planske dokumentacije uvrstiti i jasno razlikovat</w:t>
            </w:r>
            <w:r w:rsidR="00F431D8" w:rsidRPr="00B66080">
              <w:rPr>
                <w:rFonts w:ascii="Calibri" w:eastAsia="Times New Roman" w:hAnsi="Calibri" w:cs="Calibri"/>
                <w:color w:val="000000"/>
                <w:lang w:val="hr-HR" w:eastAsia="hr-HR"/>
              </w:rPr>
              <w:t>i sljedeće pojmove:</w:t>
            </w:r>
          </w:p>
          <w:p w14:paraId="54EFB791" w14:textId="77777777" w:rsidR="00F431D8" w:rsidRPr="00B66080" w:rsidRDefault="00F431D8" w:rsidP="00F431D8">
            <w:pPr>
              <w:pStyle w:val="Odlomakpopisa"/>
              <w:numPr>
                <w:ilvl w:val="0"/>
                <w:numId w:val="11"/>
              </w:num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prilagodba klimatskim promjenama</w:t>
            </w:r>
          </w:p>
          <w:p w14:paraId="696E417B" w14:textId="328C09CE" w:rsidR="00AD4DC6" w:rsidRPr="00B66080" w:rsidRDefault="00F431D8" w:rsidP="00F431D8">
            <w:pPr>
              <w:pStyle w:val="Odlomakpopisa"/>
              <w:numPr>
                <w:ilvl w:val="0"/>
                <w:numId w:val="11"/>
              </w:num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ublažavanje klimatskih promjena</w:t>
            </w:r>
            <w:r w:rsidR="00AD4DC6" w:rsidRPr="00B66080">
              <w:rPr>
                <w:rFonts w:ascii="Calibri" w:eastAsia="Times New Roman" w:hAnsi="Calibri" w:cs="Calibri"/>
                <w:color w:val="000000"/>
                <w:lang w:val="hr-HR" w:eastAsia="hr-HR"/>
              </w:rPr>
              <w:t xml:space="preserve"> </w:t>
            </w:r>
          </w:p>
        </w:tc>
      </w:tr>
      <w:tr w:rsidR="00AD4DC6" w:rsidRPr="0068178F" w14:paraId="2B5892FB" w14:textId="77777777" w:rsidTr="00065048">
        <w:trPr>
          <w:trHeight w:val="815"/>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4762CFDA" w14:textId="77777777" w:rsidR="00AD4DC6" w:rsidRPr="00B66080" w:rsidRDefault="00AD4D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Opis</w:t>
            </w:r>
          </w:p>
        </w:tc>
        <w:tc>
          <w:tcPr>
            <w:tcW w:w="7920" w:type="dxa"/>
            <w:tcBorders>
              <w:top w:val="nil"/>
              <w:left w:val="nil"/>
              <w:bottom w:val="single" w:sz="4" w:space="0" w:color="auto"/>
              <w:right w:val="single" w:sz="4" w:space="0" w:color="auto"/>
            </w:tcBorders>
            <w:shd w:val="clear" w:color="auto" w:fill="auto"/>
            <w:vAlign w:val="center"/>
            <w:hideMark/>
          </w:tcPr>
          <w:p w14:paraId="29D56FE2" w14:textId="77777777" w:rsidR="00AD4DC6" w:rsidRPr="00B66080" w:rsidRDefault="00F431D8"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Stručne </w:t>
            </w:r>
            <w:r w:rsidR="00380596" w:rsidRPr="00B66080">
              <w:rPr>
                <w:rFonts w:ascii="Calibri" w:eastAsia="Times New Roman" w:hAnsi="Calibri" w:cs="Calibri"/>
                <w:color w:val="000000"/>
                <w:lang w:val="hr-HR" w:eastAsia="hr-HR"/>
              </w:rPr>
              <w:t>izrađivače i nositelje izrade prostornih planova Ministarstvo gospodarstva i održivog razvitka za utvrđivanje klimatskih promjena koje se očekuju na određenom području upu</w:t>
            </w:r>
            <w:r w:rsidR="00CC4B3A" w:rsidRPr="00B66080">
              <w:rPr>
                <w:rFonts w:ascii="Calibri" w:eastAsia="Times New Roman" w:hAnsi="Calibri" w:cs="Calibri"/>
                <w:color w:val="000000"/>
                <w:lang w:val="hr-HR" w:eastAsia="hr-HR"/>
              </w:rPr>
              <w:t>ćuje na sljedeće poveznice:</w:t>
            </w:r>
          </w:p>
          <w:p w14:paraId="60844AA2" w14:textId="51209A43" w:rsidR="00CC4B3A" w:rsidRPr="00B66080" w:rsidRDefault="00CA2919" w:rsidP="00CC4B3A">
            <w:pPr>
              <w:spacing w:after="0"/>
              <w:jc w:val="left"/>
              <w:rPr>
                <w:rFonts w:ascii="Calibri" w:eastAsia="Times New Roman" w:hAnsi="Calibri" w:cs="Calibri"/>
                <w:color w:val="000000"/>
                <w:lang w:val="hr-HR" w:eastAsia="hr-HR"/>
              </w:rPr>
            </w:pPr>
            <w:hyperlink r:id="rId81" w:history="1">
              <w:r w:rsidR="00CC4B3A" w:rsidRPr="00B66080">
                <w:rPr>
                  <w:rStyle w:val="Hiperveza"/>
                  <w:rFonts w:ascii="Calibri" w:eastAsia="Times New Roman" w:hAnsi="Calibri" w:cs="Calibri"/>
                  <w:lang w:val="hr-HR" w:eastAsia="hr-HR"/>
                </w:rPr>
                <w:t>http://prilagodba-klimi.hr/wpcontent/uploads /2017/11/ Klimatsko modeliranje.pdf</w:t>
              </w:r>
            </w:hyperlink>
            <w:r w:rsidR="00CC4B3A" w:rsidRPr="00B66080">
              <w:rPr>
                <w:rFonts w:ascii="Calibri" w:eastAsia="Times New Roman" w:hAnsi="Calibri" w:cs="Calibri"/>
                <w:color w:val="000000"/>
                <w:lang w:val="hr-HR" w:eastAsia="hr-HR"/>
              </w:rPr>
              <w:t xml:space="preserve"> </w:t>
            </w:r>
          </w:p>
          <w:p w14:paraId="1C208CD7" w14:textId="77777777" w:rsidR="00CC4B3A" w:rsidRPr="00B66080" w:rsidRDefault="00CA2919" w:rsidP="00CC4B3A">
            <w:pPr>
              <w:spacing w:after="0"/>
              <w:jc w:val="left"/>
              <w:rPr>
                <w:rFonts w:ascii="Calibri" w:eastAsia="Times New Roman" w:hAnsi="Calibri" w:cs="Calibri"/>
                <w:color w:val="000000"/>
                <w:lang w:val="hr-HR" w:eastAsia="hr-HR"/>
              </w:rPr>
            </w:pPr>
            <w:hyperlink r:id="rId82" w:history="1">
              <w:r w:rsidR="00CC4B3A" w:rsidRPr="00B66080">
                <w:rPr>
                  <w:rStyle w:val="Hiperveza"/>
                  <w:rFonts w:ascii="Calibri" w:eastAsia="Times New Roman" w:hAnsi="Calibri" w:cs="Calibri"/>
                  <w:lang w:val="hr-HR" w:eastAsia="hr-HR"/>
                </w:rPr>
                <w:t>http://prilagodba-klimi.hr</w:t>
              </w:r>
            </w:hyperlink>
            <w:r w:rsidR="00CC4B3A" w:rsidRPr="00B66080">
              <w:rPr>
                <w:rFonts w:ascii="Calibri" w:eastAsia="Times New Roman" w:hAnsi="Calibri" w:cs="Calibri"/>
                <w:color w:val="000000"/>
                <w:lang w:val="hr-HR" w:eastAsia="hr-HR"/>
              </w:rPr>
              <w:t xml:space="preserve"> </w:t>
            </w:r>
          </w:p>
          <w:p w14:paraId="436BA960" w14:textId="77777777" w:rsidR="00CC4B3A" w:rsidRPr="00B66080" w:rsidRDefault="00CC4B3A" w:rsidP="00CC4B3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kao i na ostale dokumente </w:t>
            </w:r>
            <w:r w:rsidR="009C05A5" w:rsidRPr="00B66080">
              <w:rPr>
                <w:rFonts w:ascii="Calibri" w:eastAsia="Times New Roman" w:hAnsi="Calibri" w:cs="Calibri"/>
                <w:color w:val="000000"/>
                <w:lang w:val="hr-HR" w:eastAsia="hr-HR"/>
              </w:rPr>
              <w:t xml:space="preserve">koji su do sada izrađeni u sklopu projekta „Jačanje kapaciteta Ministarstva zaštite okoliša i energetike za prilagodbu klimatskim promjenama“. Ukoliko se utvrdi ranjivost obuhvaćenog područja n aklimatske promjene, </w:t>
            </w:r>
            <w:r w:rsidR="00A35B85" w:rsidRPr="00B66080">
              <w:rPr>
                <w:rFonts w:ascii="Calibri" w:eastAsia="Times New Roman" w:hAnsi="Calibri" w:cs="Calibri"/>
                <w:color w:val="000000"/>
                <w:lang w:val="hr-HR" w:eastAsia="hr-HR"/>
              </w:rPr>
              <w:t>potrebno je odrediti odgovarajuće mjere prilagodbe klimatskim promjenama.</w:t>
            </w:r>
          </w:p>
          <w:p w14:paraId="34CCAEBF" w14:textId="71C82A9A" w:rsidR="00A35B85" w:rsidRPr="00B66080" w:rsidRDefault="00A35B85" w:rsidP="00CC4B3A">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U uputama se također navodi, da je u prostornim planovima infrastrukturu (prometnu infrastrukturu, održivi promet</w:t>
            </w:r>
            <w:r w:rsidR="00301A7E" w:rsidRPr="00B66080">
              <w:rPr>
                <w:rFonts w:ascii="Calibri" w:eastAsia="Times New Roman" w:hAnsi="Calibri" w:cs="Calibri"/>
                <w:color w:val="000000"/>
                <w:lang w:val="hr-HR" w:eastAsia="hr-HR"/>
              </w:rPr>
              <w:t xml:space="preserve"> i svu ostalu infrastrukturu) potrebno prilagoditi </w:t>
            </w:r>
            <w:r w:rsidR="00FD54D9" w:rsidRPr="00B66080">
              <w:rPr>
                <w:rFonts w:ascii="Calibri" w:eastAsia="Times New Roman" w:hAnsi="Calibri" w:cs="Calibri"/>
                <w:color w:val="000000"/>
                <w:lang w:val="hr-HR" w:eastAsia="hr-HR"/>
              </w:rPr>
              <w:t xml:space="preserve">(adaptacijska mjera) </w:t>
            </w:r>
            <w:r w:rsidR="002E22A5" w:rsidRPr="00B66080">
              <w:rPr>
                <w:rFonts w:ascii="Calibri" w:eastAsia="Times New Roman" w:hAnsi="Calibri" w:cs="Calibri"/>
                <w:color w:val="000000"/>
                <w:lang w:val="hr-HR" w:eastAsia="hr-HR"/>
              </w:rPr>
              <w:t xml:space="preserve">na način kako bi se što bolje nosila s prirodnim fenomenima </w:t>
            </w:r>
            <w:r w:rsidR="002E22A5" w:rsidRPr="00B66080">
              <w:rPr>
                <w:rFonts w:ascii="Calibri" w:eastAsia="Times New Roman" w:hAnsi="Calibri" w:cs="Calibri"/>
                <w:color w:val="000000"/>
                <w:lang w:val="hr-HR" w:eastAsia="hr-HR"/>
              </w:rPr>
              <w:lastRenderedPageBreak/>
              <w:t>uzrokovanim klimatskim promjenama. Za utvrđivanje utjecaja i ranjivosti na klimatske promjene po pojedinim sektorima (hidrologija, vodni i morski resursi)</w:t>
            </w:r>
            <w:r w:rsidR="008A0494" w:rsidRPr="00B66080">
              <w:rPr>
                <w:rFonts w:ascii="Calibri" w:eastAsia="Times New Roman" w:hAnsi="Calibri" w:cs="Calibri"/>
                <w:color w:val="000000"/>
                <w:lang w:val="hr-HR" w:eastAsia="hr-HR"/>
              </w:rPr>
              <w:t>, poljoprivreda, šumarstvo, ribarstvo, bioraznolikost, energetika, turizam, zdravlje/zdravstvo, upravljanje obalnim područjem, upravljanje rizicima)</w:t>
            </w:r>
            <w:r w:rsidR="004D46B6" w:rsidRPr="00B66080">
              <w:rPr>
                <w:rFonts w:ascii="Calibri" w:eastAsia="Times New Roman" w:hAnsi="Calibri" w:cs="Calibri"/>
                <w:color w:val="000000"/>
                <w:lang w:val="hr-HR" w:eastAsia="hr-HR"/>
              </w:rPr>
              <w:t xml:space="preserve"> na poveznici </w:t>
            </w:r>
            <w:hyperlink r:id="rId83" w:history="1">
              <w:r w:rsidR="004D46B6" w:rsidRPr="00B66080">
                <w:rPr>
                  <w:rStyle w:val="Hiperveza"/>
                  <w:rFonts w:ascii="Calibri" w:eastAsia="Times New Roman" w:hAnsi="Calibri" w:cs="Calibri"/>
                  <w:lang w:val="hr-HR" w:eastAsia="hr-HR"/>
                </w:rPr>
                <w:t>http://prilagodba-klimi.hr/wp-content/uploads/2017/11/Procjena-ranjivosti-na-klimatske-promjene-final.pdf</w:t>
              </w:r>
            </w:hyperlink>
            <w:r w:rsidR="004D46B6" w:rsidRPr="00B66080">
              <w:rPr>
                <w:rFonts w:ascii="Calibri" w:eastAsia="Times New Roman" w:hAnsi="Calibri" w:cs="Calibri"/>
                <w:color w:val="000000"/>
                <w:lang w:val="hr-HR" w:eastAsia="hr-HR"/>
              </w:rPr>
              <w:t xml:space="preserve"> dostupno korištenje recentne analize područja RH. Smatramo da će kolege </w:t>
            </w:r>
            <w:r w:rsidR="00705102" w:rsidRPr="00B66080">
              <w:rPr>
                <w:rFonts w:ascii="Calibri" w:eastAsia="Times New Roman" w:hAnsi="Calibri" w:cs="Calibri"/>
                <w:color w:val="000000"/>
                <w:lang w:val="hr-HR" w:eastAsia="hr-HR"/>
              </w:rPr>
              <w:t>posvetiti</w:t>
            </w:r>
            <w:r w:rsidR="00CD60F1" w:rsidRPr="00B66080">
              <w:rPr>
                <w:rFonts w:ascii="Calibri" w:eastAsia="Times New Roman" w:hAnsi="Calibri" w:cs="Calibri"/>
                <w:color w:val="000000"/>
                <w:lang w:val="hr-HR" w:eastAsia="hr-HR"/>
              </w:rPr>
              <w:t xml:space="preserve"> dužu pažnju navedenim uputama Ministarstva i tako stvoriti nužne i neophodne preduvjete koje će se po donošenju prostornih planova moći implementirati u neku od kasnijih verzija SECAP-a. </w:t>
            </w:r>
          </w:p>
        </w:tc>
      </w:tr>
      <w:tr w:rsidR="00AD4DC6" w:rsidRPr="0068178F" w14:paraId="4139DB4B"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000B6681" w14:textId="77777777" w:rsidR="00AD4DC6" w:rsidRPr="00B66080" w:rsidRDefault="00AD4D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lastRenderedPageBreak/>
              <w:t>Tip</w:t>
            </w:r>
          </w:p>
        </w:tc>
        <w:tc>
          <w:tcPr>
            <w:tcW w:w="7920" w:type="dxa"/>
            <w:tcBorders>
              <w:top w:val="nil"/>
              <w:left w:val="nil"/>
              <w:bottom w:val="single" w:sz="4" w:space="0" w:color="auto"/>
              <w:right w:val="single" w:sz="4" w:space="0" w:color="auto"/>
            </w:tcBorders>
            <w:shd w:val="clear" w:color="auto" w:fill="auto"/>
            <w:vAlign w:val="center"/>
            <w:hideMark/>
          </w:tcPr>
          <w:p w14:paraId="506802A2" w14:textId="77777777" w:rsidR="00AD4DC6" w:rsidRPr="00B66080" w:rsidRDefault="00AD4D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Adaptacijska mjera</w:t>
            </w:r>
          </w:p>
        </w:tc>
      </w:tr>
      <w:tr w:rsidR="00AD4DC6" w:rsidRPr="0068178F" w14:paraId="5B7D92C7"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639E9693" w14:textId="77777777" w:rsidR="00AD4DC6" w:rsidRPr="00B66080" w:rsidRDefault="00AD4D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920" w:type="dxa"/>
            <w:tcBorders>
              <w:top w:val="nil"/>
              <w:left w:val="nil"/>
              <w:bottom w:val="single" w:sz="4" w:space="0" w:color="auto"/>
              <w:right w:val="single" w:sz="4" w:space="0" w:color="auto"/>
            </w:tcBorders>
            <w:shd w:val="clear" w:color="auto" w:fill="auto"/>
            <w:vAlign w:val="center"/>
            <w:hideMark/>
          </w:tcPr>
          <w:p w14:paraId="5603666F" w14:textId="77777777" w:rsidR="00AD4DC6" w:rsidRPr="00B66080" w:rsidRDefault="00AD4D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Grad Šibenik</w:t>
            </w:r>
          </w:p>
        </w:tc>
      </w:tr>
      <w:tr w:rsidR="00AD4DC6" w:rsidRPr="0068178F" w14:paraId="0777C5BE"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7B74D00E" w14:textId="77777777" w:rsidR="00AD4DC6" w:rsidRPr="00B66080" w:rsidRDefault="00AD4D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920" w:type="dxa"/>
            <w:tcBorders>
              <w:top w:val="nil"/>
              <w:left w:val="nil"/>
              <w:bottom w:val="single" w:sz="4" w:space="0" w:color="auto"/>
              <w:right w:val="single" w:sz="4" w:space="0" w:color="auto"/>
            </w:tcBorders>
            <w:shd w:val="clear" w:color="auto" w:fill="auto"/>
            <w:vAlign w:val="center"/>
            <w:hideMark/>
          </w:tcPr>
          <w:p w14:paraId="4B5E9B47" w14:textId="728C0CD2" w:rsidR="00AD4DC6" w:rsidRPr="00B66080" w:rsidRDefault="001A3D1B"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Grad Šibenik</w:t>
            </w:r>
          </w:p>
        </w:tc>
      </w:tr>
      <w:tr w:rsidR="00AD4DC6" w:rsidRPr="0068178F" w14:paraId="257BF81D" w14:textId="77777777" w:rsidTr="00065048">
        <w:trPr>
          <w:trHeight w:val="377"/>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18E9C06D" w14:textId="77777777" w:rsidR="00AD4DC6" w:rsidRPr="00B66080" w:rsidRDefault="00AD4D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Razdoblje provedbe</w:t>
            </w:r>
          </w:p>
        </w:tc>
        <w:tc>
          <w:tcPr>
            <w:tcW w:w="7920" w:type="dxa"/>
            <w:tcBorders>
              <w:top w:val="nil"/>
              <w:left w:val="nil"/>
              <w:bottom w:val="single" w:sz="4" w:space="0" w:color="auto"/>
              <w:right w:val="single" w:sz="4" w:space="0" w:color="auto"/>
            </w:tcBorders>
            <w:shd w:val="clear" w:color="auto" w:fill="auto"/>
            <w:vAlign w:val="center"/>
            <w:hideMark/>
          </w:tcPr>
          <w:p w14:paraId="5A87C420" w14:textId="28BCFD4C" w:rsidR="00AD4DC6" w:rsidRPr="00B66080" w:rsidRDefault="001A3D1B" w:rsidP="00065048">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2022. – 2024.</w:t>
            </w:r>
          </w:p>
        </w:tc>
      </w:tr>
      <w:tr w:rsidR="00AD4DC6" w:rsidRPr="0068178F" w14:paraId="697E95DB"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1FEA2703" w14:textId="77777777" w:rsidR="00AD4DC6" w:rsidRPr="00B66080" w:rsidRDefault="00AD4D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920" w:type="dxa"/>
            <w:tcBorders>
              <w:top w:val="nil"/>
              <w:left w:val="nil"/>
              <w:bottom w:val="single" w:sz="4" w:space="0" w:color="auto"/>
              <w:right w:val="single" w:sz="4" w:space="0" w:color="auto"/>
            </w:tcBorders>
            <w:shd w:val="clear" w:color="auto" w:fill="auto"/>
            <w:vAlign w:val="center"/>
            <w:hideMark/>
          </w:tcPr>
          <w:p w14:paraId="74E75396" w14:textId="4D82B0DC" w:rsidR="00AD4DC6" w:rsidRPr="00B66080" w:rsidRDefault="001A3D1B" w:rsidP="00065048">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w:t>
            </w:r>
          </w:p>
        </w:tc>
      </w:tr>
      <w:tr w:rsidR="00AD4DC6" w:rsidRPr="0068178F" w14:paraId="56DC5DEE"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3847CFD8" w14:textId="77777777" w:rsidR="00AD4DC6" w:rsidRPr="00B66080" w:rsidRDefault="00AD4D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920" w:type="dxa"/>
            <w:tcBorders>
              <w:top w:val="nil"/>
              <w:left w:val="nil"/>
              <w:bottom w:val="single" w:sz="4" w:space="0" w:color="auto"/>
              <w:right w:val="single" w:sz="4" w:space="0" w:color="auto"/>
            </w:tcBorders>
            <w:shd w:val="clear" w:color="auto" w:fill="auto"/>
            <w:vAlign w:val="center"/>
            <w:hideMark/>
          </w:tcPr>
          <w:p w14:paraId="35FD70C7" w14:textId="666E6163" w:rsidR="00AD4DC6" w:rsidRPr="00B66080" w:rsidRDefault="00AD4D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Grad Šibenik</w:t>
            </w:r>
          </w:p>
        </w:tc>
      </w:tr>
      <w:tr w:rsidR="00AD4DC6" w:rsidRPr="0068178F" w14:paraId="07A31D22"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5F0C52EB" w14:textId="77777777" w:rsidR="00AD4DC6" w:rsidRPr="00B66080" w:rsidRDefault="00AD4D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920" w:type="dxa"/>
            <w:tcBorders>
              <w:top w:val="nil"/>
              <w:left w:val="nil"/>
              <w:bottom w:val="single" w:sz="4" w:space="0" w:color="auto"/>
              <w:right w:val="single" w:sz="4" w:space="0" w:color="auto"/>
            </w:tcBorders>
            <w:shd w:val="clear" w:color="auto" w:fill="auto"/>
            <w:vAlign w:val="center"/>
            <w:hideMark/>
          </w:tcPr>
          <w:p w14:paraId="76D5EAF1" w14:textId="25A3760B" w:rsidR="00AD4DC6" w:rsidRPr="00B66080" w:rsidRDefault="00734E3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Uključeni relevantni dionici, uvrštavanje pojmova u dokumentaciju</w:t>
            </w:r>
          </w:p>
        </w:tc>
      </w:tr>
      <w:tr w:rsidR="00AD4DC6" w:rsidRPr="0068178F" w14:paraId="31CFAB46"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17A16550" w14:textId="77777777" w:rsidR="00AD4DC6" w:rsidRPr="00B66080" w:rsidRDefault="00AD4D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920" w:type="dxa"/>
            <w:tcBorders>
              <w:top w:val="nil"/>
              <w:left w:val="nil"/>
              <w:bottom w:val="single" w:sz="4" w:space="0" w:color="auto"/>
              <w:right w:val="single" w:sz="4" w:space="0" w:color="auto"/>
            </w:tcBorders>
            <w:shd w:val="clear" w:color="auto" w:fill="auto"/>
            <w:vAlign w:val="center"/>
            <w:hideMark/>
          </w:tcPr>
          <w:p w14:paraId="25B87E3D" w14:textId="77777777" w:rsidR="00AD4DC6" w:rsidRPr="00B66080" w:rsidRDefault="00AD4DC6" w:rsidP="00065048">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Grad Šibenik</w:t>
            </w:r>
          </w:p>
        </w:tc>
      </w:tr>
      <w:tr w:rsidR="00AD4DC6" w:rsidRPr="0068178F" w14:paraId="6BFCACAF"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06EA705A" w14:textId="77777777" w:rsidR="00AD4DC6" w:rsidRPr="00B66080" w:rsidRDefault="00AD4D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920" w:type="dxa"/>
            <w:tcBorders>
              <w:top w:val="nil"/>
              <w:left w:val="nil"/>
              <w:bottom w:val="single" w:sz="4" w:space="0" w:color="auto"/>
              <w:right w:val="single" w:sz="4" w:space="0" w:color="auto"/>
            </w:tcBorders>
            <w:shd w:val="clear" w:color="auto" w:fill="auto"/>
            <w:vAlign w:val="center"/>
            <w:hideMark/>
          </w:tcPr>
          <w:p w14:paraId="6AE4F0F4" w14:textId="77777777" w:rsidR="00AD4DC6" w:rsidRPr="00B66080" w:rsidRDefault="00AD4DC6" w:rsidP="00065048">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w:t>
            </w:r>
          </w:p>
        </w:tc>
      </w:tr>
      <w:tr w:rsidR="00AD4DC6" w:rsidRPr="0068178F" w14:paraId="602D2CED" w14:textId="77777777" w:rsidTr="00065048">
        <w:trPr>
          <w:trHeight w:val="283"/>
        </w:trPr>
        <w:tc>
          <w:tcPr>
            <w:tcW w:w="1902" w:type="dxa"/>
            <w:tcBorders>
              <w:top w:val="nil"/>
              <w:left w:val="single" w:sz="8" w:space="0" w:color="auto"/>
              <w:bottom w:val="single" w:sz="8" w:space="0" w:color="auto"/>
              <w:right w:val="single" w:sz="4" w:space="0" w:color="auto"/>
            </w:tcBorders>
            <w:shd w:val="clear" w:color="auto" w:fill="auto"/>
            <w:vAlign w:val="center"/>
            <w:hideMark/>
          </w:tcPr>
          <w:p w14:paraId="5779B314" w14:textId="77777777" w:rsidR="00AD4DC6" w:rsidRPr="00B66080" w:rsidRDefault="00AD4DC6"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Mjere iz drugih područja; međusektorske mjere</w:t>
            </w:r>
          </w:p>
        </w:tc>
        <w:tc>
          <w:tcPr>
            <w:tcW w:w="7920" w:type="dxa"/>
            <w:tcBorders>
              <w:top w:val="nil"/>
              <w:left w:val="nil"/>
              <w:bottom w:val="single" w:sz="8" w:space="0" w:color="auto"/>
              <w:right w:val="single" w:sz="4" w:space="0" w:color="auto"/>
            </w:tcBorders>
            <w:shd w:val="clear" w:color="auto" w:fill="auto"/>
            <w:vAlign w:val="center"/>
            <w:hideMark/>
          </w:tcPr>
          <w:p w14:paraId="72D7E9B1" w14:textId="77777777" w:rsidR="00AD4DC6" w:rsidRPr="00B66080" w:rsidRDefault="00AD4DC6" w:rsidP="00065048">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 -</w:t>
            </w:r>
          </w:p>
        </w:tc>
      </w:tr>
    </w:tbl>
    <w:p w14:paraId="17D7A398" w14:textId="77777777" w:rsidR="00AD4DC6" w:rsidRPr="0068178F" w:rsidRDefault="00AD4DC6" w:rsidP="006E453A">
      <w:pPr>
        <w:rPr>
          <w:lang w:val="hr-HR" w:bidi="en-US"/>
        </w:rPr>
      </w:pPr>
    </w:p>
    <w:tbl>
      <w:tblPr>
        <w:tblW w:w="9822" w:type="dxa"/>
        <w:tblLook w:val="04A0" w:firstRow="1" w:lastRow="0" w:firstColumn="1" w:lastColumn="0" w:noHBand="0" w:noVBand="1"/>
      </w:tblPr>
      <w:tblGrid>
        <w:gridCol w:w="1902"/>
        <w:gridCol w:w="7920"/>
      </w:tblGrid>
      <w:tr w:rsidR="00734E3E" w:rsidRPr="0068178F" w14:paraId="21D0430E" w14:textId="77777777" w:rsidTr="00065048">
        <w:trPr>
          <w:trHeight w:val="283"/>
        </w:trPr>
        <w:tc>
          <w:tcPr>
            <w:tcW w:w="1902" w:type="dxa"/>
            <w:tcBorders>
              <w:top w:val="single" w:sz="8" w:space="0" w:color="auto"/>
              <w:left w:val="single" w:sz="8" w:space="0" w:color="auto"/>
              <w:bottom w:val="single" w:sz="8" w:space="0" w:color="auto"/>
              <w:right w:val="single" w:sz="4" w:space="0" w:color="auto"/>
            </w:tcBorders>
            <w:shd w:val="clear" w:color="auto" w:fill="8DB3E2" w:themeFill="text2" w:themeFillTint="66"/>
            <w:vAlign w:val="center"/>
            <w:hideMark/>
          </w:tcPr>
          <w:p w14:paraId="20095B95" w14:textId="77777777" w:rsidR="00734E3E" w:rsidRPr="00B66080" w:rsidRDefault="00734E3E" w:rsidP="00065048">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Mjera:</w:t>
            </w:r>
          </w:p>
        </w:tc>
        <w:tc>
          <w:tcPr>
            <w:tcW w:w="7920" w:type="dxa"/>
            <w:tcBorders>
              <w:top w:val="single" w:sz="8" w:space="0" w:color="auto"/>
              <w:left w:val="nil"/>
              <w:bottom w:val="single" w:sz="8" w:space="0" w:color="auto"/>
              <w:right w:val="single" w:sz="4" w:space="0" w:color="auto"/>
            </w:tcBorders>
            <w:shd w:val="clear" w:color="auto" w:fill="8DB3E2" w:themeFill="text2" w:themeFillTint="66"/>
            <w:vAlign w:val="center"/>
            <w:hideMark/>
          </w:tcPr>
          <w:p w14:paraId="220B2D29" w14:textId="38DDAAC8" w:rsidR="00734E3E" w:rsidRPr="00B66080" w:rsidRDefault="00734E3E" w:rsidP="00065048">
            <w:pPr>
              <w:spacing w:after="0"/>
              <w:jc w:val="left"/>
              <w:rPr>
                <w:rFonts w:ascii="Calibri" w:eastAsia="Times New Roman" w:hAnsi="Calibri" w:cs="Calibri"/>
                <w:b/>
                <w:bCs/>
                <w:color w:val="000000"/>
                <w:lang w:val="hr-HR" w:eastAsia="hr-HR"/>
              </w:rPr>
            </w:pPr>
            <w:r w:rsidRPr="00B66080">
              <w:rPr>
                <w:rFonts w:ascii="Calibri" w:eastAsia="Times New Roman" w:hAnsi="Calibri" w:cs="Calibri"/>
                <w:b/>
                <w:bCs/>
                <w:color w:val="000000"/>
                <w:lang w:val="hr-HR" w:eastAsia="hr-HR"/>
              </w:rPr>
              <w:t>Osnivanje Koordinacijskog tijela za praćenje provedbe Plana integralnog upravljanja obalnim područjem Šibensko-kninske županije</w:t>
            </w:r>
          </w:p>
        </w:tc>
      </w:tr>
      <w:tr w:rsidR="00734E3E" w:rsidRPr="0068178F" w14:paraId="7B331BDF"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4DA93CAA" w14:textId="77777777" w:rsidR="00734E3E" w:rsidRPr="00B66080" w:rsidRDefault="00734E3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Cilj</w:t>
            </w:r>
          </w:p>
        </w:tc>
        <w:tc>
          <w:tcPr>
            <w:tcW w:w="7920" w:type="dxa"/>
            <w:tcBorders>
              <w:top w:val="nil"/>
              <w:left w:val="nil"/>
              <w:bottom w:val="single" w:sz="4" w:space="0" w:color="auto"/>
              <w:right w:val="single" w:sz="4" w:space="0" w:color="auto"/>
            </w:tcBorders>
            <w:shd w:val="clear" w:color="auto" w:fill="auto"/>
            <w:vAlign w:val="center"/>
            <w:hideMark/>
          </w:tcPr>
          <w:p w14:paraId="5ED06156" w14:textId="168FA178" w:rsidR="00734E3E" w:rsidRPr="00B66080" w:rsidRDefault="00734E3E" w:rsidP="00734E3E">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Praćenje provedbe Plana integralnog upravljanja obalnim područjem Šibensko-kninske županije. </w:t>
            </w:r>
          </w:p>
        </w:tc>
      </w:tr>
      <w:tr w:rsidR="00734E3E" w:rsidRPr="0068178F" w14:paraId="1502A4D2" w14:textId="77777777" w:rsidTr="00065048">
        <w:trPr>
          <w:trHeight w:val="815"/>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72C12EF9" w14:textId="77777777" w:rsidR="00734E3E" w:rsidRPr="00B66080" w:rsidRDefault="00734E3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Opis</w:t>
            </w:r>
          </w:p>
        </w:tc>
        <w:tc>
          <w:tcPr>
            <w:tcW w:w="7920" w:type="dxa"/>
            <w:tcBorders>
              <w:top w:val="nil"/>
              <w:left w:val="nil"/>
              <w:bottom w:val="single" w:sz="4" w:space="0" w:color="auto"/>
              <w:right w:val="single" w:sz="4" w:space="0" w:color="auto"/>
            </w:tcBorders>
            <w:shd w:val="clear" w:color="auto" w:fill="auto"/>
            <w:vAlign w:val="center"/>
            <w:hideMark/>
          </w:tcPr>
          <w:p w14:paraId="3F73F620" w14:textId="77777777" w:rsidR="00734E3E" w:rsidRPr="00B66080" w:rsidRDefault="00734E3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Osnivanje Koordinacijskog tijela za praćenje provedbe Plana integralnog upravljanja obalnim područjem Šibensko-kninske županije sastavljenog od predstavnika:</w:t>
            </w:r>
          </w:p>
          <w:p w14:paraId="39AC9433" w14:textId="77777777" w:rsidR="00734E3E" w:rsidRPr="00B66080" w:rsidRDefault="00734E3E" w:rsidP="00734E3E">
            <w:pPr>
              <w:pStyle w:val="Odlomakpopisa"/>
              <w:numPr>
                <w:ilvl w:val="0"/>
                <w:numId w:val="11"/>
              </w:num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Šibensko-kninske županije</w:t>
            </w:r>
          </w:p>
          <w:p w14:paraId="4B8E2049" w14:textId="77777777" w:rsidR="006347E9" w:rsidRPr="00B66080" w:rsidRDefault="00734E3E" w:rsidP="00734E3E">
            <w:pPr>
              <w:pStyle w:val="Odlomakpopisa"/>
              <w:numPr>
                <w:ilvl w:val="0"/>
                <w:numId w:val="11"/>
              </w:num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JU Lučke uprave </w:t>
            </w:r>
            <w:r w:rsidR="006347E9" w:rsidRPr="00B66080">
              <w:rPr>
                <w:rFonts w:ascii="Calibri" w:eastAsia="Times New Roman" w:hAnsi="Calibri" w:cs="Calibri"/>
                <w:color w:val="000000"/>
                <w:lang w:val="hr-HR" w:eastAsia="hr-HR"/>
              </w:rPr>
              <w:t>Šibensko-kninske županije</w:t>
            </w:r>
          </w:p>
          <w:p w14:paraId="669F415E" w14:textId="77777777" w:rsidR="006347E9" w:rsidRPr="00B66080" w:rsidRDefault="006347E9" w:rsidP="00734E3E">
            <w:pPr>
              <w:pStyle w:val="Odlomakpopisa"/>
              <w:numPr>
                <w:ilvl w:val="0"/>
                <w:numId w:val="11"/>
              </w:num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Grada Šibenika</w:t>
            </w:r>
          </w:p>
          <w:p w14:paraId="53B07B36" w14:textId="77777777" w:rsidR="006347E9" w:rsidRPr="00B66080" w:rsidRDefault="006347E9" w:rsidP="00734E3E">
            <w:pPr>
              <w:pStyle w:val="Odlomakpopisa"/>
              <w:numPr>
                <w:ilvl w:val="0"/>
                <w:numId w:val="11"/>
              </w:num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JU Priroda ŠKŽ</w:t>
            </w:r>
          </w:p>
          <w:p w14:paraId="691ECFDC" w14:textId="77777777" w:rsidR="006347E9" w:rsidRPr="00B66080" w:rsidRDefault="006347E9" w:rsidP="00734E3E">
            <w:pPr>
              <w:pStyle w:val="Odlomakpopisa"/>
              <w:numPr>
                <w:ilvl w:val="0"/>
                <w:numId w:val="11"/>
              </w:num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Stožera Civilne zaštite Grada Šibenika</w:t>
            </w:r>
          </w:p>
          <w:p w14:paraId="15AC7B4B" w14:textId="029FEB4D" w:rsidR="00734E3E" w:rsidRPr="00B66080" w:rsidRDefault="006347E9" w:rsidP="00734E3E">
            <w:pPr>
              <w:pStyle w:val="Odlomakpopisa"/>
              <w:numPr>
                <w:ilvl w:val="0"/>
                <w:numId w:val="11"/>
              </w:num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Stožera Civilne zaštite Šibensko-kninske županije</w:t>
            </w:r>
            <w:r w:rsidR="00734E3E" w:rsidRPr="00B66080">
              <w:rPr>
                <w:rFonts w:ascii="Calibri" w:eastAsia="Times New Roman" w:hAnsi="Calibri" w:cs="Calibri"/>
                <w:color w:val="000000"/>
                <w:lang w:val="hr-HR" w:eastAsia="hr-HR"/>
              </w:rPr>
              <w:t xml:space="preserve"> </w:t>
            </w:r>
          </w:p>
        </w:tc>
      </w:tr>
      <w:tr w:rsidR="00734E3E" w:rsidRPr="0068178F" w14:paraId="7DC33000"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2179C516" w14:textId="77777777" w:rsidR="00734E3E" w:rsidRPr="00B66080" w:rsidRDefault="00734E3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Tip</w:t>
            </w:r>
          </w:p>
        </w:tc>
        <w:tc>
          <w:tcPr>
            <w:tcW w:w="7920" w:type="dxa"/>
            <w:tcBorders>
              <w:top w:val="nil"/>
              <w:left w:val="nil"/>
              <w:bottom w:val="single" w:sz="4" w:space="0" w:color="auto"/>
              <w:right w:val="single" w:sz="4" w:space="0" w:color="auto"/>
            </w:tcBorders>
            <w:shd w:val="clear" w:color="auto" w:fill="auto"/>
            <w:vAlign w:val="center"/>
            <w:hideMark/>
          </w:tcPr>
          <w:p w14:paraId="578AAAB1" w14:textId="77777777" w:rsidR="00734E3E" w:rsidRPr="00B66080" w:rsidRDefault="00734E3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Adaptacijska mjera</w:t>
            </w:r>
          </w:p>
        </w:tc>
      </w:tr>
      <w:tr w:rsidR="00734E3E" w:rsidRPr="0068178F" w14:paraId="737DDBAF"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441558D3" w14:textId="77777777" w:rsidR="00734E3E" w:rsidRPr="00B66080" w:rsidRDefault="00734E3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Nositelj aktivnosti</w:t>
            </w:r>
          </w:p>
        </w:tc>
        <w:tc>
          <w:tcPr>
            <w:tcW w:w="7920" w:type="dxa"/>
            <w:tcBorders>
              <w:top w:val="nil"/>
              <w:left w:val="nil"/>
              <w:bottom w:val="single" w:sz="4" w:space="0" w:color="auto"/>
              <w:right w:val="single" w:sz="4" w:space="0" w:color="auto"/>
            </w:tcBorders>
            <w:shd w:val="clear" w:color="auto" w:fill="auto"/>
            <w:vAlign w:val="center"/>
            <w:hideMark/>
          </w:tcPr>
          <w:p w14:paraId="01FD74FE" w14:textId="1087916A" w:rsidR="00734E3E" w:rsidRPr="00B66080" w:rsidRDefault="00234D1B"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ŠKŽ, </w:t>
            </w:r>
            <w:r w:rsidR="00734E3E" w:rsidRPr="00B66080">
              <w:rPr>
                <w:rFonts w:ascii="Calibri" w:eastAsia="Times New Roman" w:hAnsi="Calibri" w:cs="Calibri"/>
                <w:color w:val="000000"/>
                <w:lang w:val="hr-HR" w:eastAsia="hr-HR"/>
              </w:rPr>
              <w:t>Grad Šibenik</w:t>
            </w:r>
          </w:p>
        </w:tc>
      </w:tr>
      <w:tr w:rsidR="00734E3E" w:rsidRPr="0068178F" w14:paraId="6864CA00"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3E61B73F" w14:textId="77777777" w:rsidR="00734E3E" w:rsidRPr="00B66080" w:rsidRDefault="00734E3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Partneri i dionici</w:t>
            </w:r>
          </w:p>
        </w:tc>
        <w:tc>
          <w:tcPr>
            <w:tcW w:w="7920" w:type="dxa"/>
            <w:tcBorders>
              <w:top w:val="nil"/>
              <w:left w:val="nil"/>
              <w:bottom w:val="single" w:sz="4" w:space="0" w:color="auto"/>
              <w:right w:val="single" w:sz="4" w:space="0" w:color="auto"/>
            </w:tcBorders>
            <w:shd w:val="clear" w:color="auto" w:fill="auto"/>
            <w:vAlign w:val="center"/>
            <w:hideMark/>
          </w:tcPr>
          <w:p w14:paraId="45BFC13B" w14:textId="47CA0D36" w:rsidR="00734E3E" w:rsidRPr="00B66080" w:rsidRDefault="00234D1B"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 xml:space="preserve">ŠKŽ, </w:t>
            </w:r>
            <w:r w:rsidR="00734E3E" w:rsidRPr="00B66080">
              <w:rPr>
                <w:rFonts w:ascii="Calibri" w:eastAsia="Times New Roman" w:hAnsi="Calibri" w:cs="Calibri"/>
                <w:color w:val="000000"/>
                <w:lang w:val="hr-HR" w:eastAsia="hr-HR"/>
              </w:rPr>
              <w:t>Grad Šibenik</w:t>
            </w:r>
          </w:p>
        </w:tc>
      </w:tr>
      <w:tr w:rsidR="00734E3E" w:rsidRPr="0068178F" w14:paraId="31001769" w14:textId="77777777" w:rsidTr="00065048">
        <w:trPr>
          <w:trHeight w:val="377"/>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7DA64C78" w14:textId="77777777" w:rsidR="00734E3E" w:rsidRPr="00B66080" w:rsidRDefault="00734E3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lastRenderedPageBreak/>
              <w:t>Razdoblje provedbe</w:t>
            </w:r>
          </w:p>
        </w:tc>
        <w:tc>
          <w:tcPr>
            <w:tcW w:w="7920" w:type="dxa"/>
            <w:tcBorders>
              <w:top w:val="nil"/>
              <w:left w:val="nil"/>
              <w:bottom w:val="single" w:sz="4" w:space="0" w:color="auto"/>
              <w:right w:val="single" w:sz="4" w:space="0" w:color="auto"/>
            </w:tcBorders>
            <w:shd w:val="clear" w:color="auto" w:fill="auto"/>
            <w:vAlign w:val="center"/>
            <w:hideMark/>
          </w:tcPr>
          <w:p w14:paraId="6FD09C10" w14:textId="4BC844A3" w:rsidR="00734E3E" w:rsidRPr="00B66080" w:rsidRDefault="00734E3E" w:rsidP="00065048">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2022. – 202</w:t>
            </w:r>
            <w:r w:rsidR="00234D1B" w:rsidRPr="00B66080">
              <w:rPr>
                <w:rFonts w:ascii="Calibri" w:eastAsia="Times New Roman" w:hAnsi="Calibri" w:cs="Calibri"/>
                <w:lang w:val="hr-HR" w:eastAsia="hr-HR"/>
              </w:rPr>
              <w:t>5</w:t>
            </w:r>
            <w:r w:rsidRPr="00B66080">
              <w:rPr>
                <w:rFonts w:ascii="Calibri" w:eastAsia="Times New Roman" w:hAnsi="Calibri" w:cs="Calibri"/>
                <w:lang w:val="hr-HR" w:eastAsia="hr-HR"/>
              </w:rPr>
              <w:t>.</w:t>
            </w:r>
          </w:p>
        </w:tc>
      </w:tr>
      <w:tr w:rsidR="00734E3E" w:rsidRPr="0068178F" w14:paraId="3E49AE52"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6B8EEBE3" w14:textId="77777777" w:rsidR="00734E3E" w:rsidRPr="00B66080" w:rsidRDefault="00734E3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Troškovi</w:t>
            </w:r>
          </w:p>
        </w:tc>
        <w:tc>
          <w:tcPr>
            <w:tcW w:w="7920" w:type="dxa"/>
            <w:tcBorders>
              <w:top w:val="nil"/>
              <w:left w:val="nil"/>
              <w:bottom w:val="single" w:sz="4" w:space="0" w:color="auto"/>
              <w:right w:val="single" w:sz="4" w:space="0" w:color="auto"/>
            </w:tcBorders>
            <w:shd w:val="clear" w:color="auto" w:fill="auto"/>
            <w:vAlign w:val="center"/>
            <w:hideMark/>
          </w:tcPr>
          <w:p w14:paraId="64FC4E03" w14:textId="77777777" w:rsidR="00734E3E" w:rsidRPr="00B66080" w:rsidRDefault="00734E3E" w:rsidP="00065048">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w:t>
            </w:r>
          </w:p>
        </w:tc>
      </w:tr>
      <w:tr w:rsidR="00734E3E" w:rsidRPr="0068178F" w14:paraId="7C60F911"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2BB1427A" w14:textId="77777777" w:rsidR="00734E3E" w:rsidRPr="00B66080" w:rsidRDefault="00734E3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Izvori financiranja</w:t>
            </w:r>
          </w:p>
        </w:tc>
        <w:tc>
          <w:tcPr>
            <w:tcW w:w="7920" w:type="dxa"/>
            <w:tcBorders>
              <w:top w:val="nil"/>
              <w:left w:val="nil"/>
              <w:bottom w:val="single" w:sz="4" w:space="0" w:color="auto"/>
              <w:right w:val="single" w:sz="4" w:space="0" w:color="auto"/>
            </w:tcBorders>
            <w:shd w:val="clear" w:color="auto" w:fill="auto"/>
            <w:vAlign w:val="center"/>
            <w:hideMark/>
          </w:tcPr>
          <w:p w14:paraId="4A500F1F" w14:textId="77777777" w:rsidR="00734E3E" w:rsidRPr="00B66080" w:rsidRDefault="00734E3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Grad Šibenik</w:t>
            </w:r>
          </w:p>
        </w:tc>
      </w:tr>
      <w:tr w:rsidR="00734E3E" w:rsidRPr="0068178F" w14:paraId="776048D5"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2F3FF517" w14:textId="77777777" w:rsidR="00734E3E" w:rsidRPr="00B66080" w:rsidRDefault="00734E3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Indikator</w:t>
            </w:r>
          </w:p>
        </w:tc>
        <w:tc>
          <w:tcPr>
            <w:tcW w:w="7920" w:type="dxa"/>
            <w:tcBorders>
              <w:top w:val="nil"/>
              <w:left w:val="nil"/>
              <w:bottom w:val="single" w:sz="4" w:space="0" w:color="auto"/>
              <w:right w:val="single" w:sz="4" w:space="0" w:color="auto"/>
            </w:tcBorders>
            <w:shd w:val="clear" w:color="auto" w:fill="auto"/>
            <w:vAlign w:val="center"/>
            <w:hideMark/>
          </w:tcPr>
          <w:p w14:paraId="43AA4D32" w14:textId="1918FCCB" w:rsidR="00734E3E" w:rsidRPr="00B66080" w:rsidRDefault="00234D1B"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w:t>
            </w:r>
          </w:p>
        </w:tc>
      </w:tr>
      <w:tr w:rsidR="00734E3E" w:rsidRPr="0068178F" w14:paraId="52AF5263"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43D71322" w14:textId="77777777" w:rsidR="00734E3E" w:rsidRPr="00B66080" w:rsidRDefault="00734E3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Izvor</w:t>
            </w:r>
          </w:p>
        </w:tc>
        <w:tc>
          <w:tcPr>
            <w:tcW w:w="7920" w:type="dxa"/>
            <w:tcBorders>
              <w:top w:val="nil"/>
              <w:left w:val="nil"/>
              <w:bottom w:val="single" w:sz="4" w:space="0" w:color="auto"/>
              <w:right w:val="single" w:sz="4" w:space="0" w:color="auto"/>
            </w:tcBorders>
            <w:shd w:val="clear" w:color="auto" w:fill="auto"/>
            <w:vAlign w:val="center"/>
            <w:hideMark/>
          </w:tcPr>
          <w:p w14:paraId="2D05CDA7" w14:textId="77777777" w:rsidR="00734E3E" w:rsidRPr="00B66080" w:rsidRDefault="00734E3E" w:rsidP="00065048">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Grad Šibenik</w:t>
            </w:r>
          </w:p>
        </w:tc>
      </w:tr>
      <w:tr w:rsidR="00734E3E" w:rsidRPr="0068178F" w14:paraId="165BC7E1" w14:textId="77777777" w:rsidTr="00065048">
        <w:trPr>
          <w:trHeight w:val="271"/>
        </w:trPr>
        <w:tc>
          <w:tcPr>
            <w:tcW w:w="1902" w:type="dxa"/>
            <w:tcBorders>
              <w:top w:val="nil"/>
              <w:left w:val="single" w:sz="8" w:space="0" w:color="auto"/>
              <w:bottom w:val="single" w:sz="4" w:space="0" w:color="auto"/>
              <w:right w:val="single" w:sz="4" w:space="0" w:color="auto"/>
            </w:tcBorders>
            <w:shd w:val="clear" w:color="auto" w:fill="auto"/>
            <w:vAlign w:val="center"/>
            <w:hideMark/>
          </w:tcPr>
          <w:p w14:paraId="2AF88E30" w14:textId="77777777" w:rsidR="00734E3E" w:rsidRPr="00B66080" w:rsidRDefault="00734E3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Rizik</w:t>
            </w:r>
          </w:p>
        </w:tc>
        <w:tc>
          <w:tcPr>
            <w:tcW w:w="7920" w:type="dxa"/>
            <w:tcBorders>
              <w:top w:val="nil"/>
              <w:left w:val="nil"/>
              <w:bottom w:val="single" w:sz="4" w:space="0" w:color="auto"/>
              <w:right w:val="single" w:sz="4" w:space="0" w:color="auto"/>
            </w:tcBorders>
            <w:shd w:val="clear" w:color="auto" w:fill="auto"/>
            <w:vAlign w:val="center"/>
            <w:hideMark/>
          </w:tcPr>
          <w:p w14:paraId="1C738255" w14:textId="77777777" w:rsidR="00734E3E" w:rsidRPr="00B66080" w:rsidRDefault="00734E3E" w:rsidP="00065048">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w:t>
            </w:r>
          </w:p>
        </w:tc>
      </w:tr>
      <w:tr w:rsidR="00734E3E" w:rsidRPr="0068178F" w14:paraId="23831745" w14:textId="77777777" w:rsidTr="00065048">
        <w:trPr>
          <w:trHeight w:val="283"/>
        </w:trPr>
        <w:tc>
          <w:tcPr>
            <w:tcW w:w="1902" w:type="dxa"/>
            <w:tcBorders>
              <w:top w:val="nil"/>
              <w:left w:val="single" w:sz="8" w:space="0" w:color="auto"/>
              <w:bottom w:val="single" w:sz="8" w:space="0" w:color="auto"/>
              <w:right w:val="single" w:sz="4" w:space="0" w:color="auto"/>
            </w:tcBorders>
            <w:shd w:val="clear" w:color="auto" w:fill="auto"/>
            <w:vAlign w:val="center"/>
            <w:hideMark/>
          </w:tcPr>
          <w:p w14:paraId="5A0FC3C6" w14:textId="77777777" w:rsidR="00734E3E" w:rsidRPr="00B66080" w:rsidRDefault="00734E3E" w:rsidP="00065048">
            <w:pPr>
              <w:spacing w:after="0"/>
              <w:jc w:val="left"/>
              <w:rPr>
                <w:rFonts w:ascii="Calibri" w:eastAsia="Times New Roman" w:hAnsi="Calibri" w:cs="Calibri"/>
                <w:color w:val="000000"/>
                <w:lang w:val="hr-HR" w:eastAsia="hr-HR"/>
              </w:rPr>
            </w:pPr>
            <w:r w:rsidRPr="00B66080">
              <w:rPr>
                <w:rFonts w:ascii="Calibri" w:eastAsia="Times New Roman" w:hAnsi="Calibri" w:cs="Calibri"/>
                <w:color w:val="000000"/>
                <w:lang w:val="hr-HR" w:eastAsia="hr-HR"/>
              </w:rPr>
              <w:t>Mjere iz drugih područja; međusektorske mjere</w:t>
            </w:r>
          </w:p>
        </w:tc>
        <w:tc>
          <w:tcPr>
            <w:tcW w:w="7920" w:type="dxa"/>
            <w:tcBorders>
              <w:top w:val="nil"/>
              <w:left w:val="nil"/>
              <w:bottom w:val="single" w:sz="8" w:space="0" w:color="auto"/>
              <w:right w:val="single" w:sz="4" w:space="0" w:color="auto"/>
            </w:tcBorders>
            <w:shd w:val="clear" w:color="auto" w:fill="auto"/>
            <w:vAlign w:val="center"/>
            <w:hideMark/>
          </w:tcPr>
          <w:p w14:paraId="29D6763F" w14:textId="77777777" w:rsidR="00734E3E" w:rsidRPr="00B66080" w:rsidRDefault="00734E3E" w:rsidP="00065048">
            <w:pPr>
              <w:spacing w:after="0"/>
              <w:jc w:val="left"/>
              <w:rPr>
                <w:rFonts w:ascii="Calibri" w:eastAsia="Times New Roman" w:hAnsi="Calibri" w:cs="Calibri"/>
                <w:lang w:val="hr-HR" w:eastAsia="hr-HR"/>
              </w:rPr>
            </w:pPr>
            <w:r w:rsidRPr="00B66080">
              <w:rPr>
                <w:rFonts w:ascii="Calibri" w:eastAsia="Times New Roman" w:hAnsi="Calibri" w:cs="Calibri"/>
                <w:lang w:val="hr-HR" w:eastAsia="hr-HR"/>
              </w:rPr>
              <w:t> -</w:t>
            </w:r>
          </w:p>
        </w:tc>
      </w:tr>
    </w:tbl>
    <w:p w14:paraId="594848DD" w14:textId="77777777" w:rsidR="00734E3E" w:rsidRPr="0068178F" w:rsidRDefault="00734E3E" w:rsidP="006E453A">
      <w:pPr>
        <w:rPr>
          <w:lang w:val="hr-HR" w:bidi="en-US"/>
        </w:rPr>
      </w:pPr>
    </w:p>
    <w:p w14:paraId="5B108601" w14:textId="763F857B" w:rsidR="0037123F" w:rsidRPr="00B66080" w:rsidRDefault="00472B7A" w:rsidP="0037123F">
      <w:pPr>
        <w:pStyle w:val="Naslov1"/>
        <w:rPr>
          <w:lang w:val="hr-HR"/>
        </w:rPr>
      </w:pPr>
      <w:r w:rsidRPr="00B66080">
        <w:rPr>
          <w:lang w:val="hr-HR"/>
        </w:rPr>
        <w:t xml:space="preserve">   </w:t>
      </w:r>
      <w:bookmarkStart w:id="199" w:name="_Toc93319514"/>
      <w:r w:rsidR="0037123F" w:rsidRPr="00B66080">
        <w:rPr>
          <w:lang w:val="hr-HR"/>
        </w:rPr>
        <w:t>F</w:t>
      </w:r>
      <w:r w:rsidR="00F4613F" w:rsidRPr="00B66080">
        <w:rPr>
          <w:lang w:val="hr-HR"/>
        </w:rPr>
        <w:t>inancijski mehanizmi za provedbu SECAP-a</w:t>
      </w:r>
      <w:bookmarkEnd w:id="199"/>
    </w:p>
    <w:p w14:paraId="5C0A4D7F" w14:textId="028CFF17" w:rsidR="005469F6" w:rsidRPr="00B66080" w:rsidRDefault="005469F6" w:rsidP="005469F6">
      <w:pPr>
        <w:rPr>
          <w:lang w:val="hr-HR" w:bidi="en-US"/>
        </w:rPr>
      </w:pPr>
      <w:r w:rsidRPr="00B66080">
        <w:rPr>
          <w:lang w:val="hr-HR" w:bidi="en-US"/>
        </w:rPr>
        <w:t xml:space="preserve">Provedba navedenih mjera zahtijevat će mnogobrojne izvore financiranja, dostupne na lokalnoj, državnoj i međunarodnoj razini. Financijski instrumenti dostupni Gradu </w:t>
      </w:r>
      <w:r w:rsidR="008D52C6" w:rsidRPr="00B66080">
        <w:rPr>
          <w:lang w:val="hr-HR" w:bidi="en-US"/>
        </w:rPr>
        <w:t>Šibeniku</w:t>
      </w:r>
      <w:r w:rsidRPr="00B66080">
        <w:rPr>
          <w:lang w:val="hr-HR" w:bidi="en-US"/>
        </w:rPr>
        <w:t xml:space="preserve"> bit će detaljno opisani u ovom poglavlju.</w:t>
      </w:r>
    </w:p>
    <w:p w14:paraId="6B9649E4" w14:textId="3A2A5801" w:rsidR="005469F6" w:rsidRPr="00B66080" w:rsidRDefault="005469F6" w:rsidP="005469F6">
      <w:pPr>
        <w:pStyle w:val="Naslov2"/>
        <w:rPr>
          <w:lang w:val="hr-HR"/>
        </w:rPr>
      </w:pPr>
      <w:bookmarkStart w:id="200" w:name="_Toc93319515"/>
      <w:r w:rsidRPr="00B66080">
        <w:rPr>
          <w:lang w:val="hr-HR"/>
        </w:rPr>
        <w:t>Nacionalni programi energetske obnove u sektoru zgradarstva</w:t>
      </w:r>
      <w:bookmarkEnd w:id="200"/>
    </w:p>
    <w:p w14:paraId="455A2A01" w14:textId="77777777" w:rsidR="00D655B3" w:rsidRPr="00B66080" w:rsidRDefault="00D655B3" w:rsidP="00D655B3">
      <w:pPr>
        <w:rPr>
          <w:lang w:val="hr-HR" w:bidi="en-US"/>
        </w:rPr>
      </w:pPr>
      <w:r w:rsidRPr="00B66080">
        <w:rPr>
          <w:lang w:val="hr-HR" w:bidi="en-US"/>
        </w:rPr>
        <w:t xml:space="preserve">Vlada Republike Hrvatske je 2014. godine donijela programe energetske obnove s ciljem smanjenja potrošnje energije u zgradama na nacionalnoj razini te smanjenja emisija CO2 za zgrade različite namjene: </w:t>
      </w:r>
    </w:p>
    <w:p w14:paraId="2F0A461A" w14:textId="77777777" w:rsidR="00D655B3" w:rsidRPr="00B66080" w:rsidRDefault="00D655B3" w:rsidP="00D655B3">
      <w:pPr>
        <w:rPr>
          <w:lang w:val="hr-HR" w:bidi="en-US"/>
        </w:rPr>
      </w:pPr>
      <w:r w:rsidRPr="00B66080">
        <w:rPr>
          <w:lang w:val="hr-HR" w:bidi="en-US"/>
        </w:rPr>
        <w:t>•</w:t>
      </w:r>
      <w:r w:rsidRPr="00B66080">
        <w:rPr>
          <w:lang w:val="hr-HR" w:bidi="en-US"/>
        </w:rPr>
        <w:tab/>
        <w:t>Programi energetske obnove zgrada javnog sektora,</w:t>
      </w:r>
    </w:p>
    <w:p w14:paraId="38300FD7" w14:textId="77777777" w:rsidR="00D655B3" w:rsidRPr="00B66080" w:rsidRDefault="00D655B3" w:rsidP="00D655B3">
      <w:pPr>
        <w:rPr>
          <w:lang w:val="hr-HR" w:bidi="en-US"/>
        </w:rPr>
      </w:pPr>
      <w:r w:rsidRPr="00B66080">
        <w:rPr>
          <w:lang w:val="hr-HR" w:bidi="en-US"/>
        </w:rPr>
        <w:t>•</w:t>
      </w:r>
      <w:r w:rsidRPr="00B66080">
        <w:rPr>
          <w:lang w:val="hr-HR" w:bidi="en-US"/>
        </w:rPr>
        <w:tab/>
        <w:t>Program energetske obnove obiteljskih kuća,</w:t>
      </w:r>
    </w:p>
    <w:p w14:paraId="26DC6E05" w14:textId="77777777" w:rsidR="00D655B3" w:rsidRPr="00B66080" w:rsidRDefault="00D655B3" w:rsidP="00D655B3">
      <w:pPr>
        <w:rPr>
          <w:lang w:val="hr-HR" w:bidi="en-US"/>
        </w:rPr>
      </w:pPr>
      <w:r w:rsidRPr="00B66080">
        <w:rPr>
          <w:lang w:val="hr-HR" w:bidi="en-US"/>
        </w:rPr>
        <w:t>•</w:t>
      </w:r>
      <w:r w:rsidRPr="00B66080">
        <w:rPr>
          <w:lang w:val="hr-HR" w:bidi="en-US"/>
        </w:rPr>
        <w:tab/>
        <w:t xml:space="preserve">Program energetske obnove višestambenih zgrada, </w:t>
      </w:r>
    </w:p>
    <w:p w14:paraId="72EDB598" w14:textId="71757128" w:rsidR="005469F6" w:rsidRPr="00B66080" w:rsidRDefault="00D655B3" w:rsidP="00D655B3">
      <w:pPr>
        <w:rPr>
          <w:lang w:val="hr-HR" w:bidi="en-US"/>
        </w:rPr>
      </w:pPr>
      <w:r w:rsidRPr="00B66080">
        <w:rPr>
          <w:lang w:val="hr-HR" w:bidi="en-US"/>
        </w:rPr>
        <w:t>•</w:t>
      </w:r>
      <w:r w:rsidRPr="00B66080">
        <w:rPr>
          <w:lang w:val="hr-HR" w:bidi="en-US"/>
        </w:rPr>
        <w:tab/>
        <w:t>Program energetske obnove nestambenih zgrada komercijalne namjene.</w:t>
      </w:r>
    </w:p>
    <w:p w14:paraId="04A6013C" w14:textId="77777777" w:rsidR="00D655B3" w:rsidRPr="00B66080" w:rsidRDefault="00D655B3" w:rsidP="00D655B3">
      <w:pPr>
        <w:rPr>
          <w:lang w:val="hr-HR" w:bidi="en-US"/>
        </w:rPr>
      </w:pPr>
    </w:p>
    <w:p w14:paraId="09C798B7" w14:textId="714FBCAC" w:rsidR="00D655B3" w:rsidRPr="00B66080" w:rsidRDefault="00D655B3" w:rsidP="00D655B3">
      <w:pPr>
        <w:rPr>
          <w:b/>
          <w:bCs/>
          <w:lang w:val="hr-HR" w:bidi="en-US"/>
        </w:rPr>
      </w:pPr>
      <w:r w:rsidRPr="00B66080">
        <w:rPr>
          <w:b/>
          <w:bCs/>
          <w:lang w:val="hr-HR" w:bidi="en-US"/>
        </w:rPr>
        <w:t>Program energetske obnove zgrada javnog sektora</w:t>
      </w:r>
    </w:p>
    <w:p w14:paraId="0BB07EEC" w14:textId="77777777" w:rsidR="005E00BC" w:rsidRPr="00B66080" w:rsidRDefault="005E00BC" w:rsidP="005E00BC">
      <w:pPr>
        <w:rPr>
          <w:lang w:val="hr-HR" w:bidi="en-US"/>
        </w:rPr>
      </w:pPr>
      <w:r w:rsidRPr="00B66080">
        <w:rPr>
          <w:lang w:val="hr-HR" w:bidi="en-US"/>
        </w:rPr>
        <w:t xml:space="preserve">U listopadu 2013. godine, Vlada RH je usvojila prvi Program energetske obnove zgrada javnog sektora za razdoblje 2014. – 2015. godine, za čije financiranje je bio zadužen Fond za zaštitu okoliša i energetsku učinkovitost.  Za provedbu projekata vrijednih 344 milijuna kuna, Fond je osigurao 155 milijuna kuna bespovratnih sredstava. Od 2016. godine se obnova javnih zgrada financira iz EU fondova u sklopu operativnog programa Konkurentnost i kohezija, te je kroz više Poziva na dostavu ponuda dodijeljeno oko </w:t>
      </w:r>
      <w:r w:rsidRPr="00B66080">
        <w:rPr>
          <w:lang w:val="hr-HR" w:bidi="en-US"/>
        </w:rPr>
        <w:lastRenderedPageBreak/>
        <w:t>1,491 milijardi kuna za energetsku obnovu 871 zgrade. Predviđa se da će realizacija ovih projekata trajati do kraja 2023. godine. Fond za zaštitu okoliša i energetsku učinkovitost je imao ulogu stručne podrške prijaviteljima koji su željeli prijaviti svoje projekte te je bio na raspolaganju prijaviteljima za otklanjanje pogreški i eventualnih nedostataka u dokumentaciji kroz detaljan pregled tehničke dokumentacije.</w:t>
      </w:r>
    </w:p>
    <w:p w14:paraId="0D01C84E" w14:textId="7436415D" w:rsidR="005E00BC" w:rsidRPr="00B66080" w:rsidRDefault="005E00BC" w:rsidP="005E00BC">
      <w:pPr>
        <w:rPr>
          <w:lang w:val="hr-HR" w:bidi="en-US"/>
        </w:rPr>
      </w:pPr>
      <w:r w:rsidRPr="00B66080">
        <w:rPr>
          <w:lang w:val="hr-HR" w:bidi="en-US"/>
        </w:rPr>
        <w:t xml:space="preserve">Programe energetske obnove pratili su i odgovarajući programi sufinanciranja od strane Fonda za zaštitu okoliša i energetsku učinkovitost, ali i iz europskih fondova u sklopu operativnog programa Konkurentnost i kohezija, ovisno o namjeni zgrada. U razdoblju od 2014. do 2020. godine je tako proveden niz projekata energetske obnove te je registrirana stopa obnove fonda zgrada 0.7% ili 1,35 milijuna m2 godišnje. U razdoblju do 2030. godine cilj je tu stopu obnove povećati na 3%, zbog čega je pripremljena i Dugoročna strategiju obnove nacionalnog fonda zgrada do 2050. godine, a programi obnove predviđeni su i </w:t>
      </w:r>
      <w:r w:rsidR="00705102" w:rsidRPr="00B66080">
        <w:rPr>
          <w:lang w:val="hr-HR" w:bidi="en-US"/>
        </w:rPr>
        <w:t>Integriranim</w:t>
      </w:r>
      <w:r w:rsidRPr="00B66080">
        <w:rPr>
          <w:lang w:val="hr-HR" w:bidi="en-US"/>
        </w:rPr>
        <w:t xml:space="preserve"> nacionalnim energetsko-klimatskim planom za razdoblje od 2021.-2030. godine. </w:t>
      </w:r>
    </w:p>
    <w:p w14:paraId="4F646596" w14:textId="186DFE07" w:rsidR="00D655B3" w:rsidRPr="00B66080" w:rsidRDefault="005E00BC" w:rsidP="005E00BC">
      <w:pPr>
        <w:rPr>
          <w:lang w:val="hr-HR" w:bidi="en-US"/>
        </w:rPr>
      </w:pPr>
      <w:r w:rsidRPr="00B66080">
        <w:rPr>
          <w:lang w:val="hr-HR" w:bidi="en-US"/>
        </w:rPr>
        <w:t>Prema Operativnom programu Konkurentnost i kohezija, za energetsku obnovu zgrada do 2020. godine na raspolaganju je bilo 1.110.000.000,00 kuna iz ESI fondova za sufinanciranje projekata energetske obnove zgrada javne namjene u okviru Poziva Ministarstva graditeljstva i prostornoga uređenja „Energetska obnova i korištenje obnovljivih izvora energije u zgradama javnog sektora“.</w:t>
      </w:r>
    </w:p>
    <w:p w14:paraId="09275634" w14:textId="5197BAB4" w:rsidR="005E00BC" w:rsidRPr="00B66080" w:rsidRDefault="005E00BC" w:rsidP="005E00BC">
      <w:pPr>
        <w:rPr>
          <w:b/>
          <w:bCs/>
          <w:lang w:val="hr-HR" w:bidi="en-US"/>
        </w:rPr>
      </w:pPr>
      <w:r w:rsidRPr="00B66080">
        <w:rPr>
          <w:b/>
          <w:bCs/>
          <w:lang w:val="hr-HR" w:bidi="en-US"/>
        </w:rPr>
        <w:t>Program energetske obnove obiteljskih kuća</w:t>
      </w:r>
    </w:p>
    <w:p w14:paraId="3B3F80C2" w14:textId="77777777" w:rsidR="000019B7" w:rsidRPr="00B66080" w:rsidRDefault="000019B7" w:rsidP="000019B7">
      <w:pPr>
        <w:rPr>
          <w:lang w:val="hr-HR" w:bidi="en-US"/>
        </w:rPr>
      </w:pPr>
      <w:r w:rsidRPr="00B66080">
        <w:rPr>
          <w:lang w:val="hr-HR" w:bidi="en-US"/>
        </w:rPr>
        <w:t>Vlada Republike Hrvatske je 27. ožujka 2014. godine donijela Program energetske obnove obiteljskih kuća za razdoblje od 2014. do 2020. Godine (Narodne novine 43/14, 36/15, 57/20, 83/21) kojeg je pripremilo tadašnje Ministarstvo graditeljstva i prostornoga uređenja a kojeg provodi Fond za zaštitu okoliša i energetsku učinkovitost. Cilj je Programa povećanje energetske učinkovitosti postojećih kuća, smanjenje potrošnje energije i emisija CO2 u atmosferu te smanjenje mjesečnih troškova za energente, uz ukupno poboljšanje kvalitete života.</w:t>
      </w:r>
    </w:p>
    <w:p w14:paraId="3B3B86A7" w14:textId="0E3B716A" w:rsidR="005E00BC" w:rsidRPr="00B66080" w:rsidRDefault="000019B7" w:rsidP="000019B7">
      <w:pPr>
        <w:rPr>
          <w:lang w:val="hr-HR" w:bidi="en-US"/>
        </w:rPr>
      </w:pPr>
      <w:r w:rsidRPr="00B66080">
        <w:rPr>
          <w:lang w:val="hr-HR" w:bidi="en-US"/>
        </w:rPr>
        <w:t>Fond za zaštitu okoliša i energetsku učinkovitost objavio je 2020. godine dva javna poziva: za građane (su)vlasnike postojećih obiteljskih kuća, s iznosom za sufinanciranje u iznosu od 171 milijun kuna te za građane u opasnosti od energetskog siromaštva, s iznosom za financiranje u iznosu od 32 milijuna kuna. Planira se i kontinuitet energetske obnove zgrada u 2021. godini do izrade novog Programa koji će pokriti razdoblje do 2030. godine. Osigurana su sredstva iz nacionalnih sredstava FZOEU u iznosu od 400 milijuna kuna tijekom 2021. i 2022. godine, od kojih se 300 milijuna kuna namjenjuje sufinanciranju energetske obnove obiteljskih kuća koje nisu oštećene u potresima 2020. godine na cijelom teritoriju RH. Energetska obnova obiteljskih kuća koje nisu oštećene u potresu sufinancirat će se stopom od 60% prihvatljivih troškova.</w:t>
      </w:r>
    </w:p>
    <w:p w14:paraId="63B077EC" w14:textId="17C638B6" w:rsidR="000019B7" w:rsidRPr="00B66080" w:rsidRDefault="000019B7" w:rsidP="000019B7">
      <w:pPr>
        <w:rPr>
          <w:b/>
          <w:bCs/>
          <w:lang w:val="hr-HR" w:bidi="en-US"/>
        </w:rPr>
      </w:pPr>
      <w:r w:rsidRPr="00B66080">
        <w:rPr>
          <w:b/>
          <w:bCs/>
          <w:lang w:val="hr-HR" w:bidi="en-US"/>
        </w:rPr>
        <w:t>Program energetske obnove višestambenih zgrada</w:t>
      </w:r>
    </w:p>
    <w:p w14:paraId="5A693852" w14:textId="77777777" w:rsidR="005E606E" w:rsidRPr="00B66080" w:rsidRDefault="005E606E" w:rsidP="005E606E">
      <w:pPr>
        <w:rPr>
          <w:lang w:val="hr-HR" w:bidi="en-US"/>
        </w:rPr>
      </w:pPr>
      <w:r w:rsidRPr="00B66080">
        <w:rPr>
          <w:lang w:val="hr-HR" w:bidi="en-US"/>
        </w:rPr>
        <w:t xml:space="preserve">Program energetske obnove višestambenih zgrada za razdoblje od 2014. do 2020. godine s detaljnim planom za razdoblje od 2014. do 2016. godine (Narodne novine 78/14) donijela je Vlada Republike Hrvatske 24. lipnja 2014. godine. Ciljevi ovog Programa bili su utvrđivanje i analiza potrošnje energije i </w:t>
      </w:r>
      <w:r w:rsidRPr="00B66080">
        <w:rPr>
          <w:lang w:val="hr-HR" w:bidi="en-US"/>
        </w:rPr>
        <w:lastRenderedPageBreak/>
        <w:t xml:space="preserve">energetske učinkovitosti u postojećem stambenom fondu RH, utvrđivanje potencijala i mogućnosti smanjenja potrošnje energije u postojećim stambenim zgradama, razrada provedbe mjera za poticanje poboljšanja energetske učinkovitosti u postojećim stambenim zgradama te ocjena njihovog učinka.  </w:t>
      </w:r>
    </w:p>
    <w:p w14:paraId="35CC1586" w14:textId="11A294E2" w:rsidR="000019B7" w:rsidRPr="00B66080" w:rsidRDefault="005E606E" w:rsidP="005E606E">
      <w:pPr>
        <w:rPr>
          <w:lang w:val="hr-HR" w:bidi="en-US"/>
        </w:rPr>
      </w:pPr>
      <w:r w:rsidRPr="00B66080">
        <w:rPr>
          <w:lang w:val="hr-HR" w:bidi="en-US"/>
        </w:rPr>
        <w:t>Program suvlasnicima zgrada nudi mogućnost sufinanciranja energetskih pregleda i certificiranja, izrade projektne dokumentacije za projekt obnove te sufinancira mjere povećanja energetske učinkovitosti odnosno energetsku obnovu zgrade. Indikativna alokacija iz sredstava ESI fondova iznosi 80 milijuna eura do kraja 2020. godine dok se dodatno očekuje i financijska participacija Fonda za zaštitu okoliša i energetsku učinkovitost. Financijska alokacija za energetsku obnovu višestambenih zgrada iz Operativnog programa konkurentnost i kohezija 2014-2020 je iskorištena, eventualno je moguće povećanje alokacije kroz izmjenu OP-a, no cilj je koristiti mjere predviđene ovim dokumentom za planiranje novog OP-a u financijskoj perspektivi 2021-2027.</w:t>
      </w:r>
    </w:p>
    <w:p w14:paraId="5D318672" w14:textId="21C01D19" w:rsidR="005E606E" w:rsidRPr="00B66080" w:rsidRDefault="005E606E" w:rsidP="005E606E">
      <w:pPr>
        <w:rPr>
          <w:b/>
          <w:bCs/>
          <w:lang w:val="hr-HR" w:bidi="en-US"/>
        </w:rPr>
      </w:pPr>
      <w:r w:rsidRPr="00B66080">
        <w:rPr>
          <w:b/>
          <w:bCs/>
          <w:lang w:val="hr-HR" w:bidi="en-US"/>
        </w:rPr>
        <w:t>Program energetske obnove nestambenih (komercijalnih) zgrada</w:t>
      </w:r>
    </w:p>
    <w:p w14:paraId="5A52C298" w14:textId="0BD0728C" w:rsidR="005E606E" w:rsidRPr="00B66080" w:rsidRDefault="00CF53C7" w:rsidP="005E606E">
      <w:pPr>
        <w:rPr>
          <w:lang w:val="hr-HR" w:bidi="en-US"/>
        </w:rPr>
      </w:pPr>
      <w:r w:rsidRPr="00B66080">
        <w:rPr>
          <w:lang w:val="hr-HR" w:bidi="en-US"/>
        </w:rPr>
        <w:t xml:space="preserve">Vlada RH je u kolovozu 2014. godine donijela </w:t>
      </w:r>
      <w:r w:rsidRPr="00B66080">
        <w:rPr>
          <w:b/>
          <w:bCs/>
          <w:lang w:val="hr-HR" w:bidi="en-US"/>
        </w:rPr>
        <w:t>Program energetske obnove nestambenih (komercijalnih) zgrada</w:t>
      </w:r>
      <w:r w:rsidRPr="00B66080">
        <w:rPr>
          <w:lang w:val="hr-HR" w:bidi="en-US"/>
        </w:rPr>
        <w:t>, koji je imao za cilj komercijalne zgrade obnoviti uz primjenu mjera energetske učinkovitosti, tako da se postigne energetski razred B, A ili A+. Programom energetske obnove primjenjivale su se ekonomski opravdane, energetski učinkovite tehnologije i mjere u zgradama komercijalne nestambene namjene sa svrhom razvoja novih djelatnosti i poduzetništva, kontinuiranog i sustavnog gospodarenja energijom, strateškog planiranja i održivog upravljanja energetskim resursima na nacionalnoj, regionalnoj i lokalnoj razini. U periodu do kraja 2015. godine je u projekte vrijedne oko 48 milijuna kuna Fond za zaštitu okoliša i energetsku učinkovitost uložio 20,2 milijuna kuna bespovratnih sredstava. Dodatnih 300 milijuna kuna bilo je raspoloživo u sklopu Operativnog programa Konkurentnost i kohezija i to za povećanje energetske učinkovitosti i korištenje OIE u komercijalnom uslužnom sektoru (turizam i trgovina).  Dugoročnom strategijom obnove nacionalnog fonda zgrada do 2050. godine se predviđa da će sustav obveza energetske učinkovitosti opskrbljivača energije  značajno doprinijeti obnovi ovog segmenta zgrada do 2030. godine.</w:t>
      </w:r>
    </w:p>
    <w:p w14:paraId="445F0097" w14:textId="560E1B82" w:rsidR="00CF53C7" w:rsidRPr="00B66080" w:rsidRDefault="00CF53C7" w:rsidP="00CF53C7">
      <w:pPr>
        <w:pStyle w:val="Naslov2"/>
        <w:rPr>
          <w:lang w:val="hr-HR"/>
        </w:rPr>
      </w:pPr>
      <w:bookmarkStart w:id="201" w:name="_Toc93319516"/>
      <w:r w:rsidRPr="00B66080">
        <w:rPr>
          <w:lang w:val="hr-HR"/>
        </w:rPr>
        <w:t>Europski strukturni i investicijski (ESI) fondovi</w:t>
      </w:r>
      <w:bookmarkEnd w:id="201"/>
    </w:p>
    <w:p w14:paraId="236ACBC7" w14:textId="77777777" w:rsidR="002719F6" w:rsidRPr="00B66080" w:rsidRDefault="002719F6" w:rsidP="002719F6">
      <w:pPr>
        <w:rPr>
          <w:lang w:val="hr-HR" w:bidi="en-US"/>
        </w:rPr>
      </w:pPr>
      <w:r w:rsidRPr="00B66080">
        <w:rPr>
          <w:lang w:val="hr-HR" w:bidi="en-US"/>
        </w:rPr>
        <w:t>Glavni cilj strukturnih i investicijskih fondova, u kojima je pohranjeno više od trećine proračuna EU, je uspostava gospodarske i društvene kohezije, odnosno ujednačen razvitak država i regija unutar Europske unije.</w:t>
      </w:r>
    </w:p>
    <w:p w14:paraId="531869C8" w14:textId="77777777" w:rsidR="002719F6" w:rsidRPr="00B66080" w:rsidRDefault="002719F6" w:rsidP="002719F6">
      <w:pPr>
        <w:rPr>
          <w:lang w:val="hr-HR" w:bidi="en-US"/>
        </w:rPr>
      </w:pPr>
      <w:r w:rsidRPr="00B66080">
        <w:rPr>
          <w:lang w:val="hr-HR" w:bidi="en-US"/>
        </w:rPr>
        <w:t>Uz Europski fond za regionalni razvoj (EFRR), Kohezijski fond predstavlja najvažniji izvor financiranja nacionalnih infrastrukturnih projekata. Važno je naglasiti kako program predviđa i posebna sredstva namijenjena za tehničku pripremu i izradu projektne dokumentacije kojom bi se stvorila baza pripremljenih projekata za sufinanciranje.</w:t>
      </w:r>
    </w:p>
    <w:p w14:paraId="6A9F0B59" w14:textId="77777777" w:rsidR="002719F6" w:rsidRPr="00B66080" w:rsidRDefault="002719F6" w:rsidP="002719F6">
      <w:pPr>
        <w:rPr>
          <w:lang w:val="hr-HR" w:bidi="en-US"/>
        </w:rPr>
      </w:pPr>
      <w:r w:rsidRPr="00B66080">
        <w:rPr>
          <w:lang w:val="hr-HR" w:bidi="en-US"/>
        </w:rPr>
        <w:t xml:space="preserve">Razina sufinanciranja iz Strukturnih i Kohezijskog fonda može iznositi do 100% ukupno prihvatljivih troškova, pri čemu je važno naglasiti da ova stopa znatno ovisi o indeksu razvijenosti grada ili općine </w:t>
      </w:r>
      <w:r w:rsidRPr="00B66080">
        <w:rPr>
          <w:lang w:val="hr-HR" w:bidi="en-US"/>
        </w:rPr>
        <w:lastRenderedPageBreak/>
        <w:t>unutar koje se investicija realizira te njenoj financijskoj isplativosti. Pravila financiranja iz EU fondova nalažu da projekti koji su komercijalno isplativi, odnosno ostvaruju brz povrat početne investicije, nisu prihvatljivi za financiranje sredstvima EU fondova. S druge strane, projekti koji imaju nepovoljne financijske pokazatelje, ali stvaraju pozitivan društveni i ekološki učinak na širu zajednicu, smatraju se podobnima za financiranje bespovratnim sredstvima EU.</w:t>
      </w:r>
    </w:p>
    <w:p w14:paraId="72835289" w14:textId="7C01FE16" w:rsidR="002719F6" w:rsidRPr="00B66080" w:rsidRDefault="002719F6" w:rsidP="002719F6">
      <w:pPr>
        <w:rPr>
          <w:lang w:val="hr-HR" w:bidi="en-US"/>
        </w:rPr>
      </w:pPr>
      <w:r w:rsidRPr="00B66080">
        <w:rPr>
          <w:lang w:val="hr-HR" w:bidi="en-US"/>
        </w:rPr>
        <w:t xml:space="preserve">Prema Nacionalnoj klasifikaciji statističkih regija 2021., Republika Hrvatska je za potrebe korištenja Strukturnih fondova podijeljena u četiri NUTS 2 regije (Panonska Hrvatska, Sjeverna Hrvatska, Grad Zagreb, Jadranska Hrvatska). Grad </w:t>
      </w:r>
      <w:r w:rsidR="008D52C6" w:rsidRPr="00B66080">
        <w:rPr>
          <w:lang w:val="hr-HR" w:bidi="en-US"/>
        </w:rPr>
        <w:t>Šibenik</w:t>
      </w:r>
      <w:r w:rsidRPr="00B66080">
        <w:rPr>
          <w:lang w:val="hr-HR" w:bidi="en-US"/>
        </w:rPr>
        <w:t xml:space="preserve"> pripada Jadranskoj Hrvatskoj. </w:t>
      </w:r>
    </w:p>
    <w:p w14:paraId="33023F9E" w14:textId="77777777" w:rsidR="002719F6" w:rsidRPr="00B66080" w:rsidRDefault="002719F6" w:rsidP="002719F6">
      <w:pPr>
        <w:rPr>
          <w:lang w:val="hr-HR" w:bidi="en-US"/>
        </w:rPr>
      </w:pPr>
      <w:r w:rsidRPr="00B66080">
        <w:rPr>
          <w:lang w:val="hr-HR" w:bidi="en-US"/>
        </w:rPr>
        <w:t xml:space="preserve">Za Republiku Hrvatsku u razdoblju u periodu 2021.-2027. predviđeno je 25 milijuna eura sredstava. Iz </w:t>
      </w:r>
      <w:r w:rsidRPr="00B66080">
        <w:rPr>
          <w:b/>
          <w:bCs/>
          <w:lang w:val="hr-HR" w:bidi="en-US"/>
        </w:rPr>
        <w:t>Europskog fonda za regionalni razvoj (EFRR)</w:t>
      </w:r>
      <w:r w:rsidRPr="00B66080">
        <w:rPr>
          <w:lang w:val="hr-HR" w:bidi="en-US"/>
        </w:rPr>
        <w:t xml:space="preserve"> financiranje je moguće za ulaganja u infrastrukturu; istraživanje i inovacije, produktivna ulaganja u MSP-ove i ulaganja usmjerena na očuvanje postojećih i otvaranje novih radnih mjesta, opremu, softver i nematerijalnu imovinu te umrežavanje, suradnju i razmjenu iskustava. Iz </w:t>
      </w:r>
      <w:r w:rsidRPr="00B66080">
        <w:rPr>
          <w:b/>
          <w:bCs/>
          <w:lang w:val="hr-HR" w:bidi="en-US"/>
        </w:rPr>
        <w:t>Kohezijskog fonda (KF)</w:t>
      </w:r>
      <w:r w:rsidRPr="00B66080">
        <w:rPr>
          <w:lang w:val="hr-HR" w:bidi="en-US"/>
        </w:rPr>
        <w:t xml:space="preserve"> podupiru se ulaganja u području prometa i okoliša, uz poseban naglasak na obnovljivoj energiji.</w:t>
      </w:r>
    </w:p>
    <w:p w14:paraId="784F4EF6" w14:textId="77777777" w:rsidR="002719F6" w:rsidRPr="00B66080" w:rsidRDefault="002719F6" w:rsidP="002719F6">
      <w:pPr>
        <w:rPr>
          <w:lang w:val="hr-HR" w:bidi="en-US"/>
        </w:rPr>
      </w:pPr>
      <w:r w:rsidRPr="00B66080">
        <w:rPr>
          <w:b/>
          <w:bCs/>
          <w:lang w:val="hr-HR" w:bidi="en-US"/>
        </w:rPr>
        <w:t>Europski fond za pomorstvo i ribarstvo</w:t>
      </w:r>
      <w:r w:rsidRPr="00B66080">
        <w:rPr>
          <w:lang w:val="hr-HR" w:bidi="en-US"/>
        </w:rPr>
        <w:t xml:space="preserve"> (</w:t>
      </w:r>
      <w:r w:rsidRPr="00B66080">
        <w:rPr>
          <w:i/>
          <w:iCs/>
          <w:lang w:val="hr-HR" w:bidi="en-US"/>
        </w:rPr>
        <w:t>European Maritime and Fisheries Fund - EMFF</w:t>
      </w:r>
      <w:r w:rsidRPr="00B66080">
        <w:rPr>
          <w:lang w:val="hr-HR" w:bidi="en-US"/>
        </w:rPr>
        <w:t xml:space="preserve">) osigurava sredstva ribarskoj industriji i priobalnim zajednicama s ciljem njihove prilagodbe promijenjenim uvjetima u sektoru i postizanja gospodarske i ekološke održivosti. Fond je osmišljen tako da osigura održivo ribarstvo i industriju akvakulture (uzgoj ribe, školjkaša i podvodnog bilja). U financijskom razdoblju od 2014. do 2020. godine, ukupna alokacija sredstava iz proračuna Operativnog programa za pomorstvo i ribarstvo iznosila je 252,6 milijuna eura. Najveći udio sredstava (86,8 milijuna eura) bio je osiguran za prioritetno područje jedan (od šest prioriteta), koje se odnosi na poticanje okolišnog održivog, resursno učinkovitog, inovativnog, konkurentnog i na znanju utemeljenog ribarstva. </w:t>
      </w:r>
    </w:p>
    <w:p w14:paraId="159526E9" w14:textId="77777777" w:rsidR="002719F6" w:rsidRPr="00B66080" w:rsidRDefault="002719F6" w:rsidP="002719F6">
      <w:pPr>
        <w:rPr>
          <w:lang w:val="hr-HR" w:bidi="en-US"/>
        </w:rPr>
      </w:pPr>
      <w:r w:rsidRPr="00B66080">
        <w:rPr>
          <w:lang w:val="hr-HR" w:bidi="en-US"/>
        </w:rPr>
        <w:t>Na razini EU, ukupno 6,1 milijarda eura dodjeljuje se održivom ribarstvu i očuvanju ribarskih zajednica u razdoblju od 2021. do 2027. godine. Za upravljanje ribarskim flotama i flotama akvakulture osigurano je 5,3 milijarde eura, a s ostatkom sredstava financirat će se znanstveno savjetovanje, kontrole i provjere, tržišni podaci te pomorski nadzor i sigurnost. U skladu sa Zelenim planom, 30 posto sredstava treba namijeniti za klimatske mjere. Pandemija bolesti COVID-19 teško je pogodila mnoge ribarske zajednice, a EMFAF će osigurati naknadu ribarima čije su aktivnosti trajno ili privremeno prestale. Posebna sredstva dodjeljuju se mladim ribarima (mlađima od 40 godina) koji prvi put registriraju plovilo u ribarskoj floti EU-a.</w:t>
      </w:r>
    </w:p>
    <w:p w14:paraId="16026FB8" w14:textId="77777777" w:rsidR="002719F6" w:rsidRPr="00B66080" w:rsidRDefault="002719F6" w:rsidP="002719F6">
      <w:pPr>
        <w:rPr>
          <w:lang w:val="hr-HR" w:bidi="en-US"/>
        </w:rPr>
      </w:pPr>
      <w:r w:rsidRPr="00B66080">
        <w:rPr>
          <w:b/>
          <w:bCs/>
          <w:lang w:val="hr-HR" w:bidi="en-US"/>
        </w:rPr>
        <w:t>Operativni program Konkurentnost i kohezija 2021. – 2027.</w:t>
      </w:r>
      <w:r w:rsidRPr="00B66080">
        <w:rPr>
          <w:lang w:val="hr-HR" w:bidi="en-US"/>
        </w:rPr>
        <w:t xml:space="preserve"> sadrži ukupno 6 prioritetnih osi ukupne alokacije 35,2 milijarde eura. Druga prioritetna os zasniva se na promicanju energetske učinkovitosti i obnovljivih izvora energije, prilagodba na klimatske promjene, sprječavanja rizika, zaštite okoliša i održivosti resursa. Alokacija na razini prioriteta iznosi 12 milijardi kuna.</w:t>
      </w:r>
    </w:p>
    <w:p w14:paraId="7684ACB9" w14:textId="77777777" w:rsidR="002719F6" w:rsidRPr="00B66080" w:rsidRDefault="002719F6" w:rsidP="002719F6">
      <w:pPr>
        <w:rPr>
          <w:lang w:val="hr-HR" w:bidi="en-US"/>
        </w:rPr>
      </w:pPr>
      <w:r w:rsidRPr="00B66080">
        <w:rPr>
          <w:lang w:val="hr-HR" w:bidi="en-US"/>
        </w:rPr>
        <w:t xml:space="preserve"> Primjeri projekata koji su predloženi u okviru operacija za financiranje uključuju: </w:t>
      </w:r>
    </w:p>
    <w:p w14:paraId="5AE32EF7" w14:textId="77777777" w:rsidR="002719F6" w:rsidRPr="00B66080" w:rsidRDefault="002719F6" w:rsidP="002719F6">
      <w:pPr>
        <w:rPr>
          <w:lang w:val="hr-HR" w:bidi="en-US"/>
        </w:rPr>
      </w:pPr>
      <w:r w:rsidRPr="00B66080">
        <w:rPr>
          <w:lang w:val="hr-HR" w:bidi="en-US"/>
        </w:rPr>
        <w:lastRenderedPageBreak/>
        <w:t>•</w:t>
      </w:r>
      <w:r w:rsidRPr="00B66080">
        <w:rPr>
          <w:lang w:val="hr-HR" w:bidi="en-US"/>
        </w:rPr>
        <w:tab/>
        <w:t>Ulaganje u OIE za krajnje korisnike (mikrosolari, dizalice topline i sl. za građane i ustanove).</w:t>
      </w:r>
    </w:p>
    <w:p w14:paraId="588D9A03" w14:textId="77777777" w:rsidR="002719F6" w:rsidRPr="00B66080" w:rsidRDefault="002719F6" w:rsidP="002719F6">
      <w:pPr>
        <w:rPr>
          <w:lang w:val="hr-HR" w:bidi="en-US"/>
        </w:rPr>
      </w:pPr>
      <w:r w:rsidRPr="00B66080">
        <w:rPr>
          <w:lang w:val="hr-HR" w:bidi="en-US"/>
        </w:rPr>
        <w:t>•</w:t>
      </w:r>
      <w:r w:rsidRPr="00B66080">
        <w:rPr>
          <w:lang w:val="hr-HR" w:bidi="en-US"/>
        </w:rPr>
        <w:tab/>
        <w:t>Ulaganje u geotermalnu energiju.</w:t>
      </w:r>
    </w:p>
    <w:p w14:paraId="4B5A4E97" w14:textId="77777777" w:rsidR="002719F6" w:rsidRPr="00B66080" w:rsidRDefault="002719F6" w:rsidP="002719F6">
      <w:pPr>
        <w:rPr>
          <w:lang w:val="hr-HR" w:bidi="en-US"/>
        </w:rPr>
      </w:pPr>
      <w:r w:rsidRPr="00B66080">
        <w:rPr>
          <w:lang w:val="hr-HR" w:bidi="en-US"/>
        </w:rPr>
        <w:t>•</w:t>
      </w:r>
      <w:r w:rsidRPr="00B66080">
        <w:rPr>
          <w:lang w:val="hr-HR" w:bidi="en-US"/>
        </w:rPr>
        <w:tab/>
        <w:t>Ulaganje u razvoj vodikove ekonomije.</w:t>
      </w:r>
    </w:p>
    <w:p w14:paraId="6285C71A" w14:textId="77777777" w:rsidR="002719F6" w:rsidRPr="00B66080" w:rsidRDefault="002719F6" w:rsidP="002719F6">
      <w:pPr>
        <w:rPr>
          <w:lang w:val="hr-HR" w:bidi="en-US"/>
        </w:rPr>
      </w:pPr>
      <w:r w:rsidRPr="00B66080">
        <w:rPr>
          <w:lang w:val="hr-HR" w:bidi="en-US"/>
        </w:rPr>
        <w:t>•</w:t>
      </w:r>
      <w:r w:rsidRPr="00B66080">
        <w:rPr>
          <w:lang w:val="hr-HR" w:bidi="en-US"/>
        </w:rPr>
        <w:tab/>
        <w:t>Ulaganje u pohranu energije i pametne energetske mreže.</w:t>
      </w:r>
    </w:p>
    <w:p w14:paraId="41341EE4" w14:textId="77777777" w:rsidR="002719F6" w:rsidRPr="00B66080" w:rsidRDefault="002719F6" w:rsidP="002719F6">
      <w:pPr>
        <w:rPr>
          <w:lang w:val="hr-HR" w:bidi="en-US"/>
        </w:rPr>
      </w:pPr>
      <w:r w:rsidRPr="00B66080">
        <w:rPr>
          <w:lang w:val="hr-HR" w:bidi="en-US"/>
        </w:rPr>
        <w:t>•</w:t>
      </w:r>
      <w:r w:rsidRPr="00B66080">
        <w:rPr>
          <w:lang w:val="hr-HR" w:bidi="en-US"/>
        </w:rPr>
        <w:tab/>
        <w:t>Ulaganje u infrastrukturu za alternativni prijevoz - pilot projekti.</w:t>
      </w:r>
    </w:p>
    <w:p w14:paraId="64E115A7" w14:textId="0791E0A1" w:rsidR="00CF53C7" w:rsidRPr="00B66080" w:rsidRDefault="002719F6" w:rsidP="002719F6">
      <w:pPr>
        <w:rPr>
          <w:lang w:val="hr-HR" w:bidi="en-US"/>
        </w:rPr>
      </w:pPr>
      <w:r w:rsidRPr="00B66080">
        <w:rPr>
          <w:lang w:val="hr-HR" w:bidi="en-US"/>
        </w:rPr>
        <w:t>•</w:t>
      </w:r>
      <w:r w:rsidRPr="00B66080">
        <w:rPr>
          <w:lang w:val="hr-HR" w:bidi="en-US"/>
        </w:rPr>
        <w:tab/>
        <w:t>Promicanje ulaganja malih, srednjih i velikih poduzetnika u istraživanje, razvoj i inovacije s ciljem  razvoja novih proizvoda i usluga koji su usklađeni s načelima i doprinose prelasku na kružno gospodarstvo.</w:t>
      </w:r>
    </w:p>
    <w:p w14:paraId="772B0BDE" w14:textId="7E55CCAF" w:rsidR="002719F6" w:rsidRPr="00B66080" w:rsidRDefault="002719F6" w:rsidP="002719F6">
      <w:pPr>
        <w:pStyle w:val="Naslov2"/>
        <w:rPr>
          <w:lang w:val="hr-HR"/>
        </w:rPr>
      </w:pPr>
      <w:bookmarkStart w:id="202" w:name="_Toc93319517"/>
      <w:r w:rsidRPr="00B66080">
        <w:rPr>
          <w:lang w:val="hr-HR"/>
        </w:rPr>
        <w:t>Europski fond za strateška ulaganja (EFSU) / InvestEU</w:t>
      </w:r>
      <w:bookmarkEnd w:id="202"/>
    </w:p>
    <w:p w14:paraId="1E3AE3B3" w14:textId="77777777" w:rsidR="00937947" w:rsidRPr="00B66080" w:rsidRDefault="00937947" w:rsidP="00937947">
      <w:pPr>
        <w:rPr>
          <w:lang w:val="hr-HR" w:bidi="en-US"/>
        </w:rPr>
      </w:pPr>
      <w:r w:rsidRPr="00B66080">
        <w:rPr>
          <w:lang w:val="hr-HR" w:bidi="en-US"/>
        </w:rPr>
        <w:t>Europski fond za strateška ulaganja (EFSU) okosnica je Plana ulaganja za Europu. Cilj mu je riješiti problem nedostatka povjerenja i ulaganja koji je posljedica gospodarske i financijske krize te iskoristiti likvidnost koju posjeduju financijske institucije, trgovačka društva i pojedinci u vrijeme kada su javni resursi sve oskudniji.</w:t>
      </w:r>
    </w:p>
    <w:p w14:paraId="543E084B" w14:textId="77777777" w:rsidR="00937947" w:rsidRPr="00B66080" w:rsidRDefault="00937947" w:rsidP="00937947">
      <w:pPr>
        <w:rPr>
          <w:lang w:val="hr-HR" w:bidi="en-US"/>
        </w:rPr>
      </w:pPr>
      <w:r w:rsidRPr="00B66080">
        <w:rPr>
          <w:lang w:val="hr-HR" w:bidi="en-US"/>
        </w:rPr>
        <w:t>Komisija surađuje sa svojim strateškim partnerom, Grupom Europske investicijske banke (EIB). EFSU podržava strateška ulaganja u ključnim područjima kao što su infrastruktura, energetska učinkovitost i obnovljivi izvori energije, istraživanje i inovacije, zaštita okoliša, poljoprivreda, digitalne tehnologije, obrazovanje, zdravstvo i socijalni projekti. Pružanjem rizičnog financiranja pomaže i pokretanje, rast i razvoj malih poduzeća.</w:t>
      </w:r>
    </w:p>
    <w:p w14:paraId="6AD0FCE9" w14:textId="77777777" w:rsidR="00937947" w:rsidRPr="00B66080" w:rsidRDefault="00937947" w:rsidP="00937947">
      <w:pPr>
        <w:rPr>
          <w:lang w:val="hr-HR" w:bidi="en-US"/>
        </w:rPr>
      </w:pPr>
      <w:r w:rsidRPr="00B66080">
        <w:rPr>
          <w:lang w:val="hr-HR" w:bidi="en-US"/>
        </w:rPr>
        <w:t>EFSU je proračunsko jamstvo EU-a kojim se Grupi EIB-a osigurava zaštita od prvih gubitaka. To znači da Grupa EIB-a može osigurati financiranje za projekte koji su rizičniji od onih koje bi inače financirala. Neovisni odbor za ulaganja služi se strogim kriterijima prilikom odlučivanja je li neki projekt prihvatljiv za potporu EFSU-a. Pritom ne postoje kvote ni po sektoru ni po zemlji. Financiranje se temelji isključivo na potražnji.</w:t>
      </w:r>
    </w:p>
    <w:p w14:paraId="6E836469" w14:textId="77777777" w:rsidR="00937947" w:rsidRPr="00B66080" w:rsidRDefault="00937947" w:rsidP="00937947">
      <w:pPr>
        <w:rPr>
          <w:lang w:val="hr-HR" w:bidi="en-US"/>
        </w:rPr>
      </w:pPr>
      <w:r w:rsidRPr="00B66080">
        <w:rPr>
          <w:lang w:val="hr-HR" w:bidi="en-US"/>
        </w:rPr>
        <w:t xml:space="preserve">EFSU je trajao do kraja 2020. godine, a za sljedeći dugoročni proračun EU-a u razdoblju 2021. – 2027. utemeljen je program InvestEU s odgovarajućim fondom i savjetodavnim centrom, koji se nadovezuje na EFSU. Novi program objedinjuje financijske instrumente za potporu ulaganjima ključnim za gospodarski rast, kojim se uspostavlja jamstvo EU-a u iznosu od oko 26,2 milijarde eura. Glavni investicijski partner i dalje će biti Europska investicijska banka, ali nacionalne razvojne banke u državama članicama EU-a i međunarodne financijske institucije također će imati izravan pristup jamstvu EU-a. Podržavanjem projekata koji će privući mnoge druge ulagače u okviru programa InvestEU želi se mobilizirati više od 372 milijarde eura ulaganja diljem EU-a, čime bi se doprinijelo oporavku i dugoročnim prioritetima EU-a. InvestEU namijenjen je za potporu četirima područjima: </w:t>
      </w:r>
    </w:p>
    <w:p w14:paraId="41B01465" w14:textId="77777777" w:rsidR="00937947" w:rsidRPr="00B66080" w:rsidRDefault="00937947" w:rsidP="00937947">
      <w:pPr>
        <w:rPr>
          <w:lang w:val="hr-HR" w:bidi="en-US"/>
        </w:rPr>
      </w:pPr>
      <w:r w:rsidRPr="00B66080">
        <w:rPr>
          <w:lang w:val="hr-HR" w:bidi="en-US"/>
        </w:rPr>
        <w:t>-</w:t>
      </w:r>
      <w:r w:rsidRPr="00B66080">
        <w:rPr>
          <w:lang w:val="hr-HR" w:bidi="en-US"/>
        </w:rPr>
        <w:tab/>
        <w:t xml:space="preserve">Održivoj infrastrukturi; </w:t>
      </w:r>
    </w:p>
    <w:p w14:paraId="1B0B3119" w14:textId="77777777" w:rsidR="00937947" w:rsidRPr="00B66080" w:rsidRDefault="00937947" w:rsidP="00937947">
      <w:pPr>
        <w:rPr>
          <w:lang w:val="hr-HR" w:bidi="en-US"/>
        </w:rPr>
      </w:pPr>
      <w:r w:rsidRPr="00B66080">
        <w:rPr>
          <w:lang w:val="hr-HR" w:bidi="en-US"/>
        </w:rPr>
        <w:lastRenderedPageBreak/>
        <w:t>-</w:t>
      </w:r>
      <w:r w:rsidRPr="00B66080">
        <w:rPr>
          <w:lang w:val="hr-HR" w:bidi="en-US"/>
        </w:rPr>
        <w:tab/>
        <w:t xml:space="preserve">Istraživanjima, inovacijama i digitalizaciji; </w:t>
      </w:r>
    </w:p>
    <w:p w14:paraId="17674DB9" w14:textId="77777777" w:rsidR="00937947" w:rsidRPr="00B66080" w:rsidRDefault="00937947" w:rsidP="00937947">
      <w:pPr>
        <w:rPr>
          <w:lang w:val="hr-HR" w:bidi="en-US"/>
        </w:rPr>
      </w:pPr>
      <w:r w:rsidRPr="00B66080">
        <w:rPr>
          <w:lang w:val="hr-HR" w:bidi="en-US"/>
        </w:rPr>
        <w:t>-</w:t>
      </w:r>
      <w:r w:rsidRPr="00B66080">
        <w:rPr>
          <w:lang w:val="hr-HR" w:bidi="en-US"/>
        </w:rPr>
        <w:tab/>
        <w:t xml:space="preserve">Malim i srednjim poduzećima; </w:t>
      </w:r>
    </w:p>
    <w:p w14:paraId="058F1F6D" w14:textId="711D6A2D" w:rsidR="002719F6" w:rsidRPr="00B66080" w:rsidRDefault="00937947" w:rsidP="00937947">
      <w:pPr>
        <w:rPr>
          <w:lang w:val="hr-HR" w:bidi="en-US"/>
        </w:rPr>
      </w:pPr>
      <w:r w:rsidRPr="00B66080">
        <w:rPr>
          <w:lang w:val="hr-HR" w:bidi="en-US"/>
        </w:rPr>
        <w:t>-</w:t>
      </w:r>
      <w:r w:rsidRPr="00B66080">
        <w:rPr>
          <w:lang w:val="hr-HR" w:bidi="en-US"/>
        </w:rPr>
        <w:tab/>
        <w:t>Socijalnim ulaganjima i vještinama.</w:t>
      </w:r>
    </w:p>
    <w:p w14:paraId="124A214D" w14:textId="1DEABD18" w:rsidR="00937947" w:rsidRPr="00B66080" w:rsidRDefault="00937947" w:rsidP="00937947">
      <w:pPr>
        <w:pStyle w:val="Naslov2"/>
        <w:rPr>
          <w:lang w:val="hr-HR"/>
        </w:rPr>
      </w:pPr>
      <w:bookmarkStart w:id="203" w:name="_Toc93319518"/>
      <w:r w:rsidRPr="00B66080">
        <w:rPr>
          <w:lang w:val="hr-HR"/>
        </w:rPr>
        <w:t>Hrvatska banka za obnovu i razvitak (HBOR)</w:t>
      </w:r>
      <w:bookmarkEnd w:id="203"/>
    </w:p>
    <w:p w14:paraId="5EE59399" w14:textId="77777777" w:rsidR="001C0B2C" w:rsidRPr="00B66080" w:rsidRDefault="001C0B2C" w:rsidP="001C0B2C">
      <w:pPr>
        <w:rPr>
          <w:lang w:val="hr-HR" w:bidi="en-US"/>
        </w:rPr>
      </w:pPr>
      <w:r w:rsidRPr="00B66080">
        <w:rPr>
          <w:lang w:val="hr-HR" w:bidi="en-US"/>
        </w:rPr>
        <w:t xml:space="preserve">Hrvatska banka za obnovu i razvitak (HBOR) osnovana je 12. lipnja 1992. godine donošenjem Zakona o Hrvatskoj kreditnoj banci za obnovu (HKBO) (NN 33/92) s osnovnim ciljem kreditiranja obnove i razvitka hrvatskog gospodarstva. Osnivač i 100%-tni vlasnik HBOR-a je Republika Hrvatska koja jamči za sve nastale obaveze. Temeljni kapital utvrđen je Zakonom o HBOR-u (NN 138/06) u visini od 7 milijardi kuna čiju dinamiku uplate iz Državnog proračuna određuje Vlada Republike Hrvatske. </w:t>
      </w:r>
    </w:p>
    <w:p w14:paraId="2CCB468C" w14:textId="285C31CB" w:rsidR="00937947" w:rsidRPr="00B66080" w:rsidRDefault="001C0B2C" w:rsidP="001C0B2C">
      <w:pPr>
        <w:rPr>
          <w:lang w:val="hr-HR" w:bidi="en-US"/>
        </w:rPr>
      </w:pPr>
      <w:r w:rsidRPr="00B66080">
        <w:rPr>
          <w:lang w:val="hr-HR" w:bidi="en-US"/>
        </w:rPr>
        <w:t>Posebne linije HBOR-a pod nazivom ESIF krediti za energetsku učinkovitost u zgradama javnog sektora te ESIF krediti za javnu rasvjetu dostupni su jedinicama lokalne samouprave te, u nekim slučajevima, i drugim javnim i društvenim ustanovama. Putem ovih linija moguće je financirati ulaganja u energetsku učinkovitost javnih zgrada odnosno javne rasvjete. U slučaju ESIF kredita za energetsku učinkovitost u zgradama javnog sektora, iznos kredita može iznositi od 100.000 kn do 60.000.000 kn uz rok otplate do 14 godina te poček od 12 mjeseci. Za slučaj ESIF kredita za javnu rasvjetu, iznos kredita je ograničen na vrijednosti od 500.000 kn do najviše 15.000.000 uz rok otplate do 10 godina te poček od maksimalno 6 mjeseci. Kamatna stopa u oba slučaj iznosi od 0,1% do 0,5% godišnje te kredite provodi izravno HBOR.</w:t>
      </w:r>
    </w:p>
    <w:p w14:paraId="086F86B3" w14:textId="547979CA" w:rsidR="001C0B2C" w:rsidRPr="00B66080" w:rsidRDefault="001C0B2C" w:rsidP="001C0B2C">
      <w:pPr>
        <w:pStyle w:val="Naslov2"/>
        <w:rPr>
          <w:lang w:val="hr-HR"/>
        </w:rPr>
      </w:pPr>
      <w:bookmarkStart w:id="204" w:name="_Toc93319519"/>
      <w:r w:rsidRPr="00B66080">
        <w:rPr>
          <w:lang w:val="hr-HR"/>
        </w:rPr>
        <w:t>Europska investicijska banka (EIB)</w:t>
      </w:r>
      <w:bookmarkEnd w:id="204"/>
    </w:p>
    <w:p w14:paraId="2F3B0120" w14:textId="77777777" w:rsidR="00594CDB" w:rsidRPr="00B66080" w:rsidRDefault="00594CDB" w:rsidP="00594CDB">
      <w:pPr>
        <w:rPr>
          <w:lang w:val="hr-HR" w:bidi="en-US"/>
        </w:rPr>
      </w:pPr>
      <w:r w:rsidRPr="00B66080">
        <w:rPr>
          <w:lang w:val="hr-HR" w:bidi="en-US"/>
        </w:rPr>
        <w:t xml:space="preserve">Osnovana Rimskim ugovorima 1958. godine, Europska investicijska banka (EIB) je financijska institucija u vlasništvu zemalja članica EU specijalizirana za dugoročno financiranje projekata koji podupiru razvojnu politiku EU. </w:t>
      </w:r>
    </w:p>
    <w:p w14:paraId="05A6F428" w14:textId="77777777" w:rsidR="00594CDB" w:rsidRPr="00B66080" w:rsidRDefault="00594CDB" w:rsidP="00594CDB">
      <w:pPr>
        <w:rPr>
          <w:lang w:val="hr-HR" w:bidi="en-US"/>
        </w:rPr>
      </w:pPr>
      <w:r w:rsidRPr="00B66080">
        <w:rPr>
          <w:lang w:val="hr-HR" w:bidi="en-US"/>
        </w:rPr>
        <w:t>EIB ima za cilj financirati projekte koji doprinose ekonomskom napretku i smanjenju regionalnih razlika, a glavni prioriteti banke su sljedeći:</w:t>
      </w:r>
    </w:p>
    <w:p w14:paraId="70F1599A" w14:textId="77777777" w:rsidR="00594CDB" w:rsidRPr="00B66080" w:rsidRDefault="00594CDB" w:rsidP="00594CDB">
      <w:pPr>
        <w:rPr>
          <w:lang w:val="hr-HR" w:bidi="en-US"/>
        </w:rPr>
      </w:pPr>
      <w:r w:rsidRPr="00B66080">
        <w:rPr>
          <w:lang w:val="hr-HR" w:bidi="en-US"/>
        </w:rPr>
        <w:t>•</w:t>
      </w:r>
      <w:r w:rsidRPr="00B66080">
        <w:rPr>
          <w:lang w:val="hr-HR" w:bidi="en-US"/>
        </w:rPr>
        <w:tab/>
        <w:t>Podrška ekonomskoj i kohezijskoj politici EU;</w:t>
      </w:r>
    </w:p>
    <w:p w14:paraId="76075630" w14:textId="77777777" w:rsidR="00594CDB" w:rsidRPr="00B66080" w:rsidRDefault="00594CDB" w:rsidP="00594CDB">
      <w:pPr>
        <w:rPr>
          <w:lang w:val="hr-HR" w:bidi="en-US"/>
        </w:rPr>
      </w:pPr>
      <w:r w:rsidRPr="00B66080">
        <w:rPr>
          <w:lang w:val="hr-HR" w:bidi="en-US"/>
        </w:rPr>
        <w:t>•</w:t>
      </w:r>
      <w:r w:rsidRPr="00B66080">
        <w:rPr>
          <w:lang w:val="hr-HR" w:bidi="en-US"/>
        </w:rPr>
        <w:tab/>
        <w:t>Razvoj Transeuropske mreže (TEN);</w:t>
      </w:r>
    </w:p>
    <w:p w14:paraId="12826959" w14:textId="77777777" w:rsidR="00594CDB" w:rsidRPr="00B66080" w:rsidRDefault="00594CDB" w:rsidP="00594CDB">
      <w:pPr>
        <w:rPr>
          <w:lang w:val="hr-HR" w:bidi="en-US"/>
        </w:rPr>
      </w:pPr>
      <w:r w:rsidRPr="00B66080">
        <w:rPr>
          <w:lang w:val="hr-HR" w:bidi="en-US"/>
        </w:rPr>
        <w:t>•</w:t>
      </w:r>
      <w:r w:rsidRPr="00B66080">
        <w:rPr>
          <w:lang w:val="hr-HR" w:bidi="en-US"/>
        </w:rPr>
        <w:tab/>
        <w:t>Potpora razvoju malog i srednjeg poduzetništva;</w:t>
      </w:r>
    </w:p>
    <w:p w14:paraId="30104331" w14:textId="77777777" w:rsidR="00594CDB" w:rsidRPr="00B66080" w:rsidRDefault="00594CDB" w:rsidP="00594CDB">
      <w:pPr>
        <w:rPr>
          <w:lang w:val="hr-HR" w:bidi="en-US"/>
        </w:rPr>
      </w:pPr>
      <w:r w:rsidRPr="00B66080">
        <w:rPr>
          <w:lang w:val="hr-HR" w:bidi="en-US"/>
        </w:rPr>
        <w:t>•</w:t>
      </w:r>
      <w:r w:rsidRPr="00B66080">
        <w:rPr>
          <w:lang w:val="hr-HR" w:bidi="en-US"/>
        </w:rPr>
        <w:tab/>
        <w:t>Zaštita okoliša;</w:t>
      </w:r>
    </w:p>
    <w:p w14:paraId="7AEE69B1" w14:textId="77777777" w:rsidR="00594CDB" w:rsidRPr="00B66080" w:rsidRDefault="00594CDB" w:rsidP="00594CDB">
      <w:pPr>
        <w:rPr>
          <w:lang w:val="hr-HR" w:bidi="en-US"/>
        </w:rPr>
      </w:pPr>
      <w:r w:rsidRPr="00B66080">
        <w:rPr>
          <w:lang w:val="hr-HR" w:bidi="en-US"/>
        </w:rPr>
        <w:t>•</w:t>
      </w:r>
      <w:r w:rsidRPr="00B66080">
        <w:rPr>
          <w:lang w:val="hr-HR" w:bidi="en-US"/>
        </w:rPr>
        <w:tab/>
        <w:t>Potpora održivom razvoju sektoru energetike.</w:t>
      </w:r>
    </w:p>
    <w:p w14:paraId="2759A2AA" w14:textId="77777777" w:rsidR="00594CDB" w:rsidRPr="00B66080" w:rsidRDefault="00594CDB" w:rsidP="00594CDB">
      <w:pPr>
        <w:rPr>
          <w:lang w:val="hr-HR" w:bidi="en-US"/>
        </w:rPr>
      </w:pPr>
      <w:r w:rsidRPr="00B66080">
        <w:rPr>
          <w:lang w:val="hr-HR" w:bidi="en-US"/>
        </w:rPr>
        <w:lastRenderedPageBreak/>
        <w:t xml:space="preserve">O financijskoj snazi institucije svjedoči vrhunski kreditni rejting (AAA) uslijed čega je EIB u mogućnosti pribavljati sredstva po vrlo povoljnim uvjetima. EIB posluje prema neprofitnim načelima, stoga korisnici zajmova mogu računati na niske troškove kapitala i duge rokove otplate uz mogućnost počeka. </w:t>
      </w:r>
    </w:p>
    <w:p w14:paraId="34C214DF" w14:textId="77777777" w:rsidR="00594CDB" w:rsidRPr="00B66080" w:rsidRDefault="00594CDB" w:rsidP="00594CDB">
      <w:pPr>
        <w:rPr>
          <w:lang w:val="hr-HR" w:bidi="en-US"/>
        </w:rPr>
      </w:pPr>
      <w:r w:rsidRPr="00B66080">
        <w:rPr>
          <w:lang w:val="hr-HR" w:bidi="en-US"/>
        </w:rPr>
        <w:t>Usluge EIB za korisnike iz javnog i privatnog sektora se dijele u 4 osnovne grupe:</w:t>
      </w:r>
    </w:p>
    <w:p w14:paraId="14A782EF" w14:textId="77777777" w:rsidR="00594CDB" w:rsidRPr="00B66080" w:rsidRDefault="00594CDB" w:rsidP="00594CDB">
      <w:pPr>
        <w:rPr>
          <w:lang w:val="hr-HR" w:bidi="en-US"/>
        </w:rPr>
      </w:pPr>
      <w:r w:rsidRPr="00B66080">
        <w:rPr>
          <w:lang w:val="hr-HR" w:bidi="en-US"/>
        </w:rPr>
        <w:t>•</w:t>
      </w:r>
      <w:r w:rsidRPr="00B66080">
        <w:rPr>
          <w:lang w:val="hr-HR" w:bidi="en-US"/>
        </w:rPr>
        <w:tab/>
        <w:t>Davanje individualnih, posrednih ili skupnih zajmova;</w:t>
      </w:r>
    </w:p>
    <w:p w14:paraId="7956CF15" w14:textId="77777777" w:rsidR="00594CDB" w:rsidRPr="00B66080" w:rsidRDefault="00594CDB" w:rsidP="00594CDB">
      <w:pPr>
        <w:rPr>
          <w:lang w:val="hr-HR" w:bidi="en-US"/>
        </w:rPr>
      </w:pPr>
      <w:r w:rsidRPr="00B66080">
        <w:rPr>
          <w:lang w:val="hr-HR" w:bidi="en-US"/>
        </w:rPr>
        <w:t>•</w:t>
      </w:r>
      <w:r w:rsidRPr="00B66080">
        <w:rPr>
          <w:lang w:val="hr-HR" w:bidi="en-US"/>
        </w:rPr>
        <w:tab/>
        <w:t>Izdavanje garancija na zajmove;</w:t>
      </w:r>
    </w:p>
    <w:p w14:paraId="125344AE" w14:textId="77777777" w:rsidR="00594CDB" w:rsidRPr="00B66080" w:rsidRDefault="00594CDB" w:rsidP="00594CDB">
      <w:pPr>
        <w:rPr>
          <w:lang w:val="hr-HR" w:bidi="en-US"/>
        </w:rPr>
      </w:pPr>
      <w:r w:rsidRPr="00B66080">
        <w:rPr>
          <w:lang w:val="hr-HR" w:bidi="en-US"/>
        </w:rPr>
        <w:t>•</w:t>
      </w:r>
      <w:r w:rsidRPr="00B66080">
        <w:rPr>
          <w:lang w:val="hr-HR" w:bidi="en-US"/>
        </w:rPr>
        <w:tab/>
        <w:t>Pružanje tehničke pomoći putem specijaliziranih instrumenata: ELENA, JASPERS;</w:t>
      </w:r>
    </w:p>
    <w:p w14:paraId="1F7E77FE" w14:textId="77777777" w:rsidR="00594CDB" w:rsidRPr="00B66080" w:rsidRDefault="00594CDB" w:rsidP="00594CDB">
      <w:pPr>
        <w:rPr>
          <w:lang w:val="hr-HR" w:bidi="en-US"/>
        </w:rPr>
      </w:pPr>
      <w:r w:rsidRPr="00B66080">
        <w:rPr>
          <w:lang w:val="hr-HR" w:bidi="en-US"/>
        </w:rPr>
        <w:t>•</w:t>
      </w:r>
      <w:r w:rsidRPr="00B66080">
        <w:rPr>
          <w:lang w:val="hr-HR" w:bidi="en-US"/>
        </w:rPr>
        <w:tab/>
        <w:t>Financiranje projekata putem fondova i posebnih instrumenata: EIF, JEREMIE, JASMINE, JESSICA.</w:t>
      </w:r>
    </w:p>
    <w:p w14:paraId="51CE0844" w14:textId="77777777" w:rsidR="00594CDB" w:rsidRPr="00B66080" w:rsidRDefault="00594CDB" w:rsidP="00594CDB">
      <w:pPr>
        <w:rPr>
          <w:lang w:val="hr-HR" w:bidi="en-US"/>
        </w:rPr>
      </w:pPr>
      <w:r w:rsidRPr="00B66080">
        <w:rPr>
          <w:lang w:val="hr-HR" w:bidi="en-US"/>
        </w:rPr>
        <w:t>Individualni zajmovi se dodjeljuju za infrastrukturne projekte na području transporta, energetike, zaštite okoliša, industrije, uslužnih djelatnosti, zdravstva i školstva, financirane direktno preko EIB, vrijednosti investicije veće od 25 milijuna eura. Visine kredita nisu ograničene, razdoblje povrata se kreće od 5 do 12 godina za industrijske projekte, te 15 - 25 godina za investicije u infrastrukturu i energetiku, pri čemu EIB standardno financira do 50% investicije. Kamatne stope mogu biti fiksne ili varijabilne, uz mogućnost počeka otplate glavnice uz obavezno osiguranje zajma bankarskom garancijom ili nekim drugim prvoklasnim instrumentom osiguranja.</w:t>
      </w:r>
    </w:p>
    <w:p w14:paraId="681FECFF" w14:textId="77777777" w:rsidR="00594CDB" w:rsidRPr="00B66080" w:rsidRDefault="00594CDB" w:rsidP="00594CDB">
      <w:pPr>
        <w:rPr>
          <w:lang w:val="hr-HR" w:bidi="en-US"/>
        </w:rPr>
      </w:pPr>
      <w:r w:rsidRPr="00B66080">
        <w:rPr>
          <w:lang w:val="hr-HR" w:bidi="en-US"/>
        </w:rPr>
        <w:t>Posredni zajam se uglavnom dodjeljuju malim i srednjim poduzećima i jedinicama lokalne uprave uz posredovanje banke partnera u zemlji samog investitora. Visina zajma kreće se u rasponu od 40.000 do 25 milijuna Eura, a financira se 100% vrijednosti investicije za projekte u industriji i uslužnim djelatnostima, modernizaciju tehnologije, energetske uštede, zaštitu okoliša i poboljšanje infrastrukture. U slučajevima kada investitori ne mogu zadovoljiti uvjet o minimalnoj visini investicije od 25 milijuna eura, postoji mogućnost grupiranja većeg broja individualnih projekata i dodjele skupnih zajmova.</w:t>
      </w:r>
    </w:p>
    <w:p w14:paraId="29425E0D" w14:textId="2BD3D9BD" w:rsidR="001C0B2C" w:rsidRPr="00B66080" w:rsidRDefault="00594CDB" w:rsidP="00594CDB">
      <w:pPr>
        <w:rPr>
          <w:lang w:val="hr-HR" w:bidi="en-US"/>
        </w:rPr>
      </w:pPr>
      <w:r w:rsidRPr="00B66080">
        <w:rPr>
          <w:lang w:val="hr-HR" w:bidi="en-US"/>
        </w:rPr>
        <w:t xml:space="preserve">Prilikom apliciranja projekta za zajam od EIB ne postoji standardna dokumentacija niti upitnik koji treba popuniti. Međutim, za svaki projekt potrebno je izraditi studiju isplativosti, pribaviti potrebne zakonske dozvole, navesti detaljne tehničke specifikacije projekta, relevantne podatke o investitoru, kreirati plan troškova i financijsku analizu, te napraviti studiju utjecaja na okoliš. Postoji mogućnost kombiniranja zajmova EIB sa sredstvima dobivenim iz ESI fondova.  </w:t>
      </w:r>
    </w:p>
    <w:p w14:paraId="53B8B830" w14:textId="42DA3AC1" w:rsidR="00594CDB" w:rsidRPr="00B66080" w:rsidRDefault="00594CDB" w:rsidP="00594CDB">
      <w:pPr>
        <w:pStyle w:val="Naslov2"/>
        <w:rPr>
          <w:lang w:val="hr-HR"/>
        </w:rPr>
      </w:pPr>
      <w:bookmarkStart w:id="205" w:name="_Toc93319520"/>
      <w:r w:rsidRPr="00B66080">
        <w:rPr>
          <w:lang w:val="hr-HR"/>
        </w:rPr>
        <w:t>Europska banka za obnovu i razvoj (EBRD)</w:t>
      </w:r>
      <w:bookmarkEnd w:id="205"/>
    </w:p>
    <w:p w14:paraId="0494681B" w14:textId="77777777" w:rsidR="00975511" w:rsidRPr="00B66080" w:rsidRDefault="00975511" w:rsidP="00975511">
      <w:pPr>
        <w:rPr>
          <w:lang w:val="hr-HR" w:bidi="en-US"/>
        </w:rPr>
      </w:pPr>
      <w:r w:rsidRPr="00B66080">
        <w:rPr>
          <w:lang w:val="hr-HR" w:bidi="en-US"/>
        </w:rPr>
        <w:t>Europska banka za obnovu i razvoj (EBRD) osnovana je 1991. godine kao međunarodna financijska institucija za pomoć tranzicijskim zemljama pri prelasku na tržišnu ekonomiju i demokratsko uređenje. Sjedište banke je u Londonu, a nalazi se u vlasništvu 61 zemlje i dvije međunarodne institucije: EU i EIB. Investiranje se provodi u 29 zemalja Europe i Azije, među kojima je i Hrvatska.</w:t>
      </w:r>
    </w:p>
    <w:p w14:paraId="4C6A978B" w14:textId="77777777" w:rsidR="00975511" w:rsidRPr="00B66080" w:rsidRDefault="00975511" w:rsidP="00975511">
      <w:pPr>
        <w:rPr>
          <w:lang w:val="hr-HR" w:bidi="en-US"/>
        </w:rPr>
      </w:pPr>
      <w:r w:rsidRPr="00B66080">
        <w:rPr>
          <w:lang w:val="hr-HR" w:bidi="en-US"/>
        </w:rPr>
        <w:lastRenderedPageBreak/>
        <w:t>Korisnici sredstava primarno dolaze iz privatnog sektora i nisu u mogućnosti pronaći odgovarajuće izvore financiranja na tržištu. EBRD također usko surađuje s regionalnim bankama pri financiranju projekata u javnom sektoru.</w:t>
      </w:r>
    </w:p>
    <w:p w14:paraId="30449121" w14:textId="77777777" w:rsidR="00975511" w:rsidRPr="00B66080" w:rsidRDefault="00975511" w:rsidP="00975511">
      <w:pPr>
        <w:rPr>
          <w:lang w:val="hr-HR" w:bidi="en-US"/>
        </w:rPr>
      </w:pPr>
      <w:r w:rsidRPr="00B66080">
        <w:rPr>
          <w:lang w:val="hr-HR" w:bidi="en-US"/>
        </w:rPr>
        <w:t xml:space="preserve">Uvjeti za financiranje projekta od strane EBRD banke su sljedeći: </w:t>
      </w:r>
    </w:p>
    <w:p w14:paraId="51806C77" w14:textId="77777777" w:rsidR="00975511" w:rsidRPr="00B66080" w:rsidRDefault="00975511" w:rsidP="00975511">
      <w:pPr>
        <w:rPr>
          <w:lang w:val="hr-HR" w:bidi="en-US"/>
        </w:rPr>
      </w:pPr>
      <w:r w:rsidRPr="00B66080">
        <w:rPr>
          <w:lang w:val="hr-HR" w:bidi="en-US"/>
        </w:rPr>
        <w:t>•</w:t>
      </w:r>
      <w:r w:rsidRPr="00B66080">
        <w:rPr>
          <w:lang w:val="hr-HR" w:bidi="en-US"/>
        </w:rPr>
        <w:tab/>
        <w:t>Projekt se mora odvijati u zemlji članici EBRD-a;</w:t>
      </w:r>
    </w:p>
    <w:p w14:paraId="46CDE407" w14:textId="77777777" w:rsidR="00975511" w:rsidRPr="00B66080" w:rsidRDefault="00975511" w:rsidP="00975511">
      <w:pPr>
        <w:rPr>
          <w:lang w:val="hr-HR" w:bidi="en-US"/>
        </w:rPr>
      </w:pPr>
      <w:r w:rsidRPr="00B66080">
        <w:rPr>
          <w:lang w:val="hr-HR" w:bidi="en-US"/>
        </w:rPr>
        <w:t>•</w:t>
      </w:r>
      <w:r w:rsidRPr="00B66080">
        <w:rPr>
          <w:lang w:val="hr-HR" w:bidi="en-US"/>
        </w:rPr>
        <w:tab/>
        <w:t>Projekt treba imati značajnu tržišnu perspektivu;</w:t>
      </w:r>
    </w:p>
    <w:p w14:paraId="63B1AF5E" w14:textId="77777777" w:rsidR="00975511" w:rsidRPr="00B66080" w:rsidRDefault="00975511" w:rsidP="00975511">
      <w:pPr>
        <w:rPr>
          <w:lang w:val="hr-HR" w:bidi="en-US"/>
        </w:rPr>
      </w:pPr>
      <w:r w:rsidRPr="00B66080">
        <w:rPr>
          <w:lang w:val="hr-HR" w:bidi="en-US"/>
        </w:rPr>
        <w:t>•</w:t>
      </w:r>
      <w:r w:rsidRPr="00B66080">
        <w:rPr>
          <w:lang w:val="hr-HR" w:bidi="en-US"/>
        </w:rPr>
        <w:tab/>
        <w:t>Financijski doprinos investitora mora biti znatno veći nego EBRD-a;</w:t>
      </w:r>
    </w:p>
    <w:p w14:paraId="32A18649" w14:textId="77777777" w:rsidR="00975511" w:rsidRPr="00B66080" w:rsidRDefault="00975511" w:rsidP="00975511">
      <w:pPr>
        <w:rPr>
          <w:lang w:val="hr-HR" w:bidi="en-US"/>
        </w:rPr>
      </w:pPr>
      <w:r w:rsidRPr="00B66080">
        <w:rPr>
          <w:lang w:val="hr-HR" w:bidi="en-US"/>
        </w:rPr>
        <w:t>•</w:t>
      </w:r>
      <w:r w:rsidRPr="00B66080">
        <w:rPr>
          <w:lang w:val="hr-HR" w:bidi="en-US"/>
        </w:rPr>
        <w:tab/>
        <w:t>Projekt treba doprinositi lokalnom gospodarstvu i razvitku privatnog sektora;</w:t>
      </w:r>
    </w:p>
    <w:p w14:paraId="79A96FE3" w14:textId="77777777" w:rsidR="00975511" w:rsidRPr="00B66080" w:rsidRDefault="00975511" w:rsidP="00975511">
      <w:pPr>
        <w:rPr>
          <w:lang w:val="hr-HR" w:bidi="en-US"/>
        </w:rPr>
      </w:pPr>
      <w:r w:rsidRPr="00B66080">
        <w:rPr>
          <w:lang w:val="hr-HR" w:bidi="en-US"/>
        </w:rPr>
        <w:t>•</w:t>
      </w:r>
      <w:r w:rsidRPr="00B66080">
        <w:rPr>
          <w:lang w:val="hr-HR" w:bidi="en-US"/>
        </w:rPr>
        <w:tab/>
        <w:t>Projekt treba zadovoljavati stroge financijske i ekološke kriterije.</w:t>
      </w:r>
    </w:p>
    <w:p w14:paraId="0AA915A1" w14:textId="743661B4" w:rsidR="00594CDB" w:rsidRPr="00B66080" w:rsidRDefault="00975511" w:rsidP="00975511">
      <w:pPr>
        <w:rPr>
          <w:lang w:val="hr-HR" w:bidi="en-US"/>
        </w:rPr>
      </w:pPr>
      <w:r w:rsidRPr="00B66080">
        <w:rPr>
          <w:lang w:val="hr-HR" w:bidi="en-US"/>
        </w:rPr>
        <w:t>EBRD standardno financira projekte na području poljoprivrede, energetske efikasnosti i opskrbe energijom, industrijske proizvodnje, infrastrukture lokalne zajednice, turizma, telekomunikacija i transporta. Financiranje EBRD-a vrši se putem zajmova i vrijednosnih papira u vrijednosti od 5 - 230 milijuna Eura. Manje vrijedni projekti mogu se financirati posredno preko privatnih banaka ili posebnih razvojnih programa. Razdoblje otplate zajma kreće se od jedne do 15 godina. EBRD prilagođava uvjete financiranja ovisno o stanju regije i sektora u kojem se odvija projekt. Doprinos EBRD-a u projektu iznosi do 35%, ali može biti i veći.</w:t>
      </w:r>
    </w:p>
    <w:p w14:paraId="773A4BA1" w14:textId="1A1134E6" w:rsidR="00975511" w:rsidRPr="00B66080" w:rsidRDefault="00975511" w:rsidP="00975511">
      <w:pPr>
        <w:pStyle w:val="Naslov2"/>
        <w:rPr>
          <w:lang w:val="hr-HR"/>
        </w:rPr>
      </w:pPr>
      <w:bookmarkStart w:id="206" w:name="_Toc93319521"/>
      <w:r w:rsidRPr="00B66080">
        <w:rPr>
          <w:lang w:val="hr-HR"/>
        </w:rPr>
        <w:t>Europski fond za energetsku učinkovitost (EEEF)</w:t>
      </w:r>
      <w:bookmarkEnd w:id="206"/>
    </w:p>
    <w:p w14:paraId="388C99D2" w14:textId="77777777" w:rsidR="006D61D1" w:rsidRPr="00B66080" w:rsidRDefault="006D61D1" w:rsidP="006D61D1">
      <w:pPr>
        <w:rPr>
          <w:lang w:val="hr-HR" w:bidi="en-US"/>
        </w:rPr>
      </w:pPr>
      <w:r w:rsidRPr="00B66080">
        <w:rPr>
          <w:lang w:val="hr-HR" w:bidi="en-US"/>
        </w:rPr>
        <w:t>Europska komisija osnovala je 1. srpnja 2008. Europski fond za energetsku učinkovitost kao dio nastavka paketa mjera za ekonomski oporavak zemalja Unije (European Energy Programme for Recovery). Fond je namijenjen podupiranju projekata energetske učinkovitosti i obnovljivih izvora energije, s posebnim naglaskom na projekte u gradskim sredinama. Fond nudi sve vrste financijskih usluga uključujući srednjoročno i dugoročno kreditiranje, izdavanje garancija, dužničkih vrijednosnih papira i akreditiva te sredstva tehničke pomoći. Prihvatljiva veličina investicije kreće se između 5-25 milijuna Eura, uz omjer iznosa tehničke pomoći i kapitalne investicije od 1:20. Udio sufinanciranja tehničke pomoći za pripremu projekta iznosi 100%.</w:t>
      </w:r>
    </w:p>
    <w:p w14:paraId="732AAF8F" w14:textId="04F5DD77" w:rsidR="00975511" w:rsidRPr="00B66080" w:rsidRDefault="006D61D1" w:rsidP="006D61D1">
      <w:pPr>
        <w:rPr>
          <w:lang w:val="hr-HR" w:bidi="en-US"/>
        </w:rPr>
      </w:pPr>
      <w:r w:rsidRPr="00B66080">
        <w:rPr>
          <w:lang w:val="hr-HR" w:bidi="en-US"/>
        </w:rPr>
        <w:t>Korisnici su primarno jedinice lokalne, odnosno regionalne uprave, ali na fond se mogu javljati i privatna poduzeća i ESCO tvrtke. Inicijalni proračun fonda iznosi 265 milijuna eura, uz udjel EU od 125 milijuna Eura, Europske investicijske banke od 75 milijuna eura, Cassa Depositi e Prestiti SpA od 60 milijuna Eura i doprinosom Deutsche Bank koja upravlja samim fondom od 5 milijuna eura. Krediti putem ovog fonda ne smiju biti veći od 25 milijuna eura, a s realizacijom investicije mora se započeti unutar roka od tri godine. Pretpostavlja se da će uz doprinos privatnih investitora i banaka inicijalni proračun fonda eventualno narasti do 800 milijuna eura.</w:t>
      </w:r>
    </w:p>
    <w:p w14:paraId="2E5DEB2D" w14:textId="623C43C5" w:rsidR="006D61D1" w:rsidRPr="00B66080" w:rsidRDefault="006D61D1" w:rsidP="006D61D1">
      <w:pPr>
        <w:pStyle w:val="Naslov2"/>
        <w:rPr>
          <w:lang w:val="hr-HR"/>
        </w:rPr>
      </w:pPr>
      <w:bookmarkStart w:id="207" w:name="_Toc93319522"/>
      <w:r w:rsidRPr="00B66080">
        <w:rPr>
          <w:lang w:val="hr-HR"/>
        </w:rPr>
        <w:lastRenderedPageBreak/>
        <w:t>Program financijske podrške projektima obnovljive energije za Zapadni Balkan II (</w:t>
      </w:r>
      <w:r w:rsidRPr="00B66080">
        <w:rPr>
          <w:i/>
          <w:iCs/>
          <w:lang w:val="hr-HR"/>
        </w:rPr>
        <w:t>WeBSEFF II</w:t>
      </w:r>
      <w:r w:rsidRPr="00B66080">
        <w:rPr>
          <w:lang w:val="hr-HR"/>
        </w:rPr>
        <w:t>)</w:t>
      </w:r>
      <w:bookmarkEnd w:id="207"/>
    </w:p>
    <w:p w14:paraId="56E4648B" w14:textId="77777777" w:rsidR="00643222" w:rsidRPr="00B66080" w:rsidRDefault="00643222" w:rsidP="00643222">
      <w:pPr>
        <w:rPr>
          <w:lang w:val="hr-HR" w:bidi="en-US"/>
        </w:rPr>
      </w:pPr>
      <w:r w:rsidRPr="00B66080">
        <w:rPr>
          <w:lang w:val="hr-HR" w:bidi="en-US"/>
        </w:rPr>
        <w:t xml:space="preserve">Na temelju uspješnog fonda WeBSEDFF osnovanog 2009. godine od strane Europske banke za obnovu i razvoj pokrenut je 2013. godine novi program pod nazivom Program financijske podrške projektima obnovljive energije za Zapadni Balkan II (WeBSEFF II). Program je namijenjen kreditiranju projekata energetski održivog razvitka u zemljama tzv. Zapadnog Balkana, a provodi se putem regionalnih partnerskih banaka (Zagrebačka banka d.d.). Proračun fonda iznosi 75 milijuna Eura, a otvoren je podjednako investitorima iz privatnog i javnog sektora. Europska unija podupire WeBSEFF II sa 11,5 milijuna Eura bespovratnih sredstava koji su namijenjeni za tehničku, konzultantsku pomoć investitorima, ali i za projekte koji ostvare značajne uštede energije. </w:t>
      </w:r>
    </w:p>
    <w:p w14:paraId="12F1FBF8" w14:textId="77777777" w:rsidR="00643222" w:rsidRPr="00B66080" w:rsidRDefault="00643222" w:rsidP="00643222">
      <w:pPr>
        <w:rPr>
          <w:lang w:val="hr-HR" w:bidi="en-US"/>
        </w:rPr>
      </w:pPr>
      <w:r w:rsidRPr="00B66080">
        <w:rPr>
          <w:lang w:val="hr-HR" w:bidi="en-US"/>
        </w:rPr>
        <w:t>Naime, poticaji u obliku smanjenja glavnice kredita odobravaju se ako projekt ostvari minimalne uštede od:</w:t>
      </w:r>
    </w:p>
    <w:p w14:paraId="685C19E8" w14:textId="77777777" w:rsidR="00643222" w:rsidRPr="00B66080" w:rsidRDefault="00643222" w:rsidP="00643222">
      <w:pPr>
        <w:rPr>
          <w:lang w:val="hr-HR" w:bidi="en-US"/>
        </w:rPr>
      </w:pPr>
      <w:r w:rsidRPr="00B66080">
        <w:rPr>
          <w:lang w:val="hr-HR" w:bidi="en-US"/>
        </w:rPr>
        <w:t>•</w:t>
      </w:r>
      <w:r w:rsidRPr="00B66080">
        <w:rPr>
          <w:lang w:val="hr-HR" w:bidi="en-US"/>
        </w:rPr>
        <w:tab/>
        <w:t>20% smanjenja emisije CO2 za investiranje u novu, energetski učinkovitiju opremu;</w:t>
      </w:r>
    </w:p>
    <w:p w14:paraId="305AB7B1" w14:textId="77777777" w:rsidR="00643222" w:rsidRPr="00B66080" w:rsidRDefault="00643222" w:rsidP="00643222">
      <w:pPr>
        <w:rPr>
          <w:lang w:val="hr-HR" w:bidi="en-US"/>
        </w:rPr>
      </w:pPr>
      <w:r w:rsidRPr="00B66080">
        <w:rPr>
          <w:lang w:val="hr-HR" w:bidi="en-US"/>
        </w:rPr>
        <w:t>•</w:t>
      </w:r>
      <w:r w:rsidRPr="00B66080">
        <w:rPr>
          <w:lang w:val="hr-HR" w:bidi="en-US"/>
        </w:rPr>
        <w:tab/>
        <w:t>30% smanjenja potrošnje energije za rekonstrukciju postojećih zgrada;</w:t>
      </w:r>
    </w:p>
    <w:p w14:paraId="2345D60C" w14:textId="77777777" w:rsidR="00643222" w:rsidRPr="00B66080" w:rsidRDefault="00643222" w:rsidP="00643222">
      <w:pPr>
        <w:rPr>
          <w:lang w:val="hr-HR" w:bidi="en-US"/>
        </w:rPr>
      </w:pPr>
      <w:r w:rsidRPr="00B66080">
        <w:rPr>
          <w:lang w:val="hr-HR" w:bidi="en-US"/>
        </w:rPr>
        <w:t>•</w:t>
      </w:r>
      <w:r w:rsidRPr="00B66080">
        <w:rPr>
          <w:lang w:val="hr-HR" w:bidi="en-US"/>
        </w:rPr>
        <w:tab/>
        <w:t>Projekti obnovljivih izvora energije moraju ostvariti povrat investicije unutar 15 godina te imati internu stopu rentabilnosti veću od 10%.</w:t>
      </w:r>
    </w:p>
    <w:p w14:paraId="16FB6C44" w14:textId="49314E8B" w:rsidR="00643222" w:rsidRPr="00B66080" w:rsidRDefault="00643222" w:rsidP="00643222">
      <w:pPr>
        <w:rPr>
          <w:lang w:val="hr-HR" w:bidi="en-US"/>
        </w:rPr>
      </w:pPr>
      <w:r w:rsidRPr="00B66080">
        <w:rPr>
          <w:lang w:val="hr-HR" w:bidi="en-US"/>
        </w:rPr>
        <w:t>Procjenu isplativosti ulaganja provode projektni konzultanti, a odabrani će biti samo dugoročno financijski održivi projekti. Uloga konzultanata svodi se na provjeru sukladnosti projekta sa zadanim kriterijima, procjenu potencijalnog smanjenja emisije CO2, kao i pružanje savjetodavne pomoći.</w:t>
      </w:r>
    </w:p>
    <w:p w14:paraId="79183161" w14:textId="74211AB4" w:rsidR="00643222" w:rsidRPr="00B66080" w:rsidRDefault="00643222" w:rsidP="00643222">
      <w:pPr>
        <w:pStyle w:val="Naslov2"/>
        <w:rPr>
          <w:lang w:val="hr-HR"/>
        </w:rPr>
      </w:pPr>
      <w:bookmarkStart w:id="208" w:name="_Toc93319523"/>
      <w:r w:rsidRPr="00B66080">
        <w:rPr>
          <w:lang w:val="hr-HR"/>
        </w:rPr>
        <w:t>Programi i posebni instrumenti potpore Europske unije</w:t>
      </w:r>
      <w:bookmarkEnd w:id="208"/>
    </w:p>
    <w:p w14:paraId="6764CADD" w14:textId="026CC2A9" w:rsidR="00643222" w:rsidRPr="00B66080" w:rsidRDefault="00822AD1" w:rsidP="00643222">
      <w:pPr>
        <w:rPr>
          <w:b/>
          <w:bCs/>
          <w:lang w:val="hr-HR" w:bidi="en-US"/>
        </w:rPr>
      </w:pPr>
      <w:r w:rsidRPr="00B66080">
        <w:rPr>
          <w:b/>
          <w:bCs/>
          <w:lang w:val="hr-HR" w:bidi="en-US"/>
        </w:rPr>
        <w:t>Obzor Europa</w:t>
      </w:r>
    </w:p>
    <w:p w14:paraId="2C62561C" w14:textId="77777777" w:rsidR="00B52EF4" w:rsidRPr="00B66080" w:rsidRDefault="00B52EF4" w:rsidP="00B52EF4">
      <w:pPr>
        <w:rPr>
          <w:lang w:val="hr-HR" w:bidi="en-US"/>
        </w:rPr>
      </w:pPr>
      <w:r w:rsidRPr="00B66080">
        <w:rPr>
          <w:lang w:val="hr-HR" w:bidi="en-US"/>
        </w:rPr>
        <w:t xml:space="preserve">Obzor Europa je Okvirni program Europske unije za istraživanja i inovacije za razdoblje od 2021. do 2027. godine te je jedan od ključnih instrumenata Unije za jačanje europskog istraživačkog prostora, osnaživanje europske konkurentnosti, usmjeravanje i ubrzavanje digitalne i zelene tranzicije, europskog oporavka, pripravnosti i otpornosti. To ga čini najambicioznijim te ujedno i najvećim transnacionalnim okvirnim programom za istraživanje i inovacije u svijetu. Obzor Europa je nasljednik Obzora 2020., okvirnog programa koji je bio namijenjen financiranju istraživačkih i inovacijskih projekata između 2014. i 2020. godine. </w:t>
      </w:r>
    </w:p>
    <w:p w14:paraId="538E413E" w14:textId="77777777" w:rsidR="00B52EF4" w:rsidRPr="00B66080" w:rsidRDefault="00B52EF4" w:rsidP="00B52EF4">
      <w:pPr>
        <w:rPr>
          <w:lang w:val="hr-HR" w:bidi="en-US"/>
        </w:rPr>
      </w:pPr>
      <w:r w:rsidRPr="00B66080">
        <w:rPr>
          <w:lang w:val="hr-HR" w:bidi="en-US"/>
        </w:rPr>
        <w:t>Cilj je programa ojačati znanstvenu i tehnološku osnovu EU-a, među ostalim razvojem rješenja za prioritete politika kao što su zelena i digitalna tranzicija. Programom se doprinosi i postizanju ciljeva održivog razvoja te se potiču konkurentnost i rast. Riječ je o vodećoj inicijativi EU-a za potporu istraživanjima i inovacijama, od koncepta do stavljanja na tržište.</w:t>
      </w:r>
    </w:p>
    <w:p w14:paraId="0D1C2137" w14:textId="1369D5E5" w:rsidR="00822AD1" w:rsidRPr="00B66080" w:rsidRDefault="00B52EF4" w:rsidP="00B52EF4">
      <w:pPr>
        <w:rPr>
          <w:lang w:val="hr-HR" w:bidi="en-US"/>
        </w:rPr>
      </w:pPr>
      <w:r w:rsidRPr="00B66080">
        <w:rPr>
          <w:lang w:val="hr-HR" w:bidi="en-US"/>
        </w:rPr>
        <w:lastRenderedPageBreak/>
        <w:t>S pomoću proračuna od 95,5 milijardi eura, uključujući 5,4 milijarde eura iz instrumenta Next Generation EU, programom se nadopunjuju nacionalno i regionalno financiranje u području istraživanja i inovacija.</w:t>
      </w:r>
    </w:p>
    <w:p w14:paraId="77844B24" w14:textId="77777777" w:rsidR="00B52EF4" w:rsidRPr="00B66080" w:rsidRDefault="00B52EF4" w:rsidP="00B52EF4">
      <w:pPr>
        <w:rPr>
          <w:lang w:val="hr-HR" w:bidi="en-US"/>
        </w:rPr>
      </w:pPr>
    </w:p>
    <w:p w14:paraId="74BF049B" w14:textId="1176A87C" w:rsidR="00B52EF4" w:rsidRPr="00B66080" w:rsidRDefault="00B260AA" w:rsidP="00B52EF4">
      <w:pPr>
        <w:rPr>
          <w:b/>
          <w:bCs/>
          <w:lang w:val="hr-HR" w:bidi="en-US"/>
        </w:rPr>
      </w:pPr>
      <w:r w:rsidRPr="00B66080">
        <w:rPr>
          <w:b/>
          <w:bCs/>
          <w:lang w:val="hr-HR" w:bidi="en-US"/>
        </w:rPr>
        <w:t>Europski</w:t>
      </w:r>
      <w:r w:rsidR="00B52EF4" w:rsidRPr="00B66080">
        <w:rPr>
          <w:b/>
          <w:bCs/>
          <w:lang w:val="hr-HR" w:bidi="en-US"/>
        </w:rPr>
        <w:t xml:space="preserve"> programi </w:t>
      </w:r>
      <w:r w:rsidRPr="00B66080">
        <w:rPr>
          <w:b/>
          <w:bCs/>
          <w:lang w:val="hr-HR" w:bidi="en-US"/>
        </w:rPr>
        <w:t>teritorijalne</w:t>
      </w:r>
      <w:r w:rsidR="00B52EF4" w:rsidRPr="00B66080">
        <w:rPr>
          <w:b/>
          <w:bCs/>
          <w:lang w:val="hr-HR" w:bidi="en-US"/>
        </w:rPr>
        <w:t xml:space="preserve"> suradnje (INTERREG, IPA, INTERACT …)</w:t>
      </w:r>
    </w:p>
    <w:p w14:paraId="3DB3DDEB" w14:textId="77777777" w:rsidR="004E0F8F" w:rsidRPr="00B66080" w:rsidRDefault="004E0F8F" w:rsidP="004E0F8F">
      <w:pPr>
        <w:rPr>
          <w:lang w:val="hr-HR" w:bidi="en-US"/>
        </w:rPr>
      </w:pPr>
      <w:r w:rsidRPr="00B66080">
        <w:rPr>
          <w:lang w:val="hr-HR" w:bidi="en-US"/>
        </w:rPr>
        <w:t>Europski programi teritorijalne suradnje pokrenuti su s ciljem razvoja partnerstva u sektorima od strateške važnosti kako bi se unaprijedio proces teritorijalne, ekonomske i socijalne integracije i postigla kohezija, stabilnost i konkurentnost na regionalnom planu. Programi se financiraju iz Europskog fonda za regionalni razvoj (EFRR) i Instrumenta pretpristupne pomoći (IPA), ovisno o tome dolazi li prijavitelj iz zemlje članice Europske unije ili ne. Programi teritorijalne suradnje dijele se na:</w:t>
      </w:r>
    </w:p>
    <w:p w14:paraId="38554921" w14:textId="77777777" w:rsidR="004E0F8F" w:rsidRPr="00B66080" w:rsidRDefault="004E0F8F" w:rsidP="004E0F8F">
      <w:pPr>
        <w:rPr>
          <w:lang w:val="hr-HR" w:bidi="en-US"/>
        </w:rPr>
      </w:pPr>
      <w:r w:rsidRPr="00B66080">
        <w:rPr>
          <w:lang w:val="hr-HR" w:bidi="en-US"/>
        </w:rPr>
        <w:t>•</w:t>
      </w:r>
      <w:r w:rsidRPr="00B66080">
        <w:rPr>
          <w:lang w:val="hr-HR" w:bidi="en-US"/>
        </w:rPr>
        <w:tab/>
        <w:t>Programe prekogranične suradnje</w:t>
      </w:r>
    </w:p>
    <w:p w14:paraId="3AE338C7" w14:textId="77777777" w:rsidR="004E0F8F" w:rsidRPr="00B66080" w:rsidRDefault="004E0F8F" w:rsidP="004E0F8F">
      <w:pPr>
        <w:rPr>
          <w:lang w:val="hr-HR" w:bidi="en-US"/>
        </w:rPr>
      </w:pPr>
      <w:r w:rsidRPr="00B66080">
        <w:rPr>
          <w:lang w:val="hr-HR" w:bidi="en-US"/>
        </w:rPr>
        <w:t>•</w:t>
      </w:r>
      <w:r w:rsidRPr="00B66080">
        <w:rPr>
          <w:lang w:val="hr-HR" w:bidi="en-US"/>
        </w:rPr>
        <w:tab/>
        <w:t>Programe transnacionalne suradnje</w:t>
      </w:r>
    </w:p>
    <w:p w14:paraId="3A05F034" w14:textId="77777777" w:rsidR="004E0F8F" w:rsidRPr="00B66080" w:rsidRDefault="004E0F8F" w:rsidP="004E0F8F">
      <w:pPr>
        <w:rPr>
          <w:lang w:val="hr-HR" w:bidi="en-US"/>
        </w:rPr>
      </w:pPr>
      <w:r w:rsidRPr="00B66080">
        <w:rPr>
          <w:lang w:val="hr-HR" w:bidi="en-US"/>
        </w:rPr>
        <w:t>•</w:t>
      </w:r>
      <w:r w:rsidRPr="00B66080">
        <w:rPr>
          <w:lang w:val="hr-HR" w:bidi="en-US"/>
        </w:rPr>
        <w:tab/>
        <w:t>Međuregionalne programe;</w:t>
      </w:r>
    </w:p>
    <w:p w14:paraId="10DCC06D" w14:textId="77777777" w:rsidR="004E0F8F" w:rsidRPr="00B66080" w:rsidRDefault="004E0F8F" w:rsidP="004E0F8F">
      <w:pPr>
        <w:rPr>
          <w:lang w:val="hr-HR" w:bidi="en-US"/>
        </w:rPr>
      </w:pPr>
      <w:r w:rsidRPr="00B66080">
        <w:rPr>
          <w:lang w:val="hr-HR" w:bidi="en-US"/>
        </w:rPr>
        <w:t>Za financijsko razdoblje Europske unije 2021.-2027. u Republici Hrvatskoj provodit će se sljedeći programi europske teritorijalne suradnje:</w:t>
      </w:r>
    </w:p>
    <w:p w14:paraId="7FCEDEA6" w14:textId="77777777" w:rsidR="004E0F8F" w:rsidRPr="00B66080" w:rsidRDefault="004E0F8F" w:rsidP="004E0F8F">
      <w:pPr>
        <w:rPr>
          <w:lang w:val="hr-HR" w:bidi="en-US"/>
        </w:rPr>
      </w:pPr>
      <w:r w:rsidRPr="00B66080">
        <w:rPr>
          <w:lang w:val="hr-HR" w:bidi="en-US"/>
        </w:rPr>
        <w:t>•</w:t>
      </w:r>
      <w:r w:rsidRPr="00B66080">
        <w:rPr>
          <w:lang w:val="hr-HR" w:bidi="en-US"/>
        </w:rPr>
        <w:tab/>
        <w:t>IPA program prekogranične suradnje Hrvatska – Srbija</w:t>
      </w:r>
    </w:p>
    <w:p w14:paraId="3E408A54" w14:textId="77777777" w:rsidR="004E0F8F" w:rsidRPr="00B66080" w:rsidRDefault="004E0F8F" w:rsidP="004E0F8F">
      <w:pPr>
        <w:rPr>
          <w:lang w:val="hr-HR" w:bidi="en-US"/>
        </w:rPr>
      </w:pPr>
      <w:r w:rsidRPr="00B66080">
        <w:rPr>
          <w:lang w:val="hr-HR" w:bidi="en-US"/>
        </w:rPr>
        <w:t>•</w:t>
      </w:r>
      <w:r w:rsidRPr="00B66080">
        <w:rPr>
          <w:lang w:val="hr-HR" w:bidi="en-US"/>
        </w:rPr>
        <w:tab/>
        <w:t>IPA program prekogranične suradnje Hrvatska - Bosna i Hercegovina - Crna Gora</w:t>
      </w:r>
    </w:p>
    <w:p w14:paraId="4D079474" w14:textId="77777777" w:rsidR="004E0F8F" w:rsidRPr="00B66080" w:rsidRDefault="004E0F8F" w:rsidP="004E0F8F">
      <w:pPr>
        <w:rPr>
          <w:lang w:val="hr-HR" w:bidi="en-US"/>
        </w:rPr>
      </w:pPr>
      <w:r w:rsidRPr="00B66080">
        <w:rPr>
          <w:lang w:val="hr-HR" w:bidi="en-US"/>
        </w:rPr>
        <w:t>•</w:t>
      </w:r>
      <w:r w:rsidRPr="00B66080">
        <w:rPr>
          <w:lang w:val="hr-HR" w:bidi="en-US"/>
        </w:rPr>
        <w:tab/>
        <w:t>Program prekogranične suradnje Slovenija - Hrvatska</w:t>
      </w:r>
    </w:p>
    <w:p w14:paraId="36D6FB1C" w14:textId="77777777" w:rsidR="004E0F8F" w:rsidRPr="00B66080" w:rsidRDefault="004E0F8F" w:rsidP="004E0F8F">
      <w:pPr>
        <w:rPr>
          <w:lang w:val="hr-HR" w:bidi="en-US"/>
        </w:rPr>
      </w:pPr>
      <w:r w:rsidRPr="00B66080">
        <w:rPr>
          <w:lang w:val="hr-HR" w:bidi="en-US"/>
        </w:rPr>
        <w:t>•</w:t>
      </w:r>
      <w:r w:rsidRPr="00B66080">
        <w:rPr>
          <w:lang w:val="hr-HR" w:bidi="en-US"/>
        </w:rPr>
        <w:tab/>
        <w:t>Program prekogranične suradnje Hrvatska - Mađarska</w:t>
      </w:r>
    </w:p>
    <w:p w14:paraId="706C3A42" w14:textId="77777777" w:rsidR="004E0F8F" w:rsidRPr="00B66080" w:rsidRDefault="004E0F8F" w:rsidP="004E0F8F">
      <w:pPr>
        <w:rPr>
          <w:lang w:val="hr-HR" w:bidi="en-US"/>
        </w:rPr>
      </w:pPr>
      <w:r w:rsidRPr="00B66080">
        <w:rPr>
          <w:lang w:val="hr-HR" w:bidi="en-US"/>
        </w:rPr>
        <w:t>•</w:t>
      </w:r>
      <w:r w:rsidRPr="00B66080">
        <w:rPr>
          <w:lang w:val="hr-HR" w:bidi="en-US"/>
        </w:rPr>
        <w:tab/>
        <w:t>Program prekogranične suradnje Italija - Hrvatska</w:t>
      </w:r>
    </w:p>
    <w:p w14:paraId="0303F50F" w14:textId="77777777" w:rsidR="004E0F8F" w:rsidRPr="00B66080" w:rsidRDefault="004E0F8F" w:rsidP="004E0F8F">
      <w:pPr>
        <w:rPr>
          <w:lang w:val="hr-HR" w:bidi="en-US"/>
        </w:rPr>
      </w:pPr>
      <w:r w:rsidRPr="00B66080">
        <w:rPr>
          <w:lang w:val="hr-HR" w:bidi="en-US"/>
        </w:rPr>
        <w:t>•</w:t>
      </w:r>
      <w:r w:rsidRPr="00B66080">
        <w:rPr>
          <w:lang w:val="hr-HR" w:bidi="en-US"/>
        </w:rPr>
        <w:tab/>
        <w:t>Program transnacionalne suradnje Središnja Europa</w:t>
      </w:r>
    </w:p>
    <w:p w14:paraId="49DCF653" w14:textId="77777777" w:rsidR="004E0F8F" w:rsidRPr="00B66080" w:rsidRDefault="004E0F8F" w:rsidP="004E0F8F">
      <w:pPr>
        <w:rPr>
          <w:lang w:val="hr-HR" w:bidi="en-US"/>
        </w:rPr>
      </w:pPr>
      <w:r w:rsidRPr="00B66080">
        <w:rPr>
          <w:lang w:val="hr-HR" w:bidi="en-US"/>
        </w:rPr>
        <w:t>•</w:t>
      </w:r>
      <w:r w:rsidRPr="00B66080">
        <w:rPr>
          <w:lang w:val="hr-HR" w:bidi="en-US"/>
        </w:rPr>
        <w:tab/>
        <w:t>Program transnacionalne suradnje Euro-Mediteran</w:t>
      </w:r>
    </w:p>
    <w:p w14:paraId="3CE298A2" w14:textId="77777777" w:rsidR="004E0F8F" w:rsidRPr="00B66080" w:rsidRDefault="004E0F8F" w:rsidP="004E0F8F">
      <w:pPr>
        <w:rPr>
          <w:lang w:val="hr-HR" w:bidi="en-US"/>
        </w:rPr>
      </w:pPr>
      <w:r w:rsidRPr="00B66080">
        <w:rPr>
          <w:lang w:val="hr-HR" w:bidi="en-US"/>
        </w:rPr>
        <w:t>•</w:t>
      </w:r>
      <w:r w:rsidRPr="00B66080">
        <w:rPr>
          <w:lang w:val="hr-HR" w:bidi="en-US"/>
        </w:rPr>
        <w:tab/>
        <w:t>Program transnacionalne suradnje Dunav</w:t>
      </w:r>
    </w:p>
    <w:p w14:paraId="5C065E75" w14:textId="77777777" w:rsidR="004E0F8F" w:rsidRPr="00B66080" w:rsidRDefault="004E0F8F" w:rsidP="004E0F8F">
      <w:pPr>
        <w:rPr>
          <w:lang w:val="hr-HR" w:bidi="en-US"/>
        </w:rPr>
      </w:pPr>
      <w:r w:rsidRPr="00B66080">
        <w:rPr>
          <w:lang w:val="hr-HR" w:bidi="en-US"/>
        </w:rPr>
        <w:t>•</w:t>
      </w:r>
      <w:r w:rsidRPr="00B66080">
        <w:rPr>
          <w:lang w:val="hr-HR" w:bidi="en-US"/>
        </w:rPr>
        <w:tab/>
        <w:t>Jadransko-jonski program transnacionalne suradnje</w:t>
      </w:r>
    </w:p>
    <w:p w14:paraId="7B62A603" w14:textId="77777777" w:rsidR="004E0F8F" w:rsidRPr="00B66080" w:rsidRDefault="004E0F8F" w:rsidP="004E0F8F">
      <w:pPr>
        <w:rPr>
          <w:lang w:val="hr-HR" w:bidi="en-US"/>
        </w:rPr>
      </w:pPr>
      <w:r w:rsidRPr="00B66080">
        <w:rPr>
          <w:lang w:val="hr-HR" w:bidi="en-US"/>
        </w:rPr>
        <w:t>•</w:t>
      </w:r>
      <w:r w:rsidRPr="00B66080">
        <w:rPr>
          <w:lang w:val="hr-HR" w:bidi="en-US"/>
        </w:rPr>
        <w:tab/>
        <w:t>Program međuregionalne suradnje INTERREG EUROPE</w:t>
      </w:r>
    </w:p>
    <w:p w14:paraId="1287B66E" w14:textId="77777777" w:rsidR="004E0F8F" w:rsidRPr="00B66080" w:rsidRDefault="004E0F8F" w:rsidP="004E0F8F">
      <w:pPr>
        <w:rPr>
          <w:lang w:val="hr-HR" w:bidi="en-US"/>
        </w:rPr>
      </w:pPr>
      <w:r w:rsidRPr="00B66080">
        <w:rPr>
          <w:lang w:val="hr-HR" w:bidi="en-US"/>
        </w:rPr>
        <w:t>•</w:t>
      </w:r>
      <w:r w:rsidRPr="00B66080">
        <w:rPr>
          <w:lang w:val="hr-HR" w:bidi="en-US"/>
        </w:rPr>
        <w:tab/>
        <w:t>Program međuregionalne suradnje INTERACT</w:t>
      </w:r>
    </w:p>
    <w:p w14:paraId="7B6E5ED1" w14:textId="77777777" w:rsidR="004E0F8F" w:rsidRPr="00B66080" w:rsidRDefault="004E0F8F" w:rsidP="004E0F8F">
      <w:pPr>
        <w:rPr>
          <w:lang w:val="hr-HR" w:bidi="en-US"/>
        </w:rPr>
      </w:pPr>
      <w:r w:rsidRPr="00B66080">
        <w:rPr>
          <w:lang w:val="hr-HR" w:bidi="en-US"/>
        </w:rPr>
        <w:t>•</w:t>
      </w:r>
      <w:r w:rsidRPr="00B66080">
        <w:rPr>
          <w:lang w:val="hr-HR" w:bidi="en-US"/>
        </w:rPr>
        <w:tab/>
        <w:t>Program međuregionalne suradnje URBACT IV</w:t>
      </w:r>
    </w:p>
    <w:p w14:paraId="5438755B" w14:textId="77777777" w:rsidR="004E0F8F" w:rsidRPr="00B66080" w:rsidRDefault="004E0F8F" w:rsidP="004E0F8F">
      <w:pPr>
        <w:rPr>
          <w:lang w:val="hr-HR" w:bidi="en-US"/>
        </w:rPr>
      </w:pPr>
      <w:r w:rsidRPr="00B66080">
        <w:rPr>
          <w:lang w:val="hr-HR" w:bidi="en-US"/>
        </w:rPr>
        <w:lastRenderedPageBreak/>
        <w:t>•</w:t>
      </w:r>
      <w:r w:rsidRPr="00B66080">
        <w:rPr>
          <w:lang w:val="hr-HR" w:bidi="en-US"/>
        </w:rPr>
        <w:tab/>
        <w:t>Program međuregionalne suradnje ESPON 2030</w:t>
      </w:r>
    </w:p>
    <w:p w14:paraId="554F14EE" w14:textId="54C0F5B8" w:rsidR="00B52EF4" w:rsidRPr="00B66080" w:rsidRDefault="004E0F8F" w:rsidP="004E0F8F">
      <w:pPr>
        <w:rPr>
          <w:lang w:val="hr-HR" w:bidi="en-US"/>
        </w:rPr>
      </w:pPr>
      <w:r w:rsidRPr="00B66080">
        <w:rPr>
          <w:lang w:val="hr-HR" w:bidi="en-US"/>
        </w:rPr>
        <w:t xml:space="preserve">Od 13 najavljenih programa međuregionalne suradnje, koji uključuju zemlje poput Slovenije, Mađarske i Italije, te regija poput središnje Europe, Grad </w:t>
      </w:r>
      <w:r w:rsidR="008D52C6" w:rsidRPr="00B66080">
        <w:rPr>
          <w:lang w:val="hr-HR" w:bidi="en-US"/>
        </w:rPr>
        <w:t>Šibenik</w:t>
      </w:r>
      <w:r w:rsidRPr="00B66080">
        <w:rPr>
          <w:lang w:val="hr-HR" w:bidi="en-US"/>
        </w:rPr>
        <w:t xml:space="preserve"> može sudjelovati u prijavama poput prekogranične suradnje Italija – Hrvatska, transnacionalne suradnje Euro – Mediteran, međuregionalne suradnje Interreg Europe, itd.</w:t>
      </w:r>
    </w:p>
    <w:p w14:paraId="674C96EA" w14:textId="77777777" w:rsidR="004E0F8F" w:rsidRPr="00B66080" w:rsidRDefault="004E0F8F" w:rsidP="004E0F8F">
      <w:pPr>
        <w:rPr>
          <w:lang w:val="hr-HR" w:bidi="en-US"/>
        </w:rPr>
      </w:pPr>
    </w:p>
    <w:p w14:paraId="5EC267FB" w14:textId="1E593AD1" w:rsidR="004E0F8F" w:rsidRPr="00B66080" w:rsidRDefault="004E0F8F" w:rsidP="004E0F8F">
      <w:pPr>
        <w:rPr>
          <w:b/>
          <w:bCs/>
          <w:lang w:val="hr-HR" w:bidi="en-US"/>
        </w:rPr>
      </w:pPr>
      <w:r w:rsidRPr="00B66080">
        <w:rPr>
          <w:b/>
          <w:bCs/>
          <w:lang w:val="hr-HR" w:bidi="en-US"/>
        </w:rPr>
        <w:t>European Local Energy Assistance (ELENA)</w:t>
      </w:r>
    </w:p>
    <w:p w14:paraId="7F47FE9A" w14:textId="0D1747B3" w:rsidR="004E0F8F" w:rsidRPr="00B66080" w:rsidRDefault="0014390E" w:rsidP="004E0F8F">
      <w:pPr>
        <w:rPr>
          <w:lang w:val="hr-HR" w:bidi="en-US"/>
        </w:rPr>
      </w:pPr>
      <w:r w:rsidRPr="00B66080">
        <w:rPr>
          <w:lang w:val="hr-HR" w:bidi="en-US"/>
        </w:rPr>
        <w:t>ELENA je usluga tehničke pomoći pokrenuta u suradnji Europske komisije i Europske investicijske banke krajem 2009. godine. Tehnička pomoć pruža se gradovima i regijama pri razvoju projekata energetske učinkovitosti i privlačenju dodatnih investicija, pri čemu su obuhvaćene sve vrste tehničke podrške potrebne za pripremu, provedbu i financiranje investicijskog programa. Ključan kriterij pri selekciji projekata je njihov utjecaj na ukupno smanjenje emisije CO2, a prihvatljivi projekti uključuju izgradnju energetski efikasnih sustava grijanja i hlađenja, investicije u čišći javni prijevoz, održivu gradnju i sl. Minimalna investicije iznosi 50 milijuna Eura, uz omjer iznosa tehničke pomoći i kapitalne investicije od 1:20. Udio bespovratnog sufinanciranja iznosi 90%. Obzirom na vrlo visoku minimalnu investiciju Europska komisija osnovala je i druge ELENA fondove namijenjene manjim projektima (između 30 i 50 milijuna Eura), a kojima upravljaju razvojne banke KfW (Njemačka razvojna banka) i CEB (Banka vijeća Europe).</w:t>
      </w:r>
    </w:p>
    <w:p w14:paraId="5B42EE9D" w14:textId="77777777" w:rsidR="0014390E" w:rsidRPr="00B66080" w:rsidRDefault="0014390E" w:rsidP="004E0F8F">
      <w:pPr>
        <w:rPr>
          <w:lang w:val="hr-HR" w:bidi="en-US"/>
        </w:rPr>
      </w:pPr>
    </w:p>
    <w:p w14:paraId="0523D04B" w14:textId="0144CAEA" w:rsidR="0014390E" w:rsidRPr="00B66080" w:rsidRDefault="0014390E" w:rsidP="004E0F8F">
      <w:pPr>
        <w:rPr>
          <w:b/>
          <w:bCs/>
          <w:lang w:val="hr-HR" w:bidi="en-US"/>
        </w:rPr>
      </w:pPr>
      <w:r w:rsidRPr="00B66080">
        <w:rPr>
          <w:b/>
          <w:bCs/>
          <w:lang w:val="hr-HR" w:bidi="en-US"/>
        </w:rPr>
        <w:t>Zajednička europska potpora održivom ulaganju u gradska područja (JESSICA)</w:t>
      </w:r>
    </w:p>
    <w:p w14:paraId="0D9A591E" w14:textId="77777777" w:rsidR="00BC0C3A" w:rsidRPr="00B66080" w:rsidRDefault="00BC0C3A" w:rsidP="00BC0C3A">
      <w:pPr>
        <w:rPr>
          <w:lang w:val="hr-HR" w:bidi="en-US"/>
        </w:rPr>
      </w:pPr>
      <w:r w:rsidRPr="00B66080">
        <w:rPr>
          <w:lang w:val="hr-HR" w:bidi="en-US"/>
        </w:rPr>
        <w:t>Inicijativom JESSICA promiče se održivi urbani razvoj podupiranjem projekata u sljedećim područjima:</w:t>
      </w:r>
    </w:p>
    <w:p w14:paraId="75597B88" w14:textId="77777777" w:rsidR="00BC0C3A" w:rsidRPr="00B66080" w:rsidRDefault="00BC0C3A" w:rsidP="00BC0C3A">
      <w:pPr>
        <w:rPr>
          <w:lang w:val="hr-HR" w:bidi="en-US"/>
        </w:rPr>
      </w:pPr>
      <w:r w:rsidRPr="00B66080">
        <w:rPr>
          <w:lang w:val="hr-HR" w:bidi="en-US"/>
        </w:rPr>
        <w:t>•</w:t>
      </w:r>
      <w:r w:rsidRPr="00B66080">
        <w:rPr>
          <w:lang w:val="hr-HR" w:bidi="en-US"/>
        </w:rPr>
        <w:tab/>
        <w:t>Gradska infrastruktura – uključujući promet, vodu/otpadne vode, energetiku;</w:t>
      </w:r>
    </w:p>
    <w:p w14:paraId="04E513FC" w14:textId="77777777" w:rsidR="00BC0C3A" w:rsidRPr="00B66080" w:rsidRDefault="00BC0C3A" w:rsidP="00BC0C3A">
      <w:pPr>
        <w:rPr>
          <w:lang w:val="hr-HR" w:bidi="en-US"/>
        </w:rPr>
      </w:pPr>
      <w:r w:rsidRPr="00B66080">
        <w:rPr>
          <w:lang w:val="hr-HR" w:bidi="en-US"/>
        </w:rPr>
        <w:t>•</w:t>
      </w:r>
      <w:r w:rsidRPr="00B66080">
        <w:rPr>
          <w:lang w:val="hr-HR" w:bidi="en-US"/>
        </w:rPr>
        <w:tab/>
        <w:t>Kulturna baština ili kulturne znamenitosti – za turizam i ostale održive načine uporabe;</w:t>
      </w:r>
    </w:p>
    <w:p w14:paraId="633C5C86" w14:textId="77777777" w:rsidR="00BC0C3A" w:rsidRPr="00B66080" w:rsidRDefault="00BC0C3A" w:rsidP="00BC0C3A">
      <w:pPr>
        <w:rPr>
          <w:lang w:val="hr-HR" w:bidi="en-US"/>
        </w:rPr>
      </w:pPr>
      <w:r w:rsidRPr="00B66080">
        <w:rPr>
          <w:lang w:val="hr-HR" w:bidi="en-US"/>
        </w:rPr>
        <w:t>•</w:t>
      </w:r>
      <w:r w:rsidRPr="00B66080">
        <w:rPr>
          <w:lang w:val="hr-HR" w:bidi="en-US"/>
        </w:rPr>
        <w:tab/>
        <w:t>Ponovni razvoj napuštenih ili neiskorištenih industrijskih područja – uključujući čišćenje područja i dekontaminacija;</w:t>
      </w:r>
    </w:p>
    <w:p w14:paraId="1DB66071" w14:textId="77777777" w:rsidR="00BC0C3A" w:rsidRPr="00B66080" w:rsidRDefault="00BC0C3A" w:rsidP="00BC0C3A">
      <w:pPr>
        <w:rPr>
          <w:lang w:val="hr-HR" w:bidi="en-US"/>
        </w:rPr>
      </w:pPr>
      <w:r w:rsidRPr="00B66080">
        <w:rPr>
          <w:lang w:val="hr-HR" w:bidi="en-US"/>
        </w:rPr>
        <w:t>•</w:t>
      </w:r>
      <w:r w:rsidRPr="00B66080">
        <w:rPr>
          <w:lang w:val="hr-HR" w:bidi="en-US"/>
        </w:rPr>
        <w:tab/>
        <w:t>Stvaranje novog gospodarskog prostora za mala i srednja poduzeća i sektor IT-a i/ili sektor istraživanja i razvoja;</w:t>
      </w:r>
    </w:p>
    <w:p w14:paraId="789E87C5" w14:textId="77777777" w:rsidR="00BC0C3A" w:rsidRPr="00B66080" w:rsidRDefault="00BC0C3A" w:rsidP="00BC0C3A">
      <w:pPr>
        <w:rPr>
          <w:lang w:val="hr-HR" w:bidi="en-US"/>
        </w:rPr>
      </w:pPr>
      <w:r w:rsidRPr="00B66080">
        <w:rPr>
          <w:lang w:val="hr-HR" w:bidi="en-US"/>
        </w:rPr>
        <w:t>•</w:t>
      </w:r>
      <w:r w:rsidRPr="00B66080">
        <w:rPr>
          <w:lang w:val="hr-HR" w:bidi="en-US"/>
        </w:rPr>
        <w:tab/>
        <w:t>Sveučilišne zgrade – zgrade za medicinske, biotehnološke i druge specijalizirane namjene;</w:t>
      </w:r>
    </w:p>
    <w:p w14:paraId="74CB7DA9" w14:textId="77777777" w:rsidR="00BC0C3A" w:rsidRPr="00B66080" w:rsidRDefault="00BC0C3A" w:rsidP="00BC0C3A">
      <w:pPr>
        <w:rPr>
          <w:lang w:val="hr-HR" w:bidi="en-US"/>
        </w:rPr>
      </w:pPr>
      <w:r w:rsidRPr="00B66080">
        <w:rPr>
          <w:lang w:val="hr-HR" w:bidi="en-US"/>
        </w:rPr>
        <w:t>•</w:t>
      </w:r>
      <w:r w:rsidRPr="00B66080">
        <w:rPr>
          <w:lang w:val="hr-HR" w:bidi="en-US"/>
        </w:rPr>
        <w:tab/>
        <w:t>Poboljšanja u području energetske učinkovitosti.</w:t>
      </w:r>
    </w:p>
    <w:p w14:paraId="3DA0A838" w14:textId="77777777" w:rsidR="00BC0C3A" w:rsidRPr="00B66080" w:rsidRDefault="00BC0C3A" w:rsidP="00BC0C3A">
      <w:pPr>
        <w:rPr>
          <w:lang w:val="hr-HR" w:bidi="en-US"/>
        </w:rPr>
      </w:pPr>
      <w:r w:rsidRPr="00B66080">
        <w:rPr>
          <w:lang w:val="hr-HR" w:bidi="en-US"/>
        </w:rPr>
        <w:t xml:space="preserve">Inicijativa se provodi u suradnji s Europskom investicijskom bankom, Razvojnom bankom Vijeća Europe te komercijalnim bankama. Države članice EU mogu odlučiti uložiti dio njima dodijeljenih sredstava iz ESI </w:t>
      </w:r>
      <w:r w:rsidRPr="00B66080">
        <w:rPr>
          <w:lang w:val="hr-HR" w:bidi="en-US"/>
        </w:rPr>
        <w:lastRenderedPageBreak/>
        <w:t xml:space="preserve">fondova u tzv. revolving fondove kako bi pridonijele ponovnoj uporabi financijskih sredstava i na taj način ubrzale ulaganja u urbana područja Europe. Doprinosi iz Europskog fonda za regionalni razvoj (EFRR) dodjeljuju se fondovima za urbani razvoj (FUR) koji ih ulažu u javno-privatna partnerstva ili u druge projekte uključene u integrirani plan za održivi urbani razvoj. Ta ulaganja mogu biti u obliku vlasničkog kapitala, zajmova i/ili jamstava. Upravna tijela mogu se odlučiti da sredstva preusmjere fondovima za urbani razvoj koristeći holding fondove (HF) namijenjene ulaganju u nekoliko fondova za urbani razvoj. S obzirom na to da se radi o obnovljivim instrumentima, prinosi od ulaganja ponovno se ulažu u nove projekte urbanog razvoja pri čemu se ponovno koriste javna sredstva te se potiče održivost i učinak javnih sredstava EU i nacionalnih javnih sredstava. Korisnici zajmova uključuju lokalne i regionalne uprave, agencije, državnu upravu, ali i privatne investitore. </w:t>
      </w:r>
    </w:p>
    <w:p w14:paraId="12AD3E17" w14:textId="57622E81" w:rsidR="0014390E" w:rsidRPr="00B66080" w:rsidRDefault="00BC0C3A" w:rsidP="00BC0C3A">
      <w:pPr>
        <w:rPr>
          <w:lang w:val="hr-HR" w:bidi="en-US"/>
        </w:rPr>
      </w:pPr>
      <w:r w:rsidRPr="00B66080">
        <w:rPr>
          <w:lang w:val="hr-HR" w:bidi="en-US"/>
        </w:rPr>
        <w:t>Za svaku zemlju članicu zainteresiranu za osnivanje JESSICA fonda priprema se posebna studija na temelju koje se određuju karakteristike budućeg fonda i instrumenti financiranja. Kroz 19 JESSICA programa ukupno je mobilizirano oko 1,6 milijardi eura investicija, a Hrvatska je ulaskom u EU i potpisivanjem memoranduma ostvarila pravo na uspostavu fonda prema JESSICA arhitekturi.</w:t>
      </w:r>
    </w:p>
    <w:p w14:paraId="615953A1" w14:textId="77777777" w:rsidR="00BC0C3A" w:rsidRPr="00B66080" w:rsidRDefault="00BC0C3A" w:rsidP="00BC0C3A">
      <w:pPr>
        <w:rPr>
          <w:lang w:val="hr-HR" w:bidi="en-US"/>
        </w:rPr>
      </w:pPr>
    </w:p>
    <w:p w14:paraId="2FE59280" w14:textId="145EEA04" w:rsidR="00BC0C3A" w:rsidRPr="00B66080" w:rsidRDefault="00BC0C3A" w:rsidP="00BC0C3A">
      <w:pPr>
        <w:rPr>
          <w:b/>
          <w:bCs/>
          <w:lang w:val="hr-HR" w:bidi="en-US"/>
        </w:rPr>
      </w:pPr>
      <w:r w:rsidRPr="00B66080">
        <w:rPr>
          <w:b/>
          <w:bCs/>
          <w:lang w:val="hr-HR" w:bidi="en-US"/>
        </w:rPr>
        <w:t xml:space="preserve">Zajednička pomoć za potporu projektima u </w:t>
      </w:r>
      <w:r w:rsidR="008C7F79" w:rsidRPr="00B66080">
        <w:rPr>
          <w:b/>
          <w:bCs/>
          <w:lang w:val="hr-HR" w:bidi="en-US"/>
        </w:rPr>
        <w:t>europskim</w:t>
      </w:r>
      <w:r w:rsidRPr="00B66080">
        <w:rPr>
          <w:b/>
          <w:bCs/>
          <w:lang w:val="hr-HR" w:bidi="en-US"/>
        </w:rPr>
        <w:t xml:space="preserve"> regijama (JASPERS)</w:t>
      </w:r>
    </w:p>
    <w:p w14:paraId="5CDF0DB7" w14:textId="77777777" w:rsidR="000D4D4E" w:rsidRPr="00B66080" w:rsidRDefault="000D4D4E" w:rsidP="000D4D4E">
      <w:pPr>
        <w:rPr>
          <w:lang w:val="hr-HR" w:bidi="en-US"/>
        </w:rPr>
      </w:pPr>
      <w:r w:rsidRPr="00B66080">
        <w:rPr>
          <w:lang w:val="hr-HR" w:bidi="en-US"/>
        </w:rPr>
        <w:t xml:space="preserve">Cilj JASPERS inicijative, pokrenute 2006. godine od strane Europske komisije, EBRD i EIB u suradnji s KfW bankom je pomoći zemljama članicama EU koje su pristupile nakon 2004. godine u pripremi kapitalnih projekata za financiranje putem EU fondova. </w:t>
      </w:r>
    </w:p>
    <w:p w14:paraId="741DFFD7" w14:textId="77777777" w:rsidR="000D4D4E" w:rsidRPr="00B66080" w:rsidRDefault="000D4D4E" w:rsidP="000D4D4E">
      <w:pPr>
        <w:rPr>
          <w:lang w:val="hr-HR" w:bidi="en-US"/>
        </w:rPr>
      </w:pPr>
      <w:r w:rsidRPr="00B66080">
        <w:rPr>
          <w:lang w:val="hr-HR" w:bidi="en-US"/>
        </w:rPr>
        <w:t xml:space="preserve">Program JASPERS provode visokokvalificirani stručnjaci sa sjedištem u Luksemburgu te u regionalnim uredima centralne i istočne Europe, koji osiguravaju tehničku pomoć za sljedeća područja: </w:t>
      </w:r>
    </w:p>
    <w:p w14:paraId="3DECDD8E" w14:textId="77777777" w:rsidR="000D4D4E" w:rsidRPr="00B66080" w:rsidRDefault="000D4D4E" w:rsidP="000D4D4E">
      <w:pPr>
        <w:rPr>
          <w:lang w:val="hr-HR" w:bidi="en-US"/>
        </w:rPr>
      </w:pPr>
      <w:r w:rsidRPr="00B66080">
        <w:rPr>
          <w:lang w:val="hr-HR" w:bidi="en-US"/>
        </w:rPr>
        <w:t>•</w:t>
      </w:r>
      <w:r w:rsidRPr="00B66080">
        <w:rPr>
          <w:lang w:val="hr-HR" w:bidi="en-US"/>
        </w:rPr>
        <w:tab/>
        <w:t>Unapređenje prometne infrastrukture unutar i izvan Transeuropske mreže: željeznički, cestovni i riječni promet;</w:t>
      </w:r>
    </w:p>
    <w:p w14:paraId="42FC7391" w14:textId="77777777" w:rsidR="000D4D4E" w:rsidRPr="00B66080" w:rsidRDefault="000D4D4E" w:rsidP="000D4D4E">
      <w:pPr>
        <w:rPr>
          <w:lang w:val="hr-HR" w:bidi="en-US"/>
        </w:rPr>
      </w:pPr>
      <w:r w:rsidRPr="00B66080">
        <w:rPr>
          <w:lang w:val="hr-HR" w:bidi="en-US"/>
        </w:rPr>
        <w:t>•</w:t>
      </w:r>
      <w:r w:rsidRPr="00B66080">
        <w:rPr>
          <w:lang w:val="hr-HR" w:bidi="en-US"/>
        </w:rPr>
        <w:tab/>
        <w:t>Intermodalni prometni sustavi i njihova interoperabilnost;</w:t>
      </w:r>
    </w:p>
    <w:p w14:paraId="69EA597D" w14:textId="77777777" w:rsidR="000D4D4E" w:rsidRPr="00B66080" w:rsidRDefault="000D4D4E" w:rsidP="000D4D4E">
      <w:pPr>
        <w:rPr>
          <w:lang w:val="hr-HR" w:bidi="en-US"/>
        </w:rPr>
      </w:pPr>
      <w:r w:rsidRPr="00B66080">
        <w:rPr>
          <w:lang w:val="hr-HR" w:bidi="en-US"/>
        </w:rPr>
        <w:t>•</w:t>
      </w:r>
      <w:r w:rsidRPr="00B66080">
        <w:rPr>
          <w:lang w:val="hr-HR" w:bidi="en-US"/>
        </w:rPr>
        <w:tab/>
        <w:t>Čisti gradski i javni promet;</w:t>
      </w:r>
    </w:p>
    <w:p w14:paraId="5E780C1D" w14:textId="77777777" w:rsidR="000D4D4E" w:rsidRPr="00B66080" w:rsidRDefault="000D4D4E" w:rsidP="000D4D4E">
      <w:pPr>
        <w:rPr>
          <w:lang w:val="hr-HR" w:bidi="en-US"/>
        </w:rPr>
      </w:pPr>
      <w:r w:rsidRPr="00B66080">
        <w:rPr>
          <w:lang w:val="hr-HR" w:bidi="en-US"/>
        </w:rPr>
        <w:t>•</w:t>
      </w:r>
      <w:r w:rsidRPr="00B66080">
        <w:rPr>
          <w:lang w:val="hr-HR" w:bidi="en-US"/>
        </w:rPr>
        <w:tab/>
        <w:t>Projekti zaštite okoliša, energetske učinkovitosti i korištenja obnovljivih izvora energije;</w:t>
      </w:r>
    </w:p>
    <w:p w14:paraId="3E75B078" w14:textId="77777777" w:rsidR="000D4D4E" w:rsidRPr="00B66080" w:rsidRDefault="000D4D4E" w:rsidP="000D4D4E">
      <w:pPr>
        <w:rPr>
          <w:lang w:val="hr-HR" w:bidi="en-US"/>
        </w:rPr>
      </w:pPr>
      <w:r w:rsidRPr="00B66080">
        <w:rPr>
          <w:lang w:val="hr-HR" w:bidi="en-US"/>
        </w:rPr>
        <w:t>•</w:t>
      </w:r>
      <w:r w:rsidRPr="00B66080">
        <w:rPr>
          <w:lang w:val="hr-HR" w:bidi="en-US"/>
        </w:rPr>
        <w:tab/>
        <w:t xml:space="preserve">Provedba projekata kroz javno-privatna partnerstva. </w:t>
      </w:r>
    </w:p>
    <w:p w14:paraId="43FFAFB4" w14:textId="77777777" w:rsidR="000D4D4E" w:rsidRPr="00B66080" w:rsidRDefault="000D4D4E" w:rsidP="000D4D4E">
      <w:pPr>
        <w:rPr>
          <w:lang w:val="hr-HR" w:bidi="en-US"/>
        </w:rPr>
      </w:pPr>
      <w:r w:rsidRPr="00B66080">
        <w:rPr>
          <w:lang w:val="hr-HR" w:bidi="en-US"/>
        </w:rPr>
        <w:t xml:space="preserve">Tehnička pomoć u sklopu JASPERS inicijative se zajedničkom suradnjom zainteresiranih država članica i Europske komisije priprema u obliku godišnjeg akcijskog plana, pri čemu je fokus na projektima zaštite okoliša čija vrijednost prelazi 25 milijuna eura te projektima prometne infrastrukture vrjednijima od 50 milijuna eura. </w:t>
      </w:r>
    </w:p>
    <w:p w14:paraId="35B837C6" w14:textId="43046A80" w:rsidR="00BC0C3A" w:rsidRPr="00B66080" w:rsidRDefault="000D4D4E" w:rsidP="000D4D4E">
      <w:pPr>
        <w:rPr>
          <w:lang w:val="hr-HR" w:bidi="en-US"/>
        </w:rPr>
      </w:pPr>
      <w:r w:rsidRPr="00B66080">
        <w:rPr>
          <w:lang w:val="hr-HR" w:bidi="en-US"/>
        </w:rPr>
        <w:t>Hrvatska koristi mogućnosti JASPERS inicijative od 2012. godine.</w:t>
      </w:r>
    </w:p>
    <w:p w14:paraId="00AE4ECA" w14:textId="3874EF79" w:rsidR="000D4D4E" w:rsidRPr="00B66080" w:rsidRDefault="000D4D4E" w:rsidP="000D4D4E">
      <w:pPr>
        <w:pStyle w:val="Naslov2"/>
        <w:rPr>
          <w:lang w:val="hr-HR"/>
        </w:rPr>
      </w:pPr>
      <w:bookmarkStart w:id="209" w:name="_Toc93319524"/>
      <w:r w:rsidRPr="00B66080">
        <w:rPr>
          <w:lang w:val="hr-HR"/>
        </w:rPr>
        <w:lastRenderedPageBreak/>
        <w:t>European Economic Area (EEA) and Norway Grants (hrv. Darovnice članica Europske Ekonomske Zone i Norveške)</w:t>
      </w:r>
      <w:bookmarkEnd w:id="209"/>
    </w:p>
    <w:p w14:paraId="3FF5E2B2" w14:textId="77777777" w:rsidR="00ED6BE9" w:rsidRPr="00B66080" w:rsidRDefault="00ED6BE9" w:rsidP="00ED6BE9">
      <w:pPr>
        <w:rPr>
          <w:lang w:val="hr-HR" w:bidi="en-US"/>
        </w:rPr>
      </w:pPr>
      <w:r w:rsidRPr="00B66080">
        <w:rPr>
          <w:lang w:val="hr-HR" w:bidi="en-US"/>
        </w:rPr>
        <w:t>Program Bespovratnih poticaja članica Europske Ekonomske Zone i Norveške (eng. European Economic Area (EEA) and Norway Grants) predstavlja doprinos 3 zemlje – Islanda, Lihtenštajna i Norveške smanjenju ekonomskih i socijalnih nejednakosti te jačanju bilateralnih odnosa sa 15 zemalja Središnje i Južne Europe među kojima je i Hrvatska.</w:t>
      </w:r>
    </w:p>
    <w:p w14:paraId="57069377" w14:textId="77777777" w:rsidR="00ED6BE9" w:rsidRPr="00B66080" w:rsidRDefault="00ED6BE9" w:rsidP="00ED6BE9">
      <w:pPr>
        <w:rPr>
          <w:lang w:val="hr-HR" w:bidi="en-US"/>
        </w:rPr>
      </w:pPr>
      <w:r w:rsidRPr="00B66080">
        <w:rPr>
          <w:lang w:val="hr-HR" w:bidi="en-US"/>
        </w:rPr>
        <w:t>Bespovratnu pomoć zemlje EEA zajednički financiraju razmjerno svojoj gospodarskoj snazi, a ukupna alokacija namijenjena Republici Hrvatskoj iznosi 103,4 mil Eura za razdoblje od 2014.-2021. Operativni program za korištenje ovih sredstava je trenutno u izradi, a prioriteti financiranja odražavaju glavne izazove s kojima se Europa suočava:</w:t>
      </w:r>
    </w:p>
    <w:p w14:paraId="32541D0A" w14:textId="77777777" w:rsidR="00ED6BE9" w:rsidRPr="00B66080" w:rsidRDefault="00ED6BE9" w:rsidP="00ED6BE9">
      <w:pPr>
        <w:rPr>
          <w:lang w:val="hr-HR" w:bidi="en-US"/>
        </w:rPr>
      </w:pPr>
      <w:r w:rsidRPr="00B66080">
        <w:rPr>
          <w:lang w:val="hr-HR" w:bidi="en-US"/>
        </w:rPr>
        <w:t>•</w:t>
      </w:r>
      <w:r w:rsidRPr="00B66080">
        <w:rPr>
          <w:lang w:val="hr-HR" w:bidi="en-US"/>
        </w:rPr>
        <w:tab/>
        <w:t>Inovacije, istraživanje, obrazovanje i konkurentnost;</w:t>
      </w:r>
    </w:p>
    <w:p w14:paraId="5FEAD62F" w14:textId="77777777" w:rsidR="00ED6BE9" w:rsidRPr="00B66080" w:rsidRDefault="00ED6BE9" w:rsidP="00ED6BE9">
      <w:pPr>
        <w:rPr>
          <w:lang w:val="hr-HR" w:bidi="en-US"/>
        </w:rPr>
      </w:pPr>
      <w:r w:rsidRPr="00B66080">
        <w:rPr>
          <w:lang w:val="hr-HR" w:bidi="en-US"/>
        </w:rPr>
        <w:t>•</w:t>
      </w:r>
      <w:r w:rsidRPr="00B66080">
        <w:rPr>
          <w:lang w:val="hr-HR" w:bidi="en-US"/>
        </w:rPr>
        <w:tab/>
        <w:t>Društvena uključenost, zapošljavanje mladih i smanjenje siromaštva;</w:t>
      </w:r>
    </w:p>
    <w:p w14:paraId="4F27A2D6" w14:textId="77777777" w:rsidR="00ED6BE9" w:rsidRPr="00B66080" w:rsidRDefault="00ED6BE9" w:rsidP="00ED6BE9">
      <w:pPr>
        <w:rPr>
          <w:lang w:val="hr-HR" w:bidi="en-US"/>
        </w:rPr>
      </w:pPr>
      <w:r w:rsidRPr="00B66080">
        <w:rPr>
          <w:lang w:val="hr-HR" w:bidi="en-US"/>
        </w:rPr>
        <w:t>•</w:t>
      </w:r>
      <w:r w:rsidRPr="00B66080">
        <w:rPr>
          <w:lang w:val="hr-HR" w:bidi="en-US"/>
        </w:rPr>
        <w:tab/>
        <w:t>Okoliš, energija, klimatske promjene i smanjenje stakleničkih plinova;</w:t>
      </w:r>
    </w:p>
    <w:p w14:paraId="3E9EDCCF" w14:textId="77777777" w:rsidR="00ED6BE9" w:rsidRPr="00B66080" w:rsidRDefault="00ED6BE9" w:rsidP="00ED6BE9">
      <w:pPr>
        <w:rPr>
          <w:lang w:val="hr-HR" w:bidi="en-US"/>
        </w:rPr>
      </w:pPr>
      <w:r w:rsidRPr="00B66080">
        <w:rPr>
          <w:lang w:val="hr-HR" w:bidi="en-US"/>
        </w:rPr>
        <w:t>•</w:t>
      </w:r>
      <w:r w:rsidRPr="00B66080">
        <w:rPr>
          <w:lang w:val="hr-HR" w:bidi="en-US"/>
        </w:rPr>
        <w:tab/>
        <w:t>Kultura, razvoj civilnog društva, dobro upravljanje i temeljna ljudska prava;</w:t>
      </w:r>
    </w:p>
    <w:p w14:paraId="6F89CEB5" w14:textId="77777777" w:rsidR="00ED6BE9" w:rsidRPr="00B66080" w:rsidRDefault="00ED6BE9" w:rsidP="00ED6BE9">
      <w:pPr>
        <w:rPr>
          <w:lang w:val="hr-HR" w:bidi="en-US"/>
        </w:rPr>
      </w:pPr>
      <w:r w:rsidRPr="00B66080">
        <w:rPr>
          <w:lang w:val="hr-HR" w:bidi="en-US"/>
        </w:rPr>
        <w:t>•</w:t>
      </w:r>
      <w:r w:rsidRPr="00B66080">
        <w:rPr>
          <w:lang w:val="hr-HR" w:bidi="en-US"/>
        </w:rPr>
        <w:tab/>
        <w:t>Pravosuđe i unutarnji poslovi.</w:t>
      </w:r>
    </w:p>
    <w:p w14:paraId="04E09418" w14:textId="14CBE9F8" w:rsidR="000D4D4E" w:rsidRPr="00B66080" w:rsidRDefault="00ED6BE9" w:rsidP="00ED6BE9">
      <w:pPr>
        <w:rPr>
          <w:lang w:val="hr-HR" w:bidi="en-US"/>
        </w:rPr>
      </w:pPr>
      <w:r w:rsidRPr="00B66080">
        <w:rPr>
          <w:lang w:val="hr-HR" w:bidi="en-US"/>
        </w:rPr>
        <w:t>Ovim fondom su u prethodnom razdoblju financirani projekti povezani sa energetskom učinkovitošću u stambenim zgradama u Češkoj, Bugarskoj, Mađarskoj, Poljskoj, Rumunjskoj, Slovačkoj i Sloveniji.</w:t>
      </w:r>
    </w:p>
    <w:p w14:paraId="399D3EC6" w14:textId="7093F0F0" w:rsidR="00ED6BE9" w:rsidRPr="00B66080" w:rsidRDefault="00ED6BE9" w:rsidP="00ED6BE9">
      <w:pPr>
        <w:pStyle w:val="Naslov2"/>
        <w:rPr>
          <w:lang w:val="hr-HR"/>
        </w:rPr>
      </w:pPr>
      <w:bookmarkStart w:id="210" w:name="_Toc93319525"/>
      <w:r w:rsidRPr="00B66080">
        <w:rPr>
          <w:lang w:val="hr-HR"/>
        </w:rPr>
        <w:t>ESCO model</w:t>
      </w:r>
      <w:bookmarkEnd w:id="210"/>
    </w:p>
    <w:p w14:paraId="7A57371D" w14:textId="77777777" w:rsidR="008C473F" w:rsidRPr="00B66080" w:rsidRDefault="008C473F" w:rsidP="008C473F">
      <w:pPr>
        <w:rPr>
          <w:lang w:val="hr-HR" w:bidi="en-US"/>
        </w:rPr>
      </w:pPr>
      <w:r w:rsidRPr="00B66080">
        <w:rPr>
          <w:lang w:val="hr-HR" w:bidi="en-US"/>
        </w:rPr>
        <w:t xml:space="preserve">ESCO je skraćenica od Energy Service Company i predstavlja generičko ime koncepta na tržištu usluga na području energetike. ESCO model obuhvaća razvoj, izvedbu i financiranje projekata s ciljem poboljšanja energetske učinkovitosti i smanjenja troškova za pogon i održavanje. Cilj svakog projekta je smanjenje troška za energiju i održavanje ugradnjom nove učinkovitije opreme i optimiziranjem energetskih sustava, čime se osigurava otplata investicije kroz ostvarene uštede u razdoblju od nekoliko godina ovisno o klijentu i projektu. </w:t>
      </w:r>
    </w:p>
    <w:p w14:paraId="7EEA47D2" w14:textId="77777777" w:rsidR="008C473F" w:rsidRPr="00B66080" w:rsidRDefault="008C473F" w:rsidP="008C473F">
      <w:pPr>
        <w:rPr>
          <w:lang w:val="hr-HR" w:bidi="en-US"/>
        </w:rPr>
      </w:pPr>
      <w:r w:rsidRPr="00B66080">
        <w:rPr>
          <w:lang w:val="hr-HR" w:bidi="en-US"/>
        </w:rPr>
        <w:t xml:space="preserve">Rizik ostvarenja ušteda u pravilu preuzima ESCO tvrtka davanjem jamstava, a pored inovativnih projekata za poboljšanje energetske učinkovitosti i smanjenja potrošnje energije često se nude i financijska rješenja za njihovu realizaciju. Tijekom otplate investicije za energetsku učinkovitost, klijent plaća jednaki iznos za troškove energije kao prije provedbe projekta koji se dijeli na stvarni (smanjeni) trošak za energiju te trošak za otplatu investicije. Nakon otplate investicije, ESCO tvrtka izlazi iz projekta i sve pogodnosti predaje klijentu. Svi projekti su posebno prilagođeni klijentu te je moguće i proširenje projekta </w:t>
      </w:r>
      <w:r w:rsidRPr="00B66080">
        <w:rPr>
          <w:lang w:val="hr-HR" w:bidi="en-US"/>
        </w:rPr>
        <w:lastRenderedPageBreak/>
        <w:t>uključenjem novih mjera energetske učinkovitosti uz odgovarajuću podjelu investicije. Na taj način klijent je u mogućnosti modernizirati opremu bez rizika ulaganja, budući da rizik ostvarenja ušteda može preuzeti ESCO tvrtka. Uz to, nakon otplate investicije klijent ostvaruje pozitivne novčane tokove u razdoblju otplate i dugoročnih ušteda.</w:t>
      </w:r>
    </w:p>
    <w:p w14:paraId="7CD23FE4" w14:textId="77777777" w:rsidR="008C473F" w:rsidRPr="00B66080" w:rsidRDefault="008C473F" w:rsidP="008C473F">
      <w:pPr>
        <w:rPr>
          <w:lang w:val="hr-HR" w:bidi="en-US"/>
        </w:rPr>
      </w:pPr>
      <w:r w:rsidRPr="00B66080">
        <w:rPr>
          <w:lang w:val="hr-HR" w:bidi="en-US"/>
        </w:rPr>
        <w:t>Dodatna prednost ESCO modela predstavlja činjenica da tijekom svih faza projekta korisnik usluge surađuje samo s jednom tvrtkom po principu sve na jednom mjestu, a ne sa više različitih subjekata, čime se u velikoj mjeri smanjuju troškovi projekata energetske učinkovitosti i rizik ulaganja u njih. Također, ESCO projekt obuhvaća sve energetske sustave na određenoj lokaciji što omogućava optimalan izbor mjera s povoljnim odnosom investicija i ušteda.</w:t>
      </w:r>
    </w:p>
    <w:p w14:paraId="28EA10BB" w14:textId="77777777" w:rsidR="008C473F" w:rsidRPr="00B66080" w:rsidRDefault="008C473F" w:rsidP="008C473F">
      <w:pPr>
        <w:rPr>
          <w:lang w:val="hr-HR" w:bidi="en-US"/>
        </w:rPr>
      </w:pPr>
      <w:r w:rsidRPr="00B66080">
        <w:rPr>
          <w:lang w:val="hr-HR" w:bidi="en-US"/>
        </w:rPr>
        <w:t xml:space="preserve">Korisnici ESCO usluge mogu biti privatna i javna poduzeća, ustanove te jedinice lokalne i regionalne samouprave. </w:t>
      </w:r>
    </w:p>
    <w:p w14:paraId="6A9113F9" w14:textId="36909600" w:rsidR="00ED6BE9" w:rsidRPr="00B66080" w:rsidRDefault="008C473F" w:rsidP="008C473F">
      <w:pPr>
        <w:rPr>
          <w:lang w:val="hr-HR" w:bidi="en-US"/>
        </w:rPr>
      </w:pPr>
      <w:r w:rsidRPr="00B66080">
        <w:rPr>
          <w:lang w:val="hr-HR" w:bidi="en-US"/>
        </w:rPr>
        <w:t>U Europi postoje i razne varijacije ESCO poslova, poput ugovora na energetsku učinkovitost (EPC – Energy Perfomance Contracting) i ugovorne prodaje toplinske energije (tzv. Heat Contracting). Model ugovorne prodaje topline razvijen je i primijenjen u velikoj mjeri u Austriji, Finskoj, Švedskoj i drugim EU zemljama sa značajnim iskustvima u modernom iskorištavanju biomase iz privatnih šuma, dok u Hrvatskoj trenutno ne postoji niti jedan primjer primjene. Osnovni princip ovog modela sastoji se u tome da privatni poduzetnici prodaju toplinsku energiju krajnjim potrošačima (primjerice, zgradama javne namjene).</w:t>
      </w:r>
    </w:p>
    <w:p w14:paraId="4823C2E4" w14:textId="46B7DB1A" w:rsidR="008C473F" w:rsidRPr="00B66080" w:rsidRDefault="008C473F" w:rsidP="008C473F">
      <w:pPr>
        <w:pStyle w:val="Naslov2"/>
        <w:rPr>
          <w:lang w:val="hr-HR"/>
        </w:rPr>
      </w:pPr>
      <w:bookmarkStart w:id="211" w:name="_Toc93319526"/>
      <w:r w:rsidRPr="00B66080">
        <w:rPr>
          <w:lang w:val="hr-HR"/>
        </w:rPr>
        <w:t>Javno-privatno partnerstvo</w:t>
      </w:r>
      <w:bookmarkEnd w:id="211"/>
    </w:p>
    <w:p w14:paraId="336940B9" w14:textId="77777777" w:rsidR="00DB23A6" w:rsidRPr="00B66080" w:rsidRDefault="00DB23A6" w:rsidP="00DB23A6">
      <w:pPr>
        <w:rPr>
          <w:lang w:val="hr-HR" w:bidi="en-US"/>
        </w:rPr>
      </w:pPr>
      <w:r w:rsidRPr="00B66080">
        <w:rPr>
          <w:lang w:val="hr-HR" w:bidi="en-US"/>
        </w:rPr>
        <w:t>Javno privatno partnerstvo (JPP) je zajedničko, kooperativno djelovanje javnog sektora s privatnim sektorom u proizvodnji javnih proizvoda ili pružanju javnih usluga. Javni sektor se javlja kao proizvođač i ponuđač suradnje – kao partner koji ugovorno definira vrste i obim poslova ili usluga koje namjerava prenijeti na privatni sektor i koji obavljanje javnih poslova nudi privatnom sektoru. Privatni sektor se javlja kao partner koji potražuje takvu suradnju, ukoliko može ostvariti poslovni interes (profit) i koji je dužan kvalitetno izvršavati ugovorno dobivene i definirane poslove.</w:t>
      </w:r>
    </w:p>
    <w:p w14:paraId="67E4B72C" w14:textId="77777777" w:rsidR="00DB23A6" w:rsidRPr="00B66080" w:rsidRDefault="00DB23A6" w:rsidP="00DB23A6">
      <w:pPr>
        <w:rPr>
          <w:lang w:val="hr-HR" w:bidi="en-US"/>
        </w:rPr>
      </w:pPr>
      <w:r w:rsidRPr="00B66080">
        <w:rPr>
          <w:lang w:val="hr-HR" w:bidi="en-US"/>
        </w:rPr>
        <w:t>Cilj javno privatnog partnerstva je ekonomičnija, djelotvornija i učinkovitija proizvodnja javnih proizvoda ili usluga u odnosu na tradicionalan način pružanja javnih usluga. JPP javlja u različitim područjima javne uprave, u različitim oblicima, s različitim rokom trajanja i s različitim intenzitetom, a najčešće u slučajevima kada javna uprava nije u mogućnosti neposredno obavljati javne poslove u vlastitoj režiji iz dva razloga:</w:t>
      </w:r>
    </w:p>
    <w:p w14:paraId="4C53F524" w14:textId="77777777" w:rsidR="00DB23A6" w:rsidRPr="00B66080" w:rsidRDefault="00DB23A6" w:rsidP="00DB23A6">
      <w:pPr>
        <w:rPr>
          <w:lang w:val="hr-HR" w:bidi="en-US"/>
        </w:rPr>
      </w:pPr>
      <w:r w:rsidRPr="00B66080">
        <w:rPr>
          <w:lang w:val="hr-HR" w:bidi="en-US"/>
        </w:rPr>
        <w:t>•</w:t>
      </w:r>
      <w:r w:rsidRPr="00B66080">
        <w:rPr>
          <w:lang w:val="hr-HR" w:bidi="en-US"/>
        </w:rPr>
        <w:tab/>
        <w:t xml:space="preserve">Zbog nedovoljne stručnosti djelatnika javne uprave, kada su u pitanju specifično stručni poslovi (npr. medicina, nafta i sl.); </w:t>
      </w:r>
    </w:p>
    <w:p w14:paraId="4BF03DF8" w14:textId="77777777" w:rsidR="00DB23A6" w:rsidRPr="00B66080" w:rsidRDefault="00DB23A6" w:rsidP="00DB23A6">
      <w:pPr>
        <w:rPr>
          <w:lang w:val="hr-HR" w:bidi="en-US"/>
        </w:rPr>
      </w:pPr>
      <w:r w:rsidRPr="00B66080">
        <w:rPr>
          <w:lang w:val="hr-HR" w:bidi="en-US"/>
        </w:rPr>
        <w:t>•</w:t>
      </w:r>
      <w:r w:rsidRPr="00B66080">
        <w:rPr>
          <w:lang w:val="hr-HR" w:bidi="en-US"/>
        </w:rPr>
        <w:tab/>
        <w:t xml:space="preserve">Zbog velikih troškova izvedbe javnih poslova u vlastitoj režiji (npr. nabavka građevinske mehanizacije). </w:t>
      </w:r>
    </w:p>
    <w:p w14:paraId="5A862F67" w14:textId="77777777" w:rsidR="00DB23A6" w:rsidRPr="00B66080" w:rsidRDefault="00DB23A6" w:rsidP="00DB23A6">
      <w:pPr>
        <w:rPr>
          <w:lang w:val="hr-HR" w:bidi="en-US"/>
        </w:rPr>
      </w:pPr>
      <w:r w:rsidRPr="00B66080">
        <w:rPr>
          <w:lang w:val="hr-HR" w:bidi="en-US"/>
        </w:rPr>
        <w:t>Karakteristike projekata JPP su:</w:t>
      </w:r>
    </w:p>
    <w:p w14:paraId="68D57A3A" w14:textId="77777777" w:rsidR="00DB23A6" w:rsidRPr="00B66080" w:rsidRDefault="00DB23A6" w:rsidP="00DB23A6">
      <w:pPr>
        <w:rPr>
          <w:lang w:val="hr-HR" w:bidi="en-US"/>
        </w:rPr>
      </w:pPr>
      <w:r w:rsidRPr="00B66080">
        <w:rPr>
          <w:lang w:val="hr-HR" w:bidi="en-US"/>
        </w:rPr>
        <w:lastRenderedPageBreak/>
        <w:t>•</w:t>
      </w:r>
      <w:r w:rsidRPr="00B66080">
        <w:rPr>
          <w:lang w:val="hr-HR" w:bidi="en-US"/>
        </w:rPr>
        <w:tab/>
        <w:t xml:space="preserve">Dugoročna ugovorna suradnja (maksimalno 40 godina) između javnog i privatnog sektora, </w:t>
      </w:r>
    </w:p>
    <w:p w14:paraId="60BEEDEB" w14:textId="77777777" w:rsidR="00DB23A6" w:rsidRPr="00B66080" w:rsidRDefault="00DB23A6" w:rsidP="00DB23A6">
      <w:pPr>
        <w:rPr>
          <w:lang w:val="hr-HR" w:bidi="en-US"/>
        </w:rPr>
      </w:pPr>
      <w:r w:rsidRPr="00B66080">
        <w:rPr>
          <w:lang w:val="hr-HR" w:bidi="en-US"/>
        </w:rPr>
        <w:t>•</w:t>
      </w:r>
      <w:r w:rsidRPr="00B66080">
        <w:rPr>
          <w:lang w:val="hr-HR" w:bidi="en-US"/>
        </w:rPr>
        <w:tab/>
        <w:t>Stvarna preraspodjela poslovnog rizika izgradnje, raspoloživosti i potražnje (dva od navedena tri rizika moraju biti na privatnom partneru).</w:t>
      </w:r>
    </w:p>
    <w:p w14:paraId="17BA2AF6" w14:textId="77777777" w:rsidR="00DB23A6" w:rsidRPr="00B66080" w:rsidRDefault="00DB23A6" w:rsidP="00DB23A6">
      <w:pPr>
        <w:rPr>
          <w:lang w:val="hr-HR" w:bidi="en-US"/>
        </w:rPr>
      </w:pPr>
      <w:r w:rsidRPr="00B66080">
        <w:rPr>
          <w:lang w:val="hr-HR" w:bidi="en-US"/>
        </w:rPr>
        <w:t>Europska unija donijela je Zelenu knjigu o javno-privatnom partnerstvu Europske unije o javnim ugovorima i koncesijama. U tom se dokumentu analizira pojava JPP-a, i to ponajprije radi njihove klasifikacije, kako bi se utvrdilo koji oblici takvog povezivanja spadaju pod propise EU o javnim nabavama, a koji se mogu ugovarati na drugi način. Područje javno-privatnog partnerstva u Republici Hrvatskoj regulirano je Zakonom o JPP-u (NN 78/12 i NN 152/2014) i Uredbom o provedbi projekata javno-privatnog partnerstva (NN 88/12 i 15/15), Zakonom o koncesijama (NN 143/12) te Zakonom o javnoj nabavi (NN 90/11, 83/13 i 143/13) vezano na postupke dodjele ugovora o javnoj nabavi i ugovora o koncesijama.</w:t>
      </w:r>
    </w:p>
    <w:p w14:paraId="1506F2E4" w14:textId="5C0EE9FF" w:rsidR="008C473F" w:rsidRPr="00B66080" w:rsidRDefault="00DB23A6" w:rsidP="00DB23A6">
      <w:pPr>
        <w:rPr>
          <w:lang w:val="hr-HR" w:bidi="en-US"/>
        </w:rPr>
      </w:pPr>
      <w:r w:rsidRPr="00B66080">
        <w:rPr>
          <w:lang w:val="hr-HR" w:bidi="en-US"/>
        </w:rPr>
        <w:t>Prednost financiranja projekata putem javno-privatnog partnerstva je u činjenici da se takva investicija ne promatra kao povećanje javnog duga. Ključan uvjet nalazi se u klasifikaciji imovine koja se razmatra uz ugovor o partnerstvu. Imovina iz ugovora ne smatra se imovinom grada samo ako postoji čvrst dokaz da privatni partner snosi većinu rizika vezanog uz partnerstvo. U uvjetima prezaduženosti jedinica lokalne i regionalne samouprave te manjka javnih (bespovratnih) sredstava javno-privatno partnerstvo predstavlja model kojim je moguće pokrenuti značajno veći obujam projekata u sektoru energetske obnove.</w:t>
      </w:r>
    </w:p>
    <w:p w14:paraId="45A0797A" w14:textId="77777777" w:rsidR="00DB23A6" w:rsidRPr="00B66080" w:rsidRDefault="00DB23A6" w:rsidP="00DB23A6">
      <w:pPr>
        <w:rPr>
          <w:lang w:val="hr-HR" w:bidi="en-US"/>
        </w:rPr>
      </w:pPr>
    </w:p>
    <w:p w14:paraId="329335DB" w14:textId="77777777" w:rsidR="00DB23A6" w:rsidRPr="00B66080" w:rsidRDefault="00DB23A6" w:rsidP="00DB23A6">
      <w:pPr>
        <w:rPr>
          <w:lang w:val="hr-HR" w:bidi="en-US"/>
        </w:rPr>
      </w:pPr>
    </w:p>
    <w:p w14:paraId="17382B46" w14:textId="124BED7C" w:rsidR="00163EBE" w:rsidRPr="00B66080" w:rsidRDefault="00A6417E" w:rsidP="000935D3">
      <w:pPr>
        <w:pStyle w:val="Naslov1"/>
        <w:rPr>
          <w:lang w:val="hr-HR"/>
        </w:rPr>
      </w:pPr>
      <w:r w:rsidRPr="00B66080">
        <w:rPr>
          <w:lang w:val="hr-HR"/>
        </w:rPr>
        <w:t xml:space="preserve"> </w:t>
      </w:r>
      <w:bookmarkStart w:id="212" w:name="_Toc93319527"/>
      <w:r w:rsidR="00922758" w:rsidRPr="00B66080">
        <w:rPr>
          <w:lang w:val="hr-HR"/>
        </w:rPr>
        <w:t>ZAKLJUČAK</w:t>
      </w:r>
      <w:bookmarkEnd w:id="212"/>
    </w:p>
    <w:p w14:paraId="7D143695" w14:textId="77777777" w:rsidR="000632BC" w:rsidRPr="00B66080" w:rsidRDefault="000632BC" w:rsidP="000632BC">
      <w:pPr>
        <w:rPr>
          <w:lang w:val="hr-HR"/>
        </w:rPr>
      </w:pPr>
      <w:r w:rsidRPr="00B66080">
        <w:rPr>
          <w:lang w:val="hr-HR"/>
        </w:rPr>
        <w:t xml:space="preserve">Za dostizanje cilja smanjenja emisija za 40 % u odnosu na baznu 2019. godinu ključno je povećanje udjela obnovljivih izvora energije u proizvodnji električne energije koje treba biti praćeno postupnom supstitucijom fosilnih goriva korištenih za toplinske namjene u sektoru zgradarstva. Povećanje udjela obnovljivih izvora energije podrazumijeva nacionalnu razinu (udio u proizvodnji električne energije), ali i lokalnu razinu. Jedna od mjera može biti i povećanje broja solarnih kolektora, koji bi pridonijeli zadovoljavanju ukupnih potreba za energijom za toplinske namjene u sektoru zgradarstva. Uz to, nužna je kontinuirana provedba obnove vanjske ovojnice objekata u cilju smanjenja ukupne potrošnje energije za grijanje i hlađenje prostora. </w:t>
      </w:r>
    </w:p>
    <w:p w14:paraId="2000FA2E" w14:textId="74F1D1FB" w:rsidR="000632BC" w:rsidRPr="00B66080" w:rsidRDefault="00851545" w:rsidP="000632BC">
      <w:pPr>
        <w:rPr>
          <w:lang w:val="hr-HR"/>
        </w:rPr>
      </w:pPr>
      <w:r w:rsidRPr="00851545">
        <w:rPr>
          <w:lang w:val="hr-HR"/>
        </w:rPr>
        <w:t xml:space="preserve">Značajniji doprinos sektora prometa u ukupnom smanjenju emisija ostvariv je jedino uz povećanje udjela električnih automobila u strukturi vozila u Gradu Šibeniku. Preduvjet za to je sinergija u provedbi mjera za poticanje elektromobilnosti na nacionalnoj i lokalnoj razini. Međutim s ciljem implementacije ove mjere potrebno je, između ostaloga stvoriti povoljni zakonodavni okvir i uvjete za razvoja tržišnih i poslovnih modela, uz istovremene potporne mjere na lokalnoj razini kojima se stvaraju komparativne prednosti električnih automobila i povećava atraktivnost njihove nabavke (rezervirana parkirana mjesta, povlašteni pristup određenim zonama, i slično). Sve ostale mjere u sektoru prometa mogu u manjoj mjeri doprinijeti </w:t>
      </w:r>
      <w:r w:rsidRPr="00851545">
        <w:rPr>
          <w:lang w:val="hr-HR"/>
        </w:rPr>
        <w:lastRenderedPageBreak/>
        <w:t xml:space="preserve">boljem funkcioniranju prometa u Gradu Šibeniku, a time i povećati kvalitetu života te smanjiti potrošnju fosilnih goriva i smanjiti emisije CO2. </w:t>
      </w:r>
      <w:r w:rsidR="000632BC" w:rsidRPr="00B66080">
        <w:rPr>
          <w:lang w:val="hr-HR"/>
        </w:rPr>
        <w:t xml:space="preserve">Rezultati analize rizika i ranjivosti osam najvažnijih društveno-gospodarskih sektora Grada </w:t>
      </w:r>
      <w:r w:rsidR="00F3687B" w:rsidRPr="00B66080">
        <w:rPr>
          <w:lang w:val="hr-HR"/>
        </w:rPr>
        <w:t>Šibenika</w:t>
      </w:r>
      <w:r w:rsidR="000632BC" w:rsidRPr="00B66080">
        <w:rPr>
          <w:lang w:val="hr-HR"/>
        </w:rPr>
        <w:t xml:space="preserve"> ukazuju na buduće izazove, ali služe i kao podloga za definiciju mjera prilagodbe i ublažavanja klimatskih promjena. Na temelju uspostavljene metodologije te definiranih mjera, navedeni sektori imaju potencijal da ne stagniraju, već da se dalje razvijaju u budućnosti po optimalnim ekonomskim, društvenim i okolišnim standardima.</w:t>
      </w:r>
    </w:p>
    <w:p w14:paraId="099FE698" w14:textId="2D9D0EF3" w:rsidR="003C3F6F" w:rsidRPr="00B66080" w:rsidRDefault="003C3F6F" w:rsidP="003C3F6F">
      <w:pPr>
        <w:rPr>
          <w:color w:val="FF0000"/>
          <w:lang w:val="hr-HR"/>
        </w:rPr>
      </w:pPr>
      <w:r w:rsidRPr="00B66080">
        <w:rPr>
          <w:lang w:val="hr-HR"/>
        </w:rPr>
        <w:t xml:space="preserve">U okviru procjene utjecaja klimatskih promjena na sektor poljoprivrede na području Grada Šibenik razmatra se potencijalni utjecaj opasnog događaja suše. Ukupna ranjivost sektora poljoprivrede na rizik od suše je procijenjena kao srednja. Ova ocjena rezultat je </w:t>
      </w:r>
      <w:r w:rsidR="009370F7">
        <w:rPr>
          <w:lang w:val="hr-HR"/>
        </w:rPr>
        <w:t>umjerenog</w:t>
      </w:r>
      <w:r w:rsidRPr="00B66080">
        <w:rPr>
          <w:lang w:val="hr-HR"/>
        </w:rPr>
        <w:t xml:space="preserve"> klimatskog signala opasnog događaja te </w:t>
      </w:r>
      <w:r w:rsidR="0072081F">
        <w:rPr>
          <w:lang w:val="hr-HR"/>
        </w:rPr>
        <w:t>umjerene ranjivosti</w:t>
      </w:r>
      <w:r w:rsidRPr="00B66080">
        <w:rPr>
          <w:lang w:val="hr-HR"/>
        </w:rPr>
        <w:t xml:space="preserve"> te niske </w:t>
      </w:r>
      <w:r w:rsidR="00445935">
        <w:rPr>
          <w:lang w:val="hr-HR"/>
        </w:rPr>
        <w:t>izloženosti</w:t>
      </w:r>
      <w:r w:rsidRPr="00B66080">
        <w:rPr>
          <w:lang w:val="hr-HR"/>
        </w:rPr>
        <w:t>. Poljoprivredu također treba promatrat</w:t>
      </w:r>
      <w:r w:rsidR="00445935">
        <w:rPr>
          <w:lang w:val="hr-HR"/>
        </w:rPr>
        <w:t>i</w:t>
      </w:r>
      <w:r w:rsidRPr="00B66080">
        <w:rPr>
          <w:lang w:val="hr-HR"/>
        </w:rPr>
        <w:t xml:space="preserve"> i kroz stvaranje mogućnosti za dodatni razvoj, a ne samo postojeću situaciju. U tom smislu, potrebno je poduzeti radnje koje će povećati kapacitet prilagodbe da bi se mogao osigurati i veći razvoj drugih kultura (npr. povrće) koje se mogu osloniti na druge grane gospodarstva (npr. turizam).</w:t>
      </w:r>
    </w:p>
    <w:p w14:paraId="565DFECE" w14:textId="77777777" w:rsidR="003C3F6F" w:rsidRPr="00B66080" w:rsidRDefault="003C3F6F" w:rsidP="003C3F6F">
      <w:pPr>
        <w:rPr>
          <w:lang w:val="hr-HR"/>
        </w:rPr>
      </w:pPr>
      <w:r w:rsidRPr="00B66080">
        <w:rPr>
          <w:lang w:val="hr-HR"/>
        </w:rPr>
        <w:t xml:space="preserve">U slučaju utjecaja klimatskih promjena na turizam, razmatrana su dva opasna događaja, toplinski val i ekstremne oborine. Prvi se može očekivati u ljetnom periodu tj. vrhuncu sezone, i rizik od ovog događaja je procijenjen kao visok. Nesnosne vrućine mogu utjecati na izbor lokacije za odmor i mogu učiniti dio godine manje atraktivnim, posebice kod starijih turista, turista s djecom ili aktivnih turista koji borave veći dio dana izvan smještaja, te onih smještenih u kampovima. Visina rizika prvenstveno proizlazi iz koncentriranja turističkih aktivnosti upravo u dijelu godine u kojem su toplinski valovi najizgledniji te ovisnosti lokalnog stanovništva o turizmu. S druge strane, u pogledu opasnog događaja ekstremne oborine, rizik je srednji, prvenstveno jer se navedeni rizik očekuje u dijelu godine s smanjenim brojem turista te samim time posljedice na sektor nisu značajne. Može doći do dodatnog smanjenja turista, ali glavnina turističkih priljeva je van opasnosti. Međutim, Grad Šibenik obiluje turističkom infrastrukturom koja može potencijalno biti oštećena i/ili van funkcije tijekom perioda ekstremnih oborina. Nadalje, sektor turizma je povezan i s ostalim sektorima (vodoopskrba, energetika, bioraznolikost, poljoprivreda, infrastruktura…) te je i pod utjecajem drugih opasnih događaja (npr. porast razine mora može negativno utjecati na turističku infrastrukturu poput plaža i marina, povećane troškove hlađenja, dok gubitak bioraznolikosti može dovesti do smanjenje atraktivnosti područja itd.) te posljedice u navedenim sektorima mogu se negativno ogledati u turizmu. </w:t>
      </w:r>
    </w:p>
    <w:p w14:paraId="375A90DE" w14:textId="78AB9B52" w:rsidR="000632BC" w:rsidRPr="00B66080" w:rsidRDefault="000632BC" w:rsidP="000632BC">
      <w:pPr>
        <w:rPr>
          <w:color w:val="FF0000"/>
          <w:lang w:val="hr-HR"/>
        </w:rPr>
      </w:pPr>
      <w:r w:rsidRPr="00B66080">
        <w:rPr>
          <w:lang w:val="hr-HR"/>
        </w:rPr>
        <w:t xml:space="preserve">Procjena rizika klimatskih promjena na sektor ribarstva Grada </w:t>
      </w:r>
      <w:r w:rsidR="00C528F3" w:rsidRPr="00B66080">
        <w:rPr>
          <w:lang w:val="hr-HR"/>
        </w:rPr>
        <w:t>Šibenik</w:t>
      </w:r>
      <w:r w:rsidRPr="00B66080">
        <w:rPr>
          <w:lang w:val="hr-HR"/>
        </w:rPr>
        <w:t xml:space="preserve"> uzima u obzir opasan događaj neizbježnog porasta temperature i slanosti površine mora. Viša prosječna temperatura mora negativno će utjecati na ulov i uzgoj osjetljivih vrsta, prvenstveno brancina kojemu više odgovara hladnija voda. Indeks razvijenosti Grada </w:t>
      </w:r>
      <w:r w:rsidR="00A32B87" w:rsidRPr="00B66080">
        <w:rPr>
          <w:lang w:val="hr-HR"/>
        </w:rPr>
        <w:t>Šibenika</w:t>
      </w:r>
      <w:r w:rsidRPr="00B66080">
        <w:rPr>
          <w:lang w:val="hr-HR"/>
        </w:rPr>
        <w:t>, koji upućuje na socioekonomsku otpornost, te razina obrazovanja stanovništva razmatraju se kao indikatori prilagodbe na nove okolnosti izazvane klimatskim promjenama. Prilagodba i osjetljivost doprinose ukupnoj ocjeni ranjivosti sektora, koja je u ovom slučaju u kategoriji srednjeg rizika od smanjenja ulova i uzgoja osjetljivih vrsta.</w:t>
      </w:r>
    </w:p>
    <w:p w14:paraId="28746E31" w14:textId="76A2A30F" w:rsidR="000632BC" w:rsidRPr="00B66080" w:rsidRDefault="000632BC" w:rsidP="000632BC">
      <w:pPr>
        <w:rPr>
          <w:lang w:val="hr-HR"/>
        </w:rPr>
      </w:pPr>
      <w:r w:rsidRPr="00B66080">
        <w:rPr>
          <w:lang w:val="hr-HR"/>
        </w:rPr>
        <w:t xml:space="preserve">Najizloženiji faktori su zaposleni u sektoru ribarstva, od kojih najveći broj radi u uzgajalištu orade i brancina na području Grada </w:t>
      </w:r>
      <w:r w:rsidR="00A32B87" w:rsidRPr="00B66080">
        <w:rPr>
          <w:lang w:val="hr-HR"/>
        </w:rPr>
        <w:t>Šibenika</w:t>
      </w:r>
      <w:r w:rsidRPr="00B66080">
        <w:rPr>
          <w:lang w:val="hr-HR"/>
        </w:rPr>
        <w:t xml:space="preserve">. Primjenom uspostavljene metodologije te izračunom normalizacijskih i </w:t>
      </w:r>
      <w:r w:rsidRPr="00B66080">
        <w:rPr>
          <w:lang w:val="hr-HR"/>
        </w:rPr>
        <w:lastRenderedPageBreak/>
        <w:t xml:space="preserve">težinskih faktora pojedinih indikatora, rezultati rizika utjecaja klimatskih promjena na ribarstvo Grada </w:t>
      </w:r>
      <w:r w:rsidR="00A32B87" w:rsidRPr="00B66080">
        <w:rPr>
          <w:lang w:val="hr-HR"/>
        </w:rPr>
        <w:t>Šibenika</w:t>
      </w:r>
      <w:r w:rsidRPr="00B66080">
        <w:rPr>
          <w:lang w:val="hr-HR"/>
        </w:rPr>
        <w:t xml:space="preserve"> su u okvirima srednje vrijednosti.</w:t>
      </w:r>
    </w:p>
    <w:p w14:paraId="15B4039A" w14:textId="146590A2" w:rsidR="000632BC" w:rsidRPr="00B66080" w:rsidRDefault="000632BC" w:rsidP="000632BC">
      <w:pPr>
        <w:rPr>
          <w:lang w:val="hr-HR"/>
        </w:rPr>
      </w:pPr>
      <w:r w:rsidRPr="00B66080">
        <w:rPr>
          <w:lang w:val="hr-HR"/>
        </w:rPr>
        <w:t xml:space="preserve">Brojnost i intenzitet opasnih događaja za sektor šumarstva, od kojih se najviše ističu toplinski dani i povećanje broja ljetnih dana, upućuju na visoku opasnost i učestalost šumskih požara na području Grada </w:t>
      </w:r>
      <w:r w:rsidR="00D41727" w:rsidRPr="00B66080">
        <w:rPr>
          <w:lang w:val="hr-HR"/>
        </w:rPr>
        <w:t>Šibenika</w:t>
      </w:r>
      <w:r w:rsidRPr="00B66080">
        <w:rPr>
          <w:lang w:val="hr-HR"/>
        </w:rPr>
        <w:t xml:space="preserve">. Uzimajući u obzir indikatore prilagodbe, poput institucionalnih i tehničkih kapaciteta, razvijenosti protupožarnih prosjeka i razine obrazovanja stanovništva, ali i izloženost šumskih površina zbog njihovog visokog udjela, ukupna ocjena rizika na sektor šumarstva ulazi u </w:t>
      </w:r>
      <w:r w:rsidR="00E67CAB" w:rsidRPr="00B66080">
        <w:rPr>
          <w:lang w:val="hr-HR"/>
        </w:rPr>
        <w:t>srednju</w:t>
      </w:r>
      <w:r w:rsidRPr="00B66080">
        <w:rPr>
          <w:lang w:val="hr-HR"/>
        </w:rPr>
        <w:t xml:space="preserve"> kategoriju rizika. </w:t>
      </w:r>
    </w:p>
    <w:p w14:paraId="35FAEE75" w14:textId="2895AC2A" w:rsidR="000632BC" w:rsidRPr="00B66080" w:rsidRDefault="000632BC" w:rsidP="000632BC">
      <w:pPr>
        <w:rPr>
          <w:lang w:val="hr-HR"/>
        </w:rPr>
      </w:pPr>
      <w:r w:rsidRPr="00B66080">
        <w:rPr>
          <w:lang w:val="hr-HR"/>
        </w:rPr>
        <w:t xml:space="preserve">Brojnost i intenzitet opasnih događaja za bioraznolikost, od kojih se najviše ističu porast temperature, dizanje razine mora, broj ljetnih dana i broj vrlo kišnih dana, ukazuju na potencijalno značajan utjecaj na osjetljiva staništa i osjetljive vrste na području Grada </w:t>
      </w:r>
      <w:r w:rsidR="002F451D" w:rsidRPr="00B66080">
        <w:rPr>
          <w:lang w:val="hr-HR"/>
        </w:rPr>
        <w:t>Šibenika</w:t>
      </w:r>
      <w:r w:rsidRPr="00B66080">
        <w:rPr>
          <w:lang w:val="hr-HR"/>
        </w:rPr>
        <w:t>. Uzimajući u obzir udio zaštićenih područja i činjenicu da je većina područja Grada u ekološkoj mreži koji ukazuju na srednji rizik prilagodbe i osjetljivosti te iznimno visoku izloženost rijetkih i ugroženih staništa, ukupna ocjena rizika bioraznolikosti ulazi u visoku kategoriju.</w:t>
      </w:r>
    </w:p>
    <w:p w14:paraId="769ACB3A" w14:textId="65F2A1B6" w:rsidR="000632BC" w:rsidRPr="00527E77" w:rsidRDefault="000632BC" w:rsidP="000632BC">
      <w:pPr>
        <w:rPr>
          <w:lang w:val="hr-HR"/>
        </w:rPr>
      </w:pPr>
      <w:r w:rsidRPr="00527E77">
        <w:rPr>
          <w:lang w:val="hr-HR"/>
        </w:rPr>
        <w:t xml:space="preserve">Klimatske promjene predstavljat će, zbog opasnih događaja poput povećanja temperature i učestalosti toplinskih valova, velik izazov i rizik za ribarstvo, šumarstvo i bioraznolikost. Grad </w:t>
      </w:r>
      <w:r w:rsidR="006301AE" w:rsidRPr="00527E77">
        <w:rPr>
          <w:lang w:val="hr-HR"/>
        </w:rPr>
        <w:t>Šibenik</w:t>
      </w:r>
      <w:r w:rsidRPr="00527E77">
        <w:rPr>
          <w:lang w:val="hr-HR"/>
        </w:rPr>
        <w:t xml:space="preserve"> ima aktivan sektor ribarstva</w:t>
      </w:r>
      <w:r w:rsidR="0002421B" w:rsidRPr="00527E77">
        <w:rPr>
          <w:lang w:val="hr-HR"/>
        </w:rPr>
        <w:t xml:space="preserve"> </w:t>
      </w:r>
      <w:r w:rsidR="00834184" w:rsidRPr="00527E77">
        <w:rPr>
          <w:lang w:val="hr-HR"/>
        </w:rPr>
        <w:t>sa više uzgajališta na području Grada</w:t>
      </w:r>
      <w:r w:rsidR="0002421B" w:rsidRPr="00527E77">
        <w:rPr>
          <w:lang w:val="hr-HR"/>
        </w:rPr>
        <w:t xml:space="preserve">, </w:t>
      </w:r>
      <w:r w:rsidR="00834184" w:rsidRPr="00527E77">
        <w:rPr>
          <w:lang w:val="hr-HR"/>
        </w:rPr>
        <w:t xml:space="preserve">te </w:t>
      </w:r>
      <w:r w:rsidRPr="00527E77">
        <w:rPr>
          <w:lang w:val="hr-HR"/>
        </w:rPr>
        <w:t>značajan broj ugroženih staništa</w:t>
      </w:r>
      <w:r w:rsidR="00527E77" w:rsidRPr="00527E77">
        <w:rPr>
          <w:lang w:val="hr-HR"/>
        </w:rPr>
        <w:t xml:space="preserve"> i šumskih površina</w:t>
      </w:r>
      <w:r w:rsidRPr="00527E77">
        <w:rPr>
          <w:lang w:val="hr-HR"/>
        </w:rPr>
        <w:t xml:space="preserve">, čime su izloženi i ranjivi gore spomenutim opasnim događajima. </w:t>
      </w:r>
    </w:p>
    <w:p w14:paraId="2B737046" w14:textId="4BC85B2C" w:rsidR="000632BC" w:rsidRPr="00960AB2" w:rsidRDefault="000632BC" w:rsidP="000632BC">
      <w:pPr>
        <w:rPr>
          <w:lang w:val="hr-HR"/>
        </w:rPr>
      </w:pPr>
      <w:r w:rsidRPr="00960AB2">
        <w:rPr>
          <w:lang w:val="hr-HR"/>
        </w:rPr>
        <w:t xml:space="preserve">Za sektor zdravstva procijenjen je </w:t>
      </w:r>
      <w:r w:rsidR="0007136C" w:rsidRPr="00960AB2">
        <w:rPr>
          <w:lang w:val="hr-HR"/>
        </w:rPr>
        <w:t>srednji</w:t>
      </w:r>
      <w:r w:rsidRPr="00960AB2">
        <w:rPr>
          <w:lang w:val="hr-HR"/>
        </w:rPr>
        <w:t xml:space="preserve"> rizik od toplinskog vala. </w:t>
      </w:r>
      <w:r w:rsidR="0030649E" w:rsidRPr="00960AB2">
        <w:rPr>
          <w:lang w:val="hr-HR"/>
        </w:rPr>
        <w:t>Visini rizika</w:t>
      </w:r>
      <w:r w:rsidRPr="00960AB2">
        <w:rPr>
          <w:lang w:val="hr-HR"/>
        </w:rPr>
        <w:t xml:space="preserve"> najviše pridonosi </w:t>
      </w:r>
      <w:r w:rsidR="0030649E" w:rsidRPr="00960AB2">
        <w:rPr>
          <w:lang w:val="hr-HR"/>
        </w:rPr>
        <w:t>jaki klimatski signal</w:t>
      </w:r>
      <w:r w:rsidRPr="00960AB2">
        <w:rPr>
          <w:lang w:val="hr-HR"/>
        </w:rPr>
        <w:t xml:space="preserve"> opasnog događaja, dok </w:t>
      </w:r>
      <w:r w:rsidR="00B513D5" w:rsidRPr="00960AB2">
        <w:rPr>
          <w:lang w:val="hr-HR"/>
        </w:rPr>
        <w:t>je</w:t>
      </w:r>
      <w:r w:rsidRPr="00960AB2">
        <w:rPr>
          <w:lang w:val="hr-HR"/>
        </w:rPr>
        <w:t xml:space="preserve"> vrijednosti za ranjivost srednja</w:t>
      </w:r>
      <w:r w:rsidR="00BA3489" w:rsidRPr="00960AB2">
        <w:rPr>
          <w:lang w:val="hr-HR"/>
        </w:rPr>
        <w:t>,</w:t>
      </w:r>
      <w:r w:rsidRPr="00960AB2">
        <w:rPr>
          <w:lang w:val="hr-HR"/>
        </w:rPr>
        <w:t xml:space="preserve"> a izloženost </w:t>
      </w:r>
      <w:r w:rsidR="00B513D5" w:rsidRPr="00960AB2">
        <w:rPr>
          <w:lang w:val="hr-HR"/>
        </w:rPr>
        <w:t>umjereno niska</w:t>
      </w:r>
      <w:r w:rsidRPr="00960AB2">
        <w:rPr>
          <w:lang w:val="hr-HR"/>
        </w:rPr>
        <w:t xml:space="preserve">. Period godine u kojem se mogu očekivati toplinski valovi podudara se s turističkom sezonom, što znači da ne samo da su stanovnici Grada </w:t>
      </w:r>
      <w:r w:rsidR="00960AB2" w:rsidRPr="00960AB2">
        <w:rPr>
          <w:lang w:val="hr-HR"/>
        </w:rPr>
        <w:t>Šibenika</w:t>
      </w:r>
      <w:r w:rsidRPr="00960AB2">
        <w:rPr>
          <w:lang w:val="hr-HR"/>
        </w:rPr>
        <w:t xml:space="preserve"> izloženi ovom riziku nego i njihovi gosti, te je potrebno provesti prevencijske aktivnosti koje ciljaju i domaće stanovništvo i turiste. </w:t>
      </w:r>
    </w:p>
    <w:p w14:paraId="06A6FF2E" w14:textId="1B7E08B1" w:rsidR="000632BC" w:rsidRPr="00DD24EF" w:rsidRDefault="000632BC" w:rsidP="000632BC">
      <w:pPr>
        <w:rPr>
          <w:lang w:val="hr-HR"/>
        </w:rPr>
      </w:pPr>
      <w:r w:rsidRPr="00DD24EF">
        <w:rPr>
          <w:lang w:val="hr-HR"/>
        </w:rPr>
        <w:t xml:space="preserve">Za sektor vodoopskrbe je utvrđen </w:t>
      </w:r>
      <w:r w:rsidR="00372A45" w:rsidRPr="00DD24EF">
        <w:rPr>
          <w:lang w:val="hr-HR"/>
        </w:rPr>
        <w:t>vrlo visoki</w:t>
      </w:r>
      <w:r w:rsidRPr="00DD24EF">
        <w:rPr>
          <w:lang w:val="hr-HR"/>
        </w:rPr>
        <w:t xml:space="preserve"> rizik od suše</w:t>
      </w:r>
      <w:r w:rsidR="00F20F48" w:rsidRPr="00DD24EF">
        <w:rPr>
          <w:lang w:val="hr-HR"/>
        </w:rPr>
        <w:t xml:space="preserve"> uslijed velike </w:t>
      </w:r>
      <w:r w:rsidR="00C4399D" w:rsidRPr="00DD24EF">
        <w:rPr>
          <w:lang w:val="hr-HR"/>
        </w:rPr>
        <w:t xml:space="preserve">izloženosti i osjetljivosti </w:t>
      </w:r>
      <w:r w:rsidR="00DD24EF" w:rsidRPr="00DD24EF">
        <w:rPr>
          <w:lang w:val="hr-HR"/>
        </w:rPr>
        <w:t>zbog</w:t>
      </w:r>
      <w:r w:rsidRPr="00DD24EF">
        <w:rPr>
          <w:lang w:val="hr-HR"/>
        </w:rPr>
        <w:t xml:space="preserve"> uvećane relativne godišnje potrošnje vode te izrazito povećanoj potrošnji u vrijeme najvećeg priljeva turista.</w:t>
      </w:r>
    </w:p>
    <w:p w14:paraId="4F9841B4" w14:textId="4C516942" w:rsidR="000632BC" w:rsidRPr="00B66080" w:rsidRDefault="000632BC" w:rsidP="000632BC">
      <w:pPr>
        <w:rPr>
          <w:color w:val="FF0000"/>
          <w:lang w:val="hr-HR"/>
        </w:rPr>
      </w:pPr>
      <w:r w:rsidRPr="00373C5A">
        <w:rPr>
          <w:lang w:val="hr-HR"/>
        </w:rPr>
        <w:t xml:space="preserve">Za sektor upravljanja obalnim pojasom izračunat je </w:t>
      </w:r>
      <w:r w:rsidRPr="008A5DE8">
        <w:rPr>
          <w:lang w:val="hr-HR"/>
        </w:rPr>
        <w:t>srednji rizik od poplava. Iako su osjetljivosti i mogućnost pojave opasnost događaja visoko ocijenjeni, ocjena rizika je relativno niska uslijed male izloženosti i prilagodbe (visok indeks razvijenosti). Zbog velike osjetljivosti (pogotovo područja pod kulturnom zaštitom), u budućnosti je potrebno planirati mjere koje će tu osjetljivost smanjiti te smanjiti štete na ovom jako važnom području za stanovnike i gospodarstvo.</w:t>
      </w:r>
    </w:p>
    <w:p w14:paraId="1F1D86DC" w14:textId="1DFA19E8" w:rsidR="000632BC" w:rsidRPr="00B66080" w:rsidRDefault="000632BC" w:rsidP="000632BC">
      <w:pPr>
        <w:rPr>
          <w:color w:val="FF0000"/>
          <w:lang w:val="hr-HR"/>
        </w:rPr>
      </w:pPr>
      <w:r w:rsidRPr="004514E4">
        <w:rPr>
          <w:lang w:val="hr-HR"/>
        </w:rPr>
        <w:t xml:space="preserve">Ujedinjena ocjena rizika i ranjivosti za Grad </w:t>
      </w:r>
      <w:r w:rsidR="004514E4" w:rsidRPr="004514E4">
        <w:rPr>
          <w:lang w:val="hr-HR"/>
        </w:rPr>
        <w:t>Šibenik</w:t>
      </w:r>
      <w:r w:rsidRPr="004514E4">
        <w:rPr>
          <w:lang w:val="hr-HR"/>
        </w:rPr>
        <w:t xml:space="preserve"> prikazuje izračunate vrijednosti za 8 sektora (9 analiziranih opasnih događaja) obuhvaćenih ovom analizom. Kao što je vidljivo na </w:t>
      </w:r>
      <w:r w:rsidRPr="004514E4">
        <w:rPr>
          <w:lang w:val="hr-HR"/>
        </w:rPr>
        <w:fldChar w:fldCharType="begin"/>
      </w:r>
      <w:r w:rsidRPr="004514E4">
        <w:rPr>
          <w:lang w:val="hr-HR"/>
        </w:rPr>
        <w:instrText xml:space="preserve"> REF _Ref85639888 \h </w:instrText>
      </w:r>
      <w:r w:rsidRPr="004514E4">
        <w:rPr>
          <w:lang w:val="hr-HR"/>
        </w:rPr>
      </w:r>
      <w:r w:rsidRPr="004514E4">
        <w:rPr>
          <w:lang w:val="hr-HR"/>
        </w:rPr>
        <w:fldChar w:fldCharType="separate"/>
      </w:r>
      <w:r w:rsidRPr="004514E4">
        <w:rPr>
          <w:lang w:val="hr-HR"/>
        </w:rPr>
        <w:t xml:space="preserve">Slika </w:t>
      </w:r>
      <w:r w:rsidR="00DD093C">
        <w:rPr>
          <w:noProof/>
          <w:lang w:val="hr-HR"/>
        </w:rPr>
        <w:t>16.12</w:t>
      </w:r>
      <w:r w:rsidRPr="004514E4">
        <w:rPr>
          <w:lang w:val="hr-HR"/>
        </w:rPr>
        <w:noBreakHyphen/>
        <w:t>1</w:t>
      </w:r>
      <w:r w:rsidRPr="004514E4">
        <w:rPr>
          <w:lang w:val="hr-HR"/>
        </w:rPr>
        <w:fldChar w:fldCharType="end"/>
      </w:r>
      <w:r w:rsidRPr="004514E4">
        <w:rPr>
          <w:lang w:val="hr-HR"/>
        </w:rPr>
        <w:t>, najizraženije vrijednosti za ranjivost i rizik su povezane sa sektorima</w:t>
      </w:r>
      <w:r w:rsidRPr="00B66080">
        <w:rPr>
          <w:color w:val="FF0000"/>
          <w:lang w:val="hr-HR"/>
        </w:rPr>
        <w:t xml:space="preserve"> </w:t>
      </w:r>
      <w:r w:rsidRPr="00A94D61">
        <w:rPr>
          <w:lang w:val="hr-HR"/>
        </w:rPr>
        <w:t xml:space="preserve">vodoopskrba </w:t>
      </w:r>
      <w:r w:rsidR="003452D0" w:rsidRPr="00A94D61">
        <w:rPr>
          <w:lang w:val="hr-HR"/>
        </w:rPr>
        <w:t>–</w:t>
      </w:r>
      <w:r w:rsidRPr="00A94D61">
        <w:rPr>
          <w:lang w:val="hr-HR"/>
        </w:rPr>
        <w:t xml:space="preserve"> suša</w:t>
      </w:r>
      <w:r w:rsidR="003452D0" w:rsidRPr="00A94D61">
        <w:rPr>
          <w:lang w:val="hr-HR"/>
        </w:rPr>
        <w:t xml:space="preserve">, </w:t>
      </w:r>
      <w:r w:rsidR="00000955" w:rsidRPr="00A94D61">
        <w:rPr>
          <w:lang w:val="hr-HR"/>
        </w:rPr>
        <w:t>b</w:t>
      </w:r>
      <w:r w:rsidR="003452D0" w:rsidRPr="00A94D61">
        <w:rPr>
          <w:lang w:val="hr-HR"/>
        </w:rPr>
        <w:t>ioraznolikost</w:t>
      </w:r>
      <w:r w:rsidR="00000955" w:rsidRPr="00A94D61">
        <w:rPr>
          <w:lang w:val="hr-HR"/>
        </w:rPr>
        <w:t>-</w:t>
      </w:r>
      <w:r w:rsidR="003452D0" w:rsidRPr="00A94D61">
        <w:rPr>
          <w:lang w:val="hr-HR"/>
        </w:rPr>
        <w:t>nepovoljni klimatski uvjeti</w:t>
      </w:r>
      <w:r w:rsidRPr="00A94D61">
        <w:rPr>
          <w:lang w:val="hr-HR"/>
        </w:rPr>
        <w:t xml:space="preserve"> i turizam - toplinski val (vrlo visoki rizik). </w:t>
      </w:r>
      <w:r w:rsidR="00000955" w:rsidRPr="00A94D61">
        <w:rPr>
          <w:lang w:val="hr-HR"/>
        </w:rPr>
        <w:t xml:space="preserve">Sva tri </w:t>
      </w:r>
      <w:r w:rsidRPr="00A94D61">
        <w:rPr>
          <w:lang w:val="hr-HR"/>
        </w:rPr>
        <w:t xml:space="preserve">opasna događaja su povezana s klimatskim indikatorima koje najviše karakterizira povećanje prosječne dnevne temperature i dugi vrući </w:t>
      </w:r>
      <w:r w:rsidRPr="00A94D61">
        <w:rPr>
          <w:lang w:val="hr-HR"/>
        </w:rPr>
        <w:lastRenderedPageBreak/>
        <w:t>vremenski periodi bez izraženih padalina. U visoke rizike od toplinskih valova i požara (opasni događaji također povezani s povećanjem temperature) ulaze i sektori zdravstva i šumarstva</w:t>
      </w:r>
      <w:r w:rsidR="00C25BFE" w:rsidRPr="00A94D61">
        <w:rPr>
          <w:lang w:val="hr-HR"/>
        </w:rPr>
        <w:t xml:space="preserve">. </w:t>
      </w:r>
      <w:r w:rsidRPr="00A94D61">
        <w:rPr>
          <w:lang w:val="hr-HR"/>
        </w:rPr>
        <w:t>(</w:t>
      </w:r>
      <w:r w:rsidRPr="00A94D61">
        <w:rPr>
          <w:lang w:val="hr-HR"/>
        </w:rPr>
        <w:fldChar w:fldCharType="begin"/>
      </w:r>
      <w:r w:rsidRPr="00A94D61">
        <w:rPr>
          <w:lang w:val="hr-HR"/>
        </w:rPr>
        <w:instrText xml:space="preserve"> REF _Ref85639921 \h </w:instrText>
      </w:r>
      <w:r w:rsidRPr="00A94D61">
        <w:rPr>
          <w:lang w:val="hr-HR"/>
        </w:rPr>
      </w:r>
      <w:r w:rsidRPr="00A94D61">
        <w:rPr>
          <w:lang w:val="hr-HR"/>
        </w:rPr>
        <w:fldChar w:fldCharType="separate"/>
      </w:r>
      <w:r w:rsidRPr="00A94D61">
        <w:rPr>
          <w:lang w:val="hr-HR"/>
        </w:rPr>
        <w:t xml:space="preserve">Tablica </w:t>
      </w:r>
      <w:r w:rsidR="00DD093C">
        <w:rPr>
          <w:noProof/>
          <w:lang w:val="hr-HR"/>
        </w:rPr>
        <w:t>17</w:t>
      </w:r>
      <w:r w:rsidRPr="00A94D61">
        <w:rPr>
          <w:lang w:val="hr-HR"/>
        </w:rPr>
        <w:noBreakHyphen/>
        <w:t>1</w:t>
      </w:r>
      <w:r w:rsidRPr="00A94D61">
        <w:rPr>
          <w:lang w:val="hr-HR"/>
        </w:rPr>
        <w:fldChar w:fldCharType="end"/>
      </w:r>
      <w:r w:rsidRPr="00A94D61">
        <w:rPr>
          <w:lang w:val="hr-HR"/>
        </w:rPr>
        <w:t>).</w:t>
      </w:r>
    </w:p>
    <w:p w14:paraId="4ACB720C" w14:textId="7DEEA3E3" w:rsidR="000632BC" w:rsidRPr="0068178F" w:rsidRDefault="00D84212" w:rsidP="000632BC">
      <w:pPr>
        <w:keepNext/>
        <w:jc w:val="center"/>
        <w:rPr>
          <w:color w:val="FF0000"/>
          <w:lang w:val="hr-HR"/>
        </w:rPr>
      </w:pPr>
      <w:r>
        <w:rPr>
          <w:noProof/>
        </w:rPr>
        <w:drawing>
          <wp:inline distT="0" distB="0" distL="0" distR="0" wp14:anchorId="47122FE7" wp14:editId="437F9A30">
            <wp:extent cx="5939790" cy="4484370"/>
            <wp:effectExtent l="0" t="0" r="3810" b="11430"/>
            <wp:docPr id="71" name="Chart 71">
              <a:extLst xmlns:a="http://schemas.openxmlformats.org/drawingml/2006/main">
                <a:ext uri="{FF2B5EF4-FFF2-40B4-BE49-F238E27FC236}">
                  <a16:creationId xmlns:a16="http://schemas.microsoft.com/office/drawing/2014/main" id="{705C694D-BD5A-48C3-B37A-DA38B3696075}"/>
                </a:ext>
                <a:ext uri="{147F2762-F138-4A5C-976F-8EAC2B608ADB}">
                  <a16:predDERef xmlns:a16="http://schemas.microsoft.com/office/drawing/2014/main" pred="{4E736D6C-AEE1-4FFB-8483-80171B4604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79E3252D" w14:textId="74F00C49" w:rsidR="000632BC" w:rsidRPr="005F33BC" w:rsidRDefault="000632BC" w:rsidP="000632BC">
      <w:pPr>
        <w:pStyle w:val="Opisslike"/>
        <w:jc w:val="center"/>
        <w:rPr>
          <w:lang w:val="hr-HR"/>
        </w:rPr>
      </w:pPr>
      <w:bookmarkStart w:id="213" w:name="_Ref85639888"/>
      <w:r w:rsidRPr="005F33BC">
        <w:rPr>
          <w:lang w:val="hr-HR"/>
        </w:rPr>
        <w:t xml:space="preserve">Slika </w:t>
      </w:r>
      <w:r w:rsidRPr="005F33BC">
        <w:rPr>
          <w:lang w:val="hr-HR"/>
        </w:rPr>
        <w:fldChar w:fldCharType="begin"/>
      </w:r>
      <w:r w:rsidRPr="005F33BC">
        <w:rPr>
          <w:lang w:val="hr-HR"/>
        </w:rPr>
        <w:instrText xml:space="preserve"> STYLEREF 2 \s </w:instrText>
      </w:r>
      <w:r w:rsidRPr="005F33BC">
        <w:rPr>
          <w:lang w:val="hr-HR"/>
        </w:rPr>
        <w:fldChar w:fldCharType="separate"/>
      </w:r>
      <w:r w:rsidR="00DD093C">
        <w:rPr>
          <w:noProof/>
          <w:lang w:val="hr-HR"/>
        </w:rPr>
        <w:t>16.12</w:t>
      </w:r>
      <w:r w:rsidRPr="005F33BC">
        <w:rPr>
          <w:lang w:val="hr-HR"/>
        </w:rPr>
        <w:fldChar w:fldCharType="end"/>
      </w:r>
      <w:r w:rsidRPr="005F33BC">
        <w:rPr>
          <w:lang w:val="hr-HR"/>
        </w:rPr>
        <w:noBreakHyphen/>
      </w:r>
      <w:r w:rsidRPr="005F33BC">
        <w:rPr>
          <w:lang w:val="hr-HR"/>
        </w:rPr>
        <w:fldChar w:fldCharType="begin"/>
      </w:r>
      <w:r w:rsidRPr="005F33BC">
        <w:rPr>
          <w:lang w:val="hr-HR"/>
        </w:rPr>
        <w:instrText xml:space="preserve"> SEQ Slika \* ARABIC \s 2 </w:instrText>
      </w:r>
      <w:r w:rsidRPr="005F33BC">
        <w:rPr>
          <w:lang w:val="hr-HR"/>
        </w:rPr>
        <w:fldChar w:fldCharType="separate"/>
      </w:r>
      <w:r w:rsidRPr="005F33BC">
        <w:rPr>
          <w:lang w:val="hr-HR"/>
        </w:rPr>
        <w:t>1</w:t>
      </w:r>
      <w:r w:rsidRPr="005F33BC">
        <w:rPr>
          <w:lang w:val="hr-HR"/>
        </w:rPr>
        <w:fldChar w:fldCharType="end"/>
      </w:r>
      <w:bookmarkEnd w:id="213"/>
      <w:r w:rsidRPr="005F33BC">
        <w:rPr>
          <w:lang w:val="hr-HR"/>
        </w:rPr>
        <w:t xml:space="preserve"> GRAFIČKI PRIKAZ VRIJEDNOSTI RANJIVOSTI I RIZIKA</w:t>
      </w:r>
    </w:p>
    <w:p w14:paraId="1A1621FE" w14:textId="75446EDE" w:rsidR="000632BC" w:rsidRPr="005F33BC" w:rsidRDefault="000632BC" w:rsidP="000632BC">
      <w:pPr>
        <w:pStyle w:val="Opisslike"/>
        <w:keepNext/>
        <w:jc w:val="center"/>
        <w:rPr>
          <w:lang w:val="hr-HR"/>
        </w:rPr>
      </w:pPr>
      <w:bookmarkStart w:id="214" w:name="_Ref85639921"/>
      <w:r w:rsidRPr="005F33BC">
        <w:rPr>
          <w:lang w:val="hr-HR"/>
        </w:rPr>
        <w:t xml:space="preserve">Tablica </w:t>
      </w:r>
      <w:r w:rsidRPr="005F33BC">
        <w:rPr>
          <w:lang w:val="hr-HR"/>
        </w:rPr>
        <w:fldChar w:fldCharType="begin"/>
      </w:r>
      <w:r w:rsidRPr="005F33BC">
        <w:rPr>
          <w:lang w:val="hr-HR"/>
        </w:rPr>
        <w:instrText xml:space="preserve"> STYLEREF 1 \s </w:instrText>
      </w:r>
      <w:r w:rsidRPr="005F33BC">
        <w:rPr>
          <w:lang w:val="hr-HR"/>
        </w:rPr>
        <w:fldChar w:fldCharType="separate"/>
      </w:r>
      <w:r w:rsidR="00DD093C">
        <w:rPr>
          <w:noProof/>
          <w:lang w:val="hr-HR"/>
        </w:rPr>
        <w:t>17</w:t>
      </w:r>
      <w:r w:rsidRPr="005F33BC">
        <w:rPr>
          <w:lang w:val="hr-HR"/>
        </w:rPr>
        <w:fldChar w:fldCharType="end"/>
      </w:r>
      <w:r w:rsidRPr="005F33BC">
        <w:rPr>
          <w:lang w:val="hr-HR"/>
        </w:rPr>
        <w:noBreakHyphen/>
      </w:r>
      <w:r w:rsidRPr="005F33BC">
        <w:rPr>
          <w:lang w:val="hr-HR"/>
        </w:rPr>
        <w:fldChar w:fldCharType="begin"/>
      </w:r>
      <w:r w:rsidRPr="005F33BC">
        <w:rPr>
          <w:lang w:val="hr-HR"/>
        </w:rPr>
        <w:instrText xml:space="preserve"> SEQ Tablica \* ARABIC \s 1 </w:instrText>
      </w:r>
      <w:r w:rsidRPr="005F33BC">
        <w:rPr>
          <w:lang w:val="hr-HR"/>
        </w:rPr>
        <w:fldChar w:fldCharType="separate"/>
      </w:r>
      <w:r w:rsidRPr="005F33BC">
        <w:rPr>
          <w:lang w:val="hr-HR"/>
        </w:rPr>
        <w:t>1</w:t>
      </w:r>
      <w:r w:rsidRPr="005F33BC">
        <w:rPr>
          <w:lang w:val="hr-HR"/>
        </w:rPr>
        <w:fldChar w:fldCharType="end"/>
      </w:r>
      <w:bookmarkEnd w:id="214"/>
      <w:r w:rsidRPr="005F33BC">
        <w:rPr>
          <w:lang w:val="hr-HR"/>
        </w:rPr>
        <w:t xml:space="preserve"> Tablični prikaz vrijednosti ranjivosti i rizika</w:t>
      </w:r>
    </w:p>
    <w:tbl>
      <w:tblPr>
        <w:tblW w:w="7400" w:type="dxa"/>
        <w:tblLook w:val="04A0" w:firstRow="1" w:lastRow="0" w:firstColumn="1" w:lastColumn="0" w:noHBand="0" w:noVBand="1"/>
      </w:tblPr>
      <w:tblGrid>
        <w:gridCol w:w="4000"/>
        <w:gridCol w:w="1780"/>
        <w:gridCol w:w="1620"/>
      </w:tblGrid>
      <w:tr w:rsidR="00F841AC" w:rsidRPr="00F841AC" w14:paraId="038ABC07" w14:textId="77777777" w:rsidTr="00F841AC">
        <w:trPr>
          <w:trHeight w:val="288"/>
        </w:trPr>
        <w:tc>
          <w:tcPr>
            <w:tcW w:w="4000"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28F5F324" w14:textId="77777777" w:rsidR="00F841AC" w:rsidRPr="00F841AC" w:rsidRDefault="00F841AC" w:rsidP="00F841AC">
            <w:pPr>
              <w:spacing w:after="0"/>
              <w:jc w:val="left"/>
              <w:rPr>
                <w:rFonts w:ascii="Calibri" w:eastAsia="Times New Roman" w:hAnsi="Calibri" w:cs="Calibri"/>
                <w:b/>
                <w:bCs/>
                <w:color w:val="000000"/>
                <w:lang w:val="hr-HR" w:eastAsia="hr-HR"/>
              </w:rPr>
            </w:pPr>
            <w:r w:rsidRPr="00F841AC">
              <w:rPr>
                <w:rFonts w:ascii="Calibri" w:eastAsia="Times New Roman" w:hAnsi="Calibri" w:cs="Calibri"/>
                <w:b/>
                <w:bCs/>
                <w:color w:val="000000"/>
                <w:lang w:val="hr-HR" w:eastAsia="hr-HR"/>
              </w:rPr>
              <w:t>Sektor, opasni događaj</w:t>
            </w:r>
          </w:p>
        </w:tc>
        <w:tc>
          <w:tcPr>
            <w:tcW w:w="1780" w:type="dxa"/>
            <w:tcBorders>
              <w:top w:val="single" w:sz="4" w:space="0" w:color="auto"/>
              <w:left w:val="nil"/>
              <w:bottom w:val="single" w:sz="4" w:space="0" w:color="auto"/>
              <w:right w:val="single" w:sz="4" w:space="0" w:color="auto"/>
            </w:tcBorders>
            <w:shd w:val="clear" w:color="000000" w:fill="F2F2F2"/>
            <w:noWrap/>
            <w:vAlign w:val="bottom"/>
            <w:hideMark/>
          </w:tcPr>
          <w:p w14:paraId="7E7D6A1E" w14:textId="77777777" w:rsidR="00F841AC" w:rsidRPr="00F841AC" w:rsidRDefault="00F841AC" w:rsidP="00F841AC">
            <w:pPr>
              <w:spacing w:after="0"/>
              <w:jc w:val="center"/>
              <w:rPr>
                <w:rFonts w:ascii="Calibri" w:eastAsia="Times New Roman" w:hAnsi="Calibri" w:cs="Calibri"/>
                <w:b/>
                <w:bCs/>
                <w:color w:val="000000"/>
                <w:lang w:val="hr-HR" w:eastAsia="hr-HR"/>
              </w:rPr>
            </w:pPr>
            <w:r w:rsidRPr="00F841AC">
              <w:rPr>
                <w:rFonts w:ascii="Calibri" w:eastAsia="Times New Roman" w:hAnsi="Calibri" w:cs="Calibri"/>
                <w:b/>
                <w:bCs/>
                <w:color w:val="000000"/>
                <w:lang w:val="hr-HR" w:eastAsia="hr-HR"/>
              </w:rPr>
              <w:t>Ranjivost</w:t>
            </w:r>
          </w:p>
        </w:tc>
        <w:tc>
          <w:tcPr>
            <w:tcW w:w="1620" w:type="dxa"/>
            <w:tcBorders>
              <w:top w:val="single" w:sz="4" w:space="0" w:color="auto"/>
              <w:left w:val="nil"/>
              <w:bottom w:val="single" w:sz="4" w:space="0" w:color="auto"/>
              <w:right w:val="single" w:sz="4" w:space="0" w:color="auto"/>
            </w:tcBorders>
            <w:shd w:val="clear" w:color="000000" w:fill="F2F2F2"/>
            <w:noWrap/>
            <w:vAlign w:val="bottom"/>
            <w:hideMark/>
          </w:tcPr>
          <w:p w14:paraId="2C5CEA06" w14:textId="77777777" w:rsidR="00F841AC" w:rsidRPr="00F841AC" w:rsidRDefault="00F841AC" w:rsidP="00F841AC">
            <w:pPr>
              <w:spacing w:after="0"/>
              <w:jc w:val="center"/>
              <w:rPr>
                <w:rFonts w:ascii="Calibri" w:eastAsia="Times New Roman" w:hAnsi="Calibri" w:cs="Calibri"/>
                <w:b/>
                <w:bCs/>
                <w:color w:val="000000"/>
                <w:lang w:val="hr-HR" w:eastAsia="hr-HR"/>
              </w:rPr>
            </w:pPr>
            <w:r w:rsidRPr="00F841AC">
              <w:rPr>
                <w:rFonts w:ascii="Calibri" w:eastAsia="Times New Roman" w:hAnsi="Calibri" w:cs="Calibri"/>
                <w:b/>
                <w:bCs/>
                <w:color w:val="000000"/>
                <w:lang w:val="hr-HR" w:eastAsia="hr-HR"/>
              </w:rPr>
              <w:t>Rizik</w:t>
            </w:r>
          </w:p>
        </w:tc>
      </w:tr>
      <w:tr w:rsidR="00F841AC" w:rsidRPr="00F841AC" w14:paraId="018C4A36" w14:textId="77777777" w:rsidTr="00F841AC">
        <w:trPr>
          <w:trHeight w:val="288"/>
        </w:trPr>
        <w:tc>
          <w:tcPr>
            <w:tcW w:w="4000" w:type="dxa"/>
            <w:tcBorders>
              <w:top w:val="nil"/>
              <w:left w:val="single" w:sz="4" w:space="0" w:color="auto"/>
              <w:bottom w:val="single" w:sz="4" w:space="0" w:color="auto"/>
              <w:right w:val="single" w:sz="4" w:space="0" w:color="auto"/>
            </w:tcBorders>
            <w:shd w:val="clear" w:color="000000" w:fill="F2F2F2"/>
            <w:noWrap/>
            <w:vAlign w:val="bottom"/>
            <w:hideMark/>
          </w:tcPr>
          <w:p w14:paraId="7C5C15D5" w14:textId="77777777" w:rsidR="00F841AC" w:rsidRPr="00F841AC" w:rsidRDefault="00F841AC" w:rsidP="00F841AC">
            <w:pPr>
              <w:spacing w:after="0"/>
              <w:jc w:val="left"/>
              <w:rPr>
                <w:rFonts w:ascii="Calibri" w:eastAsia="Times New Roman" w:hAnsi="Calibri" w:cs="Calibri"/>
                <w:color w:val="000000"/>
                <w:lang w:val="hr-HR" w:eastAsia="hr-HR"/>
              </w:rPr>
            </w:pPr>
            <w:r w:rsidRPr="00F841AC">
              <w:rPr>
                <w:rFonts w:ascii="Calibri" w:eastAsia="Times New Roman" w:hAnsi="Calibri" w:cs="Calibri"/>
                <w:color w:val="000000"/>
                <w:lang w:val="hr-HR" w:eastAsia="hr-HR"/>
              </w:rPr>
              <w:t>Vodoopskrba, suša</w:t>
            </w:r>
          </w:p>
        </w:tc>
        <w:tc>
          <w:tcPr>
            <w:tcW w:w="1780" w:type="dxa"/>
            <w:tcBorders>
              <w:top w:val="nil"/>
              <w:left w:val="nil"/>
              <w:bottom w:val="single" w:sz="4" w:space="0" w:color="auto"/>
              <w:right w:val="single" w:sz="4" w:space="0" w:color="auto"/>
            </w:tcBorders>
            <w:shd w:val="clear" w:color="auto" w:fill="auto"/>
            <w:noWrap/>
            <w:vAlign w:val="bottom"/>
            <w:hideMark/>
          </w:tcPr>
          <w:p w14:paraId="73BE7C8B" w14:textId="77777777" w:rsidR="00F841AC" w:rsidRPr="00F841AC" w:rsidRDefault="00F841AC" w:rsidP="00F841AC">
            <w:pPr>
              <w:spacing w:after="0"/>
              <w:jc w:val="center"/>
              <w:rPr>
                <w:rFonts w:ascii="Calibri" w:eastAsia="Times New Roman" w:hAnsi="Calibri" w:cs="Calibri"/>
                <w:b/>
                <w:bCs/>
                <w:color w:val="FF0000"/>
                <w:lang w:val="hr-HR" w:eastAsia="hr-HR"/>
              </w:rPr>
            </w:pPr>
            <w:r w:rsidRPr="00F841AC">
              <w:rPr>
                <w:rFonts w:ascii="Calibri" w:eastAsia="Times New Roman" w:hAnsi="Calibri" w:cs="Calibri"/>
                <w:b/>
                <w:bCs/>
                <w:color w:val="FF0000"/>
                <w:lang w:val="hr-HR" w:eastAsia="hr-HR"/>
              </w:rPr>
              <w:t>0,74</w:t>
            </w:r>
          </w:p>
        </w:tc>
        <w:tc>
          <w:tcPr>
            <w:tcW w:w="1620" w:type="dxa"/>
            <w:tcBorders>
              <w:top w:val="nil"/>
              <w:left w:val="nil"/>
              <w:bottom w:val="single" w:sz="4" w:space="0" w:color="auto"/>
              <w:right w:val="single" w:sz="4" w:space="0" w:color="auto"/>
            </w:tcBorders>
            <w:shd w:val="clear" w:color="auto" w:fill="auto"/>
            <w:noWrap/>
            <w:vAlign w:val="bottom"/>
            <w:hideMark/>
          </w:tcPr>
          <w:p w14:paraId="6DBCDD8D" w14:textId="77777777" w:rsidR="00F841AC" w:rsidRPr="00F841AC" w:rsidRDefault="00F841AC" w:rsidP="00F841AC">
            <w:pPr>
              <w:spacing w:after="0"/>
              <w:jc w:val="center"/>
              <w:rPr>
                <w:rFonts w:ascii="Calibri" w:eastAsia="Times New Roman" w:hAnsi="Calibri" w:cs="Calibri"/>
                <w:b/>
                <w:bCs/>
                <w:color w:val="FF0000"/>
                <w:lang w:val="hr-HR" w:eastAsia="hr-HR"/>
              </w:rPr>
            </w:pPr>
            <w:r w:rsidRPr="00F841AC">
              <w:rPr>
                <w:rFonts w:ascii="Calibri" w:eastAsia="Times New Roman" w:hAnsi="Calibri" w:cs="Calibri"/>
                <w:b/>
                <w:bCs/>
                <w:color w:val="FF0000"/>
                <w:lang w:val="hr-HR" w:eastAsia="hr-HR"/>
              </w:rPr>
              <w:t>0,65</w:t>
            </w:r>
          </w:p>
        </w:tc>
      </w:tr>
      <w:tr w:rsidR="00F841AC" w:rsidRPr="00F841AC" w14:paraId="01C6484F" w14:textId="77777777" w:rsidTr="00F841AC">
        <w:trPr>
          <w:trHeight w:val="288"/>
        </w:trPr>
        <w:tc>
          <w:tcPr>
            <w:tcW w:w="4000" w:type="dxa"/>
            <w:tcBorders>
              <w:top w:val="nil"/>
              <w:left w:val="single" w:sz="4" w:space="0" w:color="auto"/>
              <w:bottom w:val="single" w:sz="4" w:space="0" w:color="auto"/>
              <w:right w:val="single" w:sz="4" w:space="0" w:color="auto"/>
            </w:tcBorders>
            <w:shd w:val="clear" w:color="000000" w:fill="F2F2F2"/>
            <w:noWrap/>
            <w:vAlign w:val="bottom"/>
            <w:hideMark/>
          </w:tcPr>
          <w:p w14:paraId="7E07A0F3" w14:textId="77777777" w:rsidR="00F841AC" w:rsidRPr="00F841AC" w:rsidRDefault="00F841AC" w:rsidP="00F841AC">
            <w:pPr>
              <w:spacing w:after="0"/>
              <w:jc w:val="left"/>
              <w:rPr>
                <w:rFonts w:ascii="Calibri" w:eastAsia="Times New Roman" w:hAnsi="Calibri" w:cs="Calibri"/>
                <w:color w:val="000000"/>
                <w:lang w:val="hr-HR" w:eastAsia="hr-HR"/>
              </w:rPr>
            </w:pPr>
            <w:r w:rsidRPr="00F841AC">
              <w:rPr>
                <w:rFonts w:ascii="Calibri" w:eastAsia="Times New Roman" w:hAnsi="Calibri" w:cs="Calibri"/>
                <w:color w:val="000000"/>
                <w:lang w:val="hr-HR" w:eastAsia="hr-HR"/>
              </w:rPr>
              <w:t>UOP, poplave-podizanje razine mora</w:t>
            </w:r>
          </w:p>
        </w:tc>
        <w:tc>
          <w:tcPr>
            <w:tcW w:w="1780" w:type="dxa"/>
            <w:tcBorders>
              <w:top w:val="nil"/>
              <w:left w:val="nil"/>
              <w:bottom w:val="single" w:sz="4" w:space="0" w:color="auto"/>
              <w:right w:val="single" w:sz="4" w:space="0" w:color="auto"/>
            </w:tcBorders>
            <w:shd w:val="clear" w:color="auto" w:fill="auto"/>
            <w:noWrap/>
            <w:vAlign w:val="bottom"/>
            <w:hideMark/>
          </w:tcPr>
          <w:p w14:paraId="05B69859" w14:textId="77777777" w:rsidR="00F841AC" w:rsidRPr="00F841AC" w:rsidRDefault="00F841AC" w:rsidP="00F841AC">
            <w:pPr>
              <w:spacing w:after="0"/>
              <w:jc w:val="center"/>
              <w:rPr>
                <w:rFonts w:ascii="Calibri" w:eastAsia="Times New Roman" w:hAnsi="Calibri" w:cs="Calibri"/>
                <w:lang w:val="hr-HR" w:eastAsia="hr-HR"/>
              </w:rPr>
            </w:pPr>
            <w:r w:rsidRPr="00F841AC">
              <w:rPr>
                <w:rFonts w:ascii="Calibri" w:eastAsia="Times New Roman" w:hAnsi="Calibri" w:cs="Calibri"/>
                <w:lang w:val="hr-HR" w:eastAsia="hr-HR"/>
              </w:rPr>
              <w:t>0,46</w:t>
            </w:r>
          </w:p>
        </w:tc>
        <w:tc>
          <w:tcPr>
            <w:tcW w:w="1620" w:type="dxa"/>
            <w:tcBorders>
              <w:top w:val="nil"/>
              <w:left w:val="nil"/>
              <w:bottom w:val="single" w:sz="4" w:space="0" w:color="auto"/>
              <w:right w:val="single" w:sz="4" w:space="0" w:color="auto"/>
            </w:tcBorders>
            <w:shd w:val="clear" w:color="auto" w:fill="auto"/>
            <w:noWrap/>
            <w:vAlign w:val="bottom"/>
            <w:hideMark/>
          </w:tcPr>
          <w:p w14:paraId="48FF35F8" w14:textId="77777777" w:rsidR="00F841AC" w:rsidRPr="00F841AC" w:rsidRDefault="00F841AC" w:rsidP="00F841AC">
            <w:pPr>
              <w:spacing w:after="0"/>
              <w:jc w:val="center"/>
              <w:rPr>
                <w:rFonts w:ascii="Calibri" w:eastAsia="Times New Roman" w:hAnsi="Calibri" w:cs="Calibri"/>
                <w:lang w:val="hr-HR" w:eastAsia="hr-HR"/>
              </w:rPr>
            </w:pPr>
            <w:r w:rsidRPr="00F841AC">
              <w:rPr>
                <w:rFonts w:ascii="Calibri" w:eastAsia="Times New Roman" w:hAnsi="Calibri" w:cs="Calibri"/>
                <w:lang w:val="hr-HR" w:eastAsia="hr-HR"/>
              </w:rPr>
              <w:t>0,51</w:t>
            </w:r>
          </w:p>
        </w:tc>
      </w:tr>
      <w:tr w:rsidR="00F841AC" w:rsidRPr="00F841AC" w14:paraId="040712BA" w14:textId="77777777" w:rsidTr="00F841AC">
        <w:trPr>
          <w:trHeight w:val="288"/>
        </w:trPr>
        <w:tc>
          <w:tcPr>
            <w:tcW w:w="4000" w:type="dxa"/>
            <w:tcBorders>
              <w:top w:val="nil"/>
              <w:left w:val="single" w:sz="4" w:space="0" w:color="auto"/>
              <w:bottom w:val="single" w:sz="4" w:space="0" w:color="auto"/>
              <w:right w:val="single" w:sz="4" w:space="0" w:color="auto"/>
            </w:tcBorders>
            <w:shd w:val="clear" w:color="000000" w:fill="F2F2F2"/>
            <w:noWrap/>
            <w:vAlign w:val="bottom"/>
            <w:hideMark/>
          </w:tcPr>
          <w:p w14:paraId="2ED0B0AE" w14:textId="77777777" w:rsidR="00F841AC" w:rsidRPr="00F841AC" w:rsidRDefault="00F841AC" w:rsidP="00F841AC">
            <w:pPr>
              <w:spacing w:after="0"/>
              <w:jc w:val="left"/>
              <w:rPr>
                <w:rFonts w:ascii="Calibri" w:eastAsia="Times New Roman" w:hAnsi="Calibri" w:cs="Calibri"/>
                <w:color w:val="000000"/>
                <w:lang w:val="hr-HR" w:eastAsia="hr-HR"/>
              </w:rPr>
            </w:pPr>
            <w:r w:rsidRPr="00F841AC">
              <w:rPr>
                <w:rFonts w:ascii="Calibri" w:eastAsia="Times New Roman" w:hAnsi="Calibri" w:cs="Calibri"/>
                <w:color w:val="000000"/>
                <w:lang w:val="hr-HR" w:eastAsia="hr-HR"/>
              </w:rPr>
              <w:t>Poljoprivreda, suša</w:t>
            </w:r>
          </w:p>
        </w:tc>
        <w:tc>
          <w:tcPr>
            <w:tcW w:w="1780" w:type="dxa"/>
            <w:tcBorders>
              <w:top w:val="nil"/>
              <w:left w:val="nil"/>
              <w:bottom w:val="single" w:sz="4" w:space="0" w:color="auto"/>
              <w:right w:val="single" w:sz="4" w:space="0" w:color="auto"/>
            </w:tcBorders>
            <w:shd w:val="clear" w:color="auto" w:fill="auto"/>
            <w:noWrap/>
            <w:vAlign w:val="bottom"/>
            <w:hideMark/>
          </w:tcPr>
          <w:p w14:paraId="1716BC9C" w14:textId="77777777" w:rsidR="00F841AC" w:rsidRPr="00F841AC" w:rsidRDefault="00F841AC" w:rsidP="00F841AC">
            <w:pPr>
              <w:spacing w:after="0"/>
              <w:jc w:val="center"/>
              <w:rPr>
                <w:rFonts w:ascii="Calibri" w:eastAsia="Times New Roman" w:hAnsi="Calibri" w:cs="Calibri"/>
                <w:lang w:val="hr-HR" w:eastAsia="hr-HR"/>
              </w:rPr>
            </w:pPr>
            <w:r w:rsidRPr="00F841AC">
              <w:rPr>
                <w:rFonts w:ascii="Calibri" w:eastAsia="Times New Roman" w:hAnsi="Calibri" w:cs="Calibri"/>
                <w:lang w:val="hr-HR" w:eastAsia="hr-HR"/>
              </w:rPr>
              <w:t>0,52</w:t>
            </w:r>
          </w:p>
        </w:tc>
        <w:tc>
          <w:tcPr>
            <w:tcW w:w="1620" w:type="dxa"/>
            <w:tcBorders>
              <w:top w:val="nil"/>
              <w:left w:val="nil"/>
              <w:bottom w:val="single" w:sz="4" w:space="0" w:color="auto"/>
              <w:right w:val="single" w:sz="4" w:space="0" w:color="auto"/>
            </w:tcBorders>
            <w:shd w:val="clear" w:color="auto" w:fill="auto"/>
            <w:noWrap/>
            <w:vAlign w:val="bottom"/>
            <w:hideMark/>
          </w:tcPr>
          <w:p w14:paraId="5E4E7C65" w14:textId="77777777" w:rsidR="00F841AC" w:rsidRPr="00F841AC" w:rsidRDefault="00F841AC" w:rsidP="00F841AC">
            <w:pPr>
              <w:spacing w:after="0"/>
              <w:jc w:val="center"/>
              <w:rPr>
                <w:rFonts w:ascii="Calibri" w:eastAsia="Times New Roman" w:hAnsi="Calibri" w:cs="Calibri"/>
                <w:lang w:val="hr-HR" w:eastAsia="hr-HR"/>
              </w:rPr>
            </w:pPr>
            <w:r w:rsidRPr="00F841AC">
              <w:rPr>
                <w:rFonts w:ascii="Calibri" w:eastAsia="Times New Roman" w:hAnsi="Calibri" w:cs="Calibri"/>
                <w:lang w:val="hr-HR" w:eastAsia="hr-HR"/>
              </w:rPr>
              <w:t>0,44</w:t>
            </w:r>
          </w:p>
        </w:tc>
      </w:tr>
      <w:tr w:rsidR="00F841AC" w:rsidRPr="00F841AC" w14:paraId="58F367E9" w14:textId="77777777" w:rsidTr="00F841AC">
        <w:trPr>
          <w:trHeight w:val="288"/>
        </w:trPr>
        <w:tc>
          <w:tcPr>
            <w:tcW w:w="4000" w:type="dxa"/>
            <w:tcBorders>
              <w:top w:val="nil"/>
              <w:left w:val="single" w:sz="4" w:space="0" w:color="auto"/>
              <w:bottom w:val="single" w:sz="4" w:space="0" w:color="auto"/>
              <w:right w:val="single" w:sz="4" w:space="0" w:color="auto"/>
            </w:tcBorders>
            <w:shd w:val="clear" w:color="000000" w:fill="F2F2F2"/>
            <w:noWrap/>
            <w:vAlign w:val="bottom"/>
            <w:hideMark/>
          </w:tcPr>
          <w:p w14:paraId="1E66097E" w14:textId="77777777" w:rsidR="00F841AC" w:rsidRPr="00F841AC" w:rsidRDefault="00F841AC" w:rsidP="00F841AC">
            <w:pPr>
              <w:spacing w:after="0"/>
              <w:jc w:val="left"/>
              <w:rPr>
                <w:rFonts w:ascii="Calibri" w:eastAsia="Times New Roman" w:hAnsi="Calibri" w:cs="Calibri"/>
                <w:color w:val="000000"/>
                <w:lang w:val="hr-HR" w:eastAsia="hr-HR"/>
              </w:rPr>
            </w:pPr>
            <w:r w:rsidRPr="00F841AC">
              <w:rPr>
                <w:rFonts w:ascii="Calibri" w:eastAsia="Times New Roman" w:hAnsi="Calibri" w:cs="Calibri"/>
                <w:color w:val="000000"/>
                <w:lang w:val="hr-HR" w:eastAsia="hr-HR"/>
              </w:rPr>
              <w:t>Zdravlje , toplinski val</w:t>
            </w:r>
          </w:p>
        </w:tc>
        <w:tc>
          <w:tcPr>
            <w:tcW w:w="1780" w:type="dxa"/>
            <w:tcBorders>
              <w:top w:val="nil"/>
              <w:left w:val="nil"/>
              <w:bottom w:val="single" w:sz="4" w:space="0" w:color="auto"/>
              <w:right w:val="single" w:sz="4" w:space="0" w:color="auto"/>
            </w:tcBorders>
            <w:shd w:val="clear" w:color="auto" w:fill="auto"/>
            <w:noWrap/>
            <w:vAlign w:val="bottom"/>
            <w:hideMark/>
          </w:tcPr>
          <w:p w14:paraId="4B86E8C9" w14:textId="77777777" w:rsidR="00F841AC" w:rsidRPr="00F841AC" w:rsidRDefault="00F841AC" w:rsidP="00F841AC">
            <w:pPr>
              <w:spacing w:after="0"/>
              <w:jc w:val="center"/>
              <w:rPr>
                <w:rFonts w:ascii="Calibri" w:eastAsia="Times New Roman" w:hAnsi="Calibri" w:cs="Calibri"/>
                <w:lang w:val="hr-HR" w:eastAsia="hr-HR"/>
              </w:rPr>
            </w:pPr>
            <w:r w:rsidRPr="00F841AC">
              <w:rPr>
                <w:rFonts w:ascii="Calibri" w:eastAsia="Times New Roman" w:hAnsi="Calibri" w:cs="Calibri"/>
                <w:lang w:val="hr-HR" w:eastAsia="hr-HR"/>
              </w:rPr>
              <w:t>0,43</w:t>
            </w:r>
          </w:p>
        </w:tc>
        <w:tc>
          <w:tcPr>
            <w:tcW w:w="1620" w:type="dxa"/>
            <w:tcBorders>
              <w:top w:val="nil"/>
              <w:left w:val="nil"/>
              <w:bottom w:val="single" w:sz="4" w:space="0" w:color="auto"/>
              <w:right w:val="single" w:sz="4" w:space="0" w:color="auto"/>
            </w:tcBorders>
            <w:shd w:val="clear" w:color="auto" w:fill="auto"/>
            <w:noWrap/>
            <w:vAlign w:val="bottom"/>
            <w:hideMark/>
          </w:tcPr>
          <w:p w14:paraId="119D41D6" w14:textId="77777777" w:rsidR="00F841AC" w:rsidRPr="00F841AC" w:rsidRDefault="00F841AC" w:rsidP="00F841AC">
            <w:pPr>
              <w:spacing w:after="0"/>
              <w:jc w:val="center"/>
              <w:rPr>
                <w:rFonts w:ascii="Calibri" w:eastAsia="Times New Roman" w:hAnsi="Calibri" w:cs="Calibri"/>
                <w:lang w:val="hr-HR" w:eastAsia="hr-HR"/>
              </w:rPr>
            </w:pPr>
            <w:r w:rsidRPr="00F841AC">
              <w:rPr>
                <w:rFonts w:ascii="Calibri" w:eastAsia="Times New Roman" w:hAnsi="Calibri" w:cs="Calibri"/>
                <w:lang w:val="hr-HR" w:eastAsia="hr-HR"/>
              </w:rPr>
              <w:t>0,57</w:t>
            </w:r>
          </w:p>
        </w:tc>
      </w:tr>
      <w:tr w:rsidR="00F841AC" w:rsidRPr="00F841AC" w14:paraId="464BF676" w14:textId="77777777" w:rsidTr="00F841AC">
        <w:trPr>
          <w:trHeight w:val="288"/>
        </w:trPr>
        <w:tc>
          <w:tcPr>
            <w:tcW w:w="4000" w:type="dxa"/>
            <w:tcBorders>
              <w:top w:val="nil"/>
              <w:left w:val="single" w:sz="4" w:space="0" w:color="auto"/>
              <w:bottom w:val="single" w:sz="4" w:space="0" w:color="auto"/>
              <w:right w:val="single" w:sz="4" w:space="0" w:color="auto"/>
            </w:tcBorders>
            <w:shd w:val="clear" w:color="000000" w:fill="F2F2F2"/>
            <w:noWrap/>
            <w:vAlign w:val="bottom"/>
            <w:hideMark/>
          </w:tcPr>
          <w:p w14:paraId="0CE64631" w14:textId="77777777" w:rsidR="00F841AC" w:rsidRPr="00F841AC" w:rsidRDefault="00F841AC" w:rsidP="00F841AC">
            <w:pPr>
              <w:spacing w:after="0"/>
              <w:jc w:val="left"/>
              <w:rPr>
                <w:rFonts w:ascii="Calibri" w:eastAsia="Times New Roman" w:hAnsi="Calibri" w:cs="Calibri"/>
                <w:color w:val="000000"/>
                <w:lang w:val="hr-HR" w:eastAsia="hr-HR"/>
              </w:rPr>
            </w:pPr>
            <w:r w:rsidRPr="00F841AC">
              <w:rPr>
                <w:rFonts w:ascii="Calibri" w:eastAsia="Times New Roman" w:hAnsi="Calibri" w:cs="Calibri"/>
                <w:color w:val="000000"/>
                <w:lang w:val="hr-HR" w:eastAsia="hr-HR"/>
              </w:rPr>
              <w:t>Turizam, toplinski val</w:t>
            </w:r>
          </w:p>
        </w:tc>
        <w:tc>
          <w:tcPr>
            <w:tcW w:w="1780" w:type="dxa"/>
            <w:tcBorders>
              <w:top w:val="nil"/>
              <w:left w:val="nil"/>
              <w:bottom w:val="single" w:sz="4" w:space="0" w:color="auto"/>
              <w:right w:val="single" w:sz="4" w:space="0" w:color="auto"/>
            </w:tcBorders>
            <w:shd w:val="clear" w:color="auto" w:fill="auto"/>
            <w:noWrap/>
            <w:vAlign w:val="bottom"/>
            <w:hideMark/>
          </w:tcPr>
          <w:p w14:paraId="791F7288" w14:textId="77777777" w:rsidR="00F841AC" w:rsidRPr="00F841AC" w:rsidRDefault="00F841AC" w:rsidP="00F841AC">
            <w:pPr>
              <w:spacing w:after="0"/>
              <w:jc w:val="center"/>
              <w:rPr>
                <w:rFonts w:ascii="Calibri" w:eastAsia="Times New Roman" w:hAnsi="Calibri" w:cs="Calibri"/>
                <w:lang w:val="hr-HR" w:eastAsia="hr-HR"/>
              </w:rPr>
            </w:pPr>
            <w:r w:rsidRPr="00F841AC">
              <w:rPr>
                <w:rFonts w:ascii="Calibri" w:eastAsia="Times New Roman" w:hAnsi="Calibri" w:cs="Calibri"/>
                <w:lang w:val="hr-HR" w:eastAsia="hr-HR"/>
              </w:rPr>
              <w:t>0,56</w:t>
            </w:r>
          </w:p>
        </w:tc>
        <w:tc>
          <w:tcPr>
            <w:tcW w:w="1620" w:type="dxa"/>
            <w:tcBorders>
              <w:top w:val="nil"/>
              <w:left w:val="nil"/>
              <w:bottom w:val="single" w:sz="4" w:space="0" w:color="auto"/>
              <w:right w:val="single" w:sz="4" w:space="0" w:color="auto"/>
            </w:tcBorders>
            <w:shd w:val="clear" w:color="auto" w:fill="auto"/>
            <w:noWrap/>
            <w:vAlign w:val="bottom"/>
            <w:hideMark/>
          </w:tcPr>
          <w:p w14:paraId="4679B61B" w14:textId="77777777" w:rsidR="00F841AC" w:rsidRPr="00F841AC" w:rsidRDefault="00F841AC" w:rsidP="00F841AC">
            <w:pPr>
              <w:spacing w:after="0"/>
              <w:jc w:val="center"/>
              <w:rPr>
                <w:rFonts w:ascii="Calibri" w:eastAsia="Times New Roman" w:hAnsi="Calibri" w:cs="Calibri"/>
                <w:b/>
                <w:bCs/>
                <w:color w:val="FF0000"/>
                <w:lang w:val="hr-HR" w:eastAsia="hr-HR"/>
              </w:rPr>
            </w:pPr>
            <w:r w:rsidRPr="00F841AC">
              <w:rPr>
                <w:rFonts w:ascii="Calibri" w:eastAsia="Times New Roman" w:hAnsi="Calibri" w:cs="Calibri"/>
                <w:b/>
                <w:bCs/>
                <w:color w:val="FF0000"/>
                <w:lang w:val="hr-HR" w:eastAsia="hr-HR"/>
              </w:rPr>
              <w:t>0,68</w:t>
            </w:r>
          </w:p>
        </w:tc>
      </w:tr>
      <w:tr w:rsidR="00F841AC" w:rsidRPr="00F841AC" w14:paraId="6309E226" w14:textId="77777777" w:rsidTr="00F841AC">
        <w:trPr>
          <w:trHeight w:val="288"/>
        </w:trPr>
        <w:tc>
          <w:tcPr>
            <w:tcW w:w="4000" w:type="dxa"/>
            <w:tcBorders>
              <w:top w:val="nil"/>
              <w:left w:val="single" w:sz="4" w:space="0" w:color="auto"/>
              <w:bottom w:val="single" w:sz="4" w:space="0" w:color="auto"/>
              <w:right w:val="single" w:sz="4" w:space="0" w:color="auto"/>
            </w:tcBorders>
            <w:shd w:val="clear" w:color="000000" w:fill="F2F2F2"/>
            <w:noWrap/>
            <w:vAlign w:val="bottom"/>
            <w:hideMark/>
          </w:tcPr>
          <w:p w14:paraId="6B3ADFBC" w14:textId="77777777" w:rsidR="00F841AC" w:rsidRPr="00F841AC" w:rsidRDefault="00F841AC" w:rsidP="00F841AC">
            <w:pPr>
              <w:spacing w:after="0"/>
              <w:jc w:val="left"/>
              <w:rPr>
                <w:rFonts w:ascii="Calibri" w:eastAsia="Times New Roman" w:hAnsi="Calibri" w:cs="Calibri"/>
                <w:color w:val="000000"/>
                <w:lang w:val="hr-HR" w:eastAsia="hr-HR"/>
              </w:rPr>
            </w:pPr>
            <w:r w:rsidRPr="00F841AC">
              <w:rPr>
                <w:rFonts w:ascii="Calibri" w:eastAsia="Times New Roman" w:hAnsi="Calibri" w:cs="Calibri"/>
                <w:color w:val="000000"/>
                <w:lang w:val="hr-HR" w:eastAsia="hr-HR"/>
              </w:rPr>
              <w:t xml:space="preserve">Turizam, ekstremne oborine </w:t>
            </w:r>
          </w:p>
        </w:tc>
        <w:tc>
          <w:tcPr>
            <w:tcW w:w="1780" w:type="dxa"/>
            <w:tcBorders>
              <w:top w:val="nil"/>
              <w:left w:val="nil"/>
              <w:bottom w:val="single" w:sz="4" w:space="0" w:color="auto"/>
              <w:right w:val="single" w:sz="4" w:space="0" w:color="auto"/>
            </w:tcBorders>
            <w:shd w:val="clear" w:color="auto" w:fill="auto"/>
            <w:noWrap/>
            <w:vAlign w:val="bottom"/>
            <w:hideMark/>
          </w:tcPr>
          <w:p w14:paraId="4CA62B74" w14:textId="77777777" w:rsidR="00F841AC" w:rsidRPr="00F841AC" w:rsidRDefault="00F841AC" w:rsidP="00F841AC">
            <w:pPr>
              <w:spacing w:after="0"/>
              <w:jc w:val="center"/>
              <w:rPr>
                <w:rFonts w:ascii="Calibri" w:eastAsia="Times New Roman" w:hAnsi="Calibri" w:cs="Calibri"/>
                <w:lang w:val="hr-HR" w:eastAsia="hr-HR"/>
              </w:rPr>
            </w:pPr>
            <w:r w:rsidRPr="00F841AC">
              <w:rPr>
                <w:rFonts w:ascii="Calibri" w:eastAsia="Times New Roman" w:hAnsi="Calibri" w:cs="Calibri"/>
                <w:lang w:val="hr-HR" w:eastAsia="hr-HR"/>
              </w:rPr>
              <w:t>0,37</w:t>
            </w:r>
          </w:p>
        </w:tc>
        <w:tc>
          <w:tcPr>
            <w:tcW w:w="1620" w:type="dxa"/>
            <w:tcBorders>
              <w:top w:val="nil"/>
              <w:left w:val="nil"/>
              <w:bottom w:val="single" w:sz="4" w:space="0" w:color="auto"/>
              <w:right w:val="single" w:sz="4" w:space="0" w:color="auto"/>
            </w:tcBorders>
            <w:shd w:val="clear" w:color="auto" w:fill="auto"/>
            <w:noWrap/>
            <w:vAlign w:val="bottom"/>
            <w:hideMark/>
          </w:tcPr>
          <w:p w14:paraId="1DDDDA3C" w14:textId="77777777" w:rsidR="00F841AC" w:rsidRPr="00F841AC" w:rsidRDefault="00F841AC" w:rsidP="00F841AC">
            <w:pPr>
              <w:spacing w:after="0"/>
              <w:jc w:val="center"/>
              <w:rPr>
                <w:rFonts w:ascii="Calibri" w:eastAsia="Times New Roman" w:hAnsi="Calibri" w:cs="Calibri"/>
                <w:lang w:val="hr-HR" w:eastAsia="hr-HR"/>
              </w:rPr>
            </w:pPr>
            <w:r w:rsidRPr="00F841AC">
              <w:rPr>
                <w:rFonts w:ascii="Calibri" w:eastAsia="Times New Roman" w:hAnsi="Calibri" w:cs="Calibri"/>
                <w:lang w:val="hr-HR" w:eastAsia="hr-HR"/>
              </w:rPr>
              <w:t>0,45</w:t>
            </w:r>
          </w:p>
        </w:tc>
      </w:tr>
      <w:tr w:rsidR="00F841AC" w:rsidRPr="00F841AC" w14:paraId="2E2B6650" w14:textId="77777777" w:rsidTr="00F841AC">
        <w:trPr>
          <w:trHeight w:val="288"/>
        </w:trPr>
        <w:tc>
          <w:tcPr>
            <w:tcW w:w="4000" w:type="dxa"/>
            <w:tcBorders>
              <w:top w:val="nil"/>
              <w:left w:val="single" w:sz="4" w:space="0" w:color="auto"/>
              <w:bottom w:val="single" w:sz="4" w:space="0" w:color="auto"/>
              <w:right w:val="single" w:sz="4" w:space="0" w:color="auto"/>
            </w:tcBorders>
            <w:shd w:val="clear" w:color="000000" w:fill="F2F2F2"/>
            <w:noWrap/>
            <w:vAlign w:val="bottom"/>
            <w:hideMark/>
          </w:tcPr>
          <w:p w14:paraId="0D35A80B" w14:textId="77777777" w:rsidR="00F841AC" w:rsidRPr="00F841AC" w:rsidRDefault="00F841AC" w:rsidP="00F841AC">
            <w:pPr>
              <w:spacing w:after="0"/>
              <w:jc w:val="left"/>
              <w:rPr>
                <w:rFonts w:ascii="Calibri" w:eastAsia="Times New Roman" w:hAnsi="Calibri" w:cs="Calibri"/>
                <w:color w:val="000000"/>
                <w:lang w:val="hr-HR" w:eastAsia="hr-HR"/>
              </w:rPr>
            </w:pPr>
            <w:r w:rsidRPr="00F841AC">
              <w:rPr>
                <w:rFonts w:ascii="Calibri" w:eastAsia="Times New Roman" w:hAnsi="Calibri" w:cs="Calibri"/>
                <w:color w:val="000000"/>
                <w:lang w:val="hr-HR" w:eastAsia="hr-HR"/>
              </w:rPr>
              <w:lastRenderedPageBreak/>
              <w:t>Šumarstvo, požar</w:t>
            </w:r>
          </w:p>
        </w:tc>
        <w:tc>
          <w:tcPr>
            <w:tcW w:w="1780" w:type="dxa"/>
            <w:tcBorders>
              <w:top w:val="nil"/>
              <w:left w:val="nil"/>
              <w:bottom w:val="single" w:sz="4" w:space="0" w:color="auto"/>
              <w:right w:val="single" w:sz="4" w:space="0" w:color="auto"/>
            </w:tcBorders>
            <w:shd w:val="clear" w:color="auto" w:fill="auto"/>
            <w:noWrap/>
            <w:vAlign w:val="bottom"/>
            <w:hideMark/>
          </w:tcPr>
          <w:p w14:paraId="5E7C7879" w14:textId="77777777" w:rsidR="00F841AC" w:rsidRPr="00F841AC" w:rsidRDefault="00F841AC" w:rsidP="00F841AC">
            <w:pPr>
              <w:spacing w:after="0"/>
              <w:jc w:val="center"/>
              <w:rPr>
                <w:rFonts w:ascii="Calibri" w:eastAsia="Times New Roman" w:hAnsi="Calibri" w:cs="Calibri"/>
                <w:b/>
                <w:bCs/>
                <w:color w:val="FF0000"/>
                <w:lang w:val="hr-HR" w:eastAsia="hr-HR"/>
              </w:rPr>
            </w:pPr>
            <w:r w:rsidRPr="00F841AC">
              <w:rPr>
                <w:rFonts w:ascii="Calibri" w:eastAsia="Times New Roman" w:hAnsi="Calibri" w:cs="Calibri"/>
                <w:b/>
                <w:bCs/>
                <w:color w:val="FF0000"/>
                <w:lang w:val="hr-HR" w:eastAsia="hr-HR"/>
              </w:rPr>
              <w:t>0,64</w:t>
            </w:r>
          </w:p>
        </w:tc>
        <w:tc>
          <w:tcPr>
            <w:tcW w:w="1620" w:type="dxa"/>
            <w:tcBorders>
              <w:top w:val="nil"/>
              <w:left w:val="nil"/>
              <w:bottom w:val="single" w:sz="4" w:space="0" w:color="auto"/>
              <w:right w:val="single" w:sz="4" w:space="0" w:color="auto"/>
            </w:tcBorders>
            <w:shd w:val="clear" w:color="auto" w:fill="auto"/>
            <w:noWrap/>
            <w:vAlign w:val="bottom"/>
            <w:hideMark/>
          </w:tcPr>
          <w:p w14:paraId="6826A8EC" w14:textId="77777777" w:rsidR="00F841AC" w:rsidRPr="00F841AC" w:rsidRDefault="00F841AC" w:rsidP="00F841AC">
            <w:pPr>
              <w:spacing w:after="0"/>
              <w:jc w:val="center"/>
              <w:rPr>
                <w:rFonts w:ascii="Calibri" w:eastAsia="Times New Roman" w:hAnsi="Calibri" w:cs="Calibri"/>
                <w:lang w:val="hr-HR" w:eastAsia="hr-HR"/>
              </w:rPr>
            </w:pPr>
            <w:r w:rsidRPr="00F841AC">
              <w:rPr>
                <w:rFonts w:ascii="Calibri" w:eastAsia="Times New Roman" w:hAnsi="Calibri" w:cs="Calibri"/>
                <w:lang w:val="hr-HR" w:eastAsia="hr-HR"/>
              </w:rPr>
              <w:t>0,59</w:t>
            </w:r>
          </w:p>
        </w:tc>
      </w:tr>
      <w:tr w:rsidR="00F841AC" w:rsidRPr="00F841AC" w14:paraId="1EEA4C7C" w14:textId="77777777" w:rsidTr="00F841AC">
        <w:trPr>
          <w:trHeight w:val="288"/>
        </w:trPr>
        <w:tc>
          <w:tcPr>
            <w:tcW w:w="4000" w:type="dxa"/>
            <w:tcBorders>
              <w:top w:val="nil"/>
              <w:left w:val="single" w:sz="4" w:space="0" w:color="auto"/>
              <w:bottom w:val="single" w:sz="4" w:space="0" w:color="auto"/>
              <w:right w:val="single" w:sz="4" w:space="0" w:color="auto"/>
            </w:tcBorders>
            <w:shd w:val="clear" w:color="000000" w:fill="F2F2F2"/>
            <w:noWrap/>
            <w:vAlign w:val="bottom"/>
            <w:hideMark/>
          </w:tcPr>
          <w:p w14:paraId="5200D936" w14:textId="77777777" w:rsidR="00F841AC" w:rsidRPr="00F841AC" w:rsidRDefault="00F841AC" w:rsidP="00F841AC">
            <w:pPr>
              <w:spacing w:after="0"/>
              <w:jc w:val="left"/>
              <w:rPr>
                <w:rFonts w:ascii="Calibri" w:eastAsia="Times New Roman" w:hAnsi="Calibri" w:cs="Calibri"/>
                <w:color w:val="000000"/>
                <w:lang w:val="hr-HR" w:eastAsia="hr-HR"/>
              </w:rPr>
            </w:pPr>
            <w:r w:rsidRPr="00F841AC">
              <w:rPr>
                <w:rFonts w:ascii="Calibri" w:eastAsia="Times New Roman" w:hAnsi="Calibri" w:cs="Calibri"/>
                <w:color w:val="000000"/>
                <w:lang w:val="hr-HR" w:eastAsia="hr-HR"/>
              </w:rPr>
              <w:t>Ribarstvo, promjena svojstava mora</w:t>
            </w:r>
          </w:p>
        </w:tc>
        <w:tc>
          <w:tcPr>
            <w:tcW w:w="1780" w:type="dxa"/>
            <w:tcBorders>
              <w:top w:val="nil"/>
              <w:left w:val="nil"/>
              <w:bottom w:val="single" w:sz="4" w:space="0" w:color="auto"/>
              <w:right w:val="single" w:sz="4" w:space="0" w:color="auto"/>
            </w:tcBorders>
            <w:shd w:val="clear" w:color="auto" w:fill="auto"/>
            <w:noWrap/>
            <w:vAlign w:val="bottom"/>
            <w:hideMark/>
          </w:tcPr>
          <w:p w14:paraId="0599D7C5" w14:textId="77777777" w:rsidR="00F841AC" w:rsidRPr="00F841AC" w:rsidRDefault="00F841AC" w:rsidP="00F841AC">
            <w:pPr>
              <w:spacing w:after="0"/>
              <w:jc w:val="center"/>
              <w:rPr>
                <w:rFonts w:ascii="Calibri" w:eastAsia="Times New Roman" w:hAnsi="Calibri" w:cs="Calibri"/>
                <w:lang w:val="hr-HR" w:eastAsia="hr-HR"/>
              </w:rPr>
            </w:pPr>
            <w:r w:rsidRPr="00F841AC">
              <w:rPr>
                <w:rFonts w:ascii="Calibri" w:eastAsia="Times New Roman" w:hAnsi="Calibri" w:cs="Calibri"/>
                <w:lang w:val="hr-HR" w:eastAsia="hr-HR"/>
              </w:rPr>
              <w:t>0,35</w:t>
            </w:r>
          </w:p>
        </w:tc>
        <w:tc>
          <w:tcPr>
            <w:tcW w:w="1620" w:type="dxa"/>
            <w:tcBorders>
              <w:top w:val="nil"/>
              <w:left w:val="nil"/>
              <w:bottom w:val="single" w:sz="4" w:space="0" w:color="auto"/>
              <w:right w:val="single" w:sz="4" w:space="0" w:color="auto"/>
            </w:tcBorders>
            <w:shd w:val="clear" w:color="auto" w:fill="auto"/>
            <w:noWrap/>
            <w:vAlign w:val="bottom"/>
            <w:hideMark/>
          </w:tcPr>
          <w:p w14:paraId="79F74A4C" w14:textId="77777777" w:rsidR="00F841AC" w:rsidRPr="00F841AC" w:rsidRDefault="00F841AC" w:rsidP="00F841AC">
            <w:pPr>
              <w:spacing w:after="0"/>
              <w:jc w:val="center"/>
              <w:rPr>
                <w:rFonts w:ascii="Calibri" w:eastAsia="Times New Roman" w:hAnsi="Calibri" w:cs="Calibri"/>
                <w:lang w:val="hr-HR" w:eastAsia="hr-HR"/>
              </w:rPr>
            </w:pPr>
            <w:r w:rsidRPr="00F841AC">
              <w:rPr>
                <w:rFonts w:ascii="Calibri" w:eastAsia="Times New Roman" w:hAnsi="Calibri" w:cs="Calibri"/>
                <w:lang w:val="hr-HR" w:eastAsia="hr-HR"/>
              </w:rPr>
              <w:t>0,49</w:t>
            </w:r>
          </w:p>
        </w:tc>
      </w:tr>
      <w:tr w:rsidR="00F841AC" w:rsidRPr="00F841AC" w14:paraId="0F98DD5B" w14:textId="77777777" w:rsidTr="00F841AC">
        <w:trPr>
          <w:trHeight w:val="288"/>
        </w:trPr>
        <w:tc>
          <w:tcPr>
            <w:tcW w:w="4000" w:type="dxa"/>
            <w:tcBorders>
              <w:top w:val="nil"/>
              <w:left w:val="single" w:sz="4" w:space="0" w:color="auto"/>
              <w:bottom w:val="single" w:sz="4" w:space="0" w:color="auto"/>
              <w:right w:val="single" w:sz="4" w:space="0" w:color="auto"/>
            </w:tcBorders>
            <w:shd w:val="clear" w:color="000000" w:fill="F2F2F2"/>
            <w:noWrap/>
            <w:vAlign w:val="bottom"/>
            <w:hideMark/>
          </w:tcPr>
          <w:p w14:paraId="1D84E2BA" w14:textId="77777777" w:rsidR="00F841AC" w:rsidRPr="00F841AC" w:rsidRDefault="00F841AC" w:rsidP="00F841AC">
            <w:pPr>
              <w:spacing w:after="0"/>
              <w:jc w:val="left"/>
              <w:rPr>
                <w:rFonts w:ascii="Calibri" w:eastAsia="Times New Roman" w:hAnsi="Calibri" w:cs="Calibri"/>
                <w:color w:val="000000"/>
                <w:lang w:val="hr-HR" w:eastAsia="hr-HR"/>
              </w:rPr>
            </w:pPr>
            <w:r w:rsidRPr="00F841AC">
              <w:rPr>
                <w:rFonts w:ascii="Calibri" w:eastAsia="Times New Roman" w:hAnsi="Calibri" w:cs="Calibri"/>
                <w:color w:val="000000"/>
                <w:lang w:val="hr-HR" w:eastAsia="hr-HR"/>
              </w:rPr>
              <w:t>Bioraznolikost, nepovoljni klimatski uvjeti</w:t>
            </w:r>
          </w:p>
        </w:tc>
        <w:tc>
          <w:tcPr>
            <w:tcW w:w="1780" w:type="dxa"/>
            <w:tcBorders>
              <w:top w:val="nil"/>
              <w:left w:val="nil"/>
              <w:bottom w:val="single" w:sz="4" w:space="0" w:color="auto"/>
              <w:right w:val="single" w:sz="4" w:space="0" w:color="auto"/>
            </w:tcBorders>
            <w:shd w:val="clear" w:color="auto" w:fill="auto"/>
            <w:noWrap/>
            <w:vAlign w:val="bottom"/>
            <w:hideMark/>
          </w:tcPr>
          <w:p w14:paraId="0DFABD75" w14:textId="77777777" w:rsidR="00F841AC" w:rsidRPr="00F841AC" w:rsidRDefault="00F841AC" w:rsidP="00F841AC">
            <w:pPr>
              <w:spacing w:after="0"/>
              <w:jc w:val="center"/>
              <w:rPr>
                <w:rFonts w:ascii="Calibri" w:eastAsia="Times New Roman" w:hAnsi="Calibri" w:cs="Calibri"/>
                <w:lang w:val="hr-HR" w:eastAsia="hr-HR"/>
              </w:rPr>
            </w:pPr>
            <w:r w:rsidRPr="00F841AC">
              <w:rPr>
                <w:rFonts w:ascii="Calibri" w:eastAsia="Times New Roman" w:hAnsi="Calibri" w:cs="Calibri"/>
                <w:lang w:val="hr-HR" w:eastAsia="hr-HR"/>
              </w:rPr>
              <w:t>0,42</w:t>
            </w:r>
          </w:p>
        </w:tc>
        <w:tc>
          <w:tcPr>
            <w:tcW w:w="1620" w:type="dxa"/>
            <w:tcBorders>
              <w:top w:val="nil"/>
              <w:left w:val="nil"/>
              <w:bottom w:val="single" w:sz="4" w:space="0" w:color="auto"/>
              <w:right w:val="single" w:sz="4" w:space="0" w:color="auto"/>
            </w:tcBorders>
            <w:shd w:val="clear" w:color="auto" w:fill="auto"/>
            <w:noWrap/>
            <w:vAlign w:val="bottom"/>
            <w:hideMark/>
          </w:tcPr>
          <w:p w14:paraId="6742FAB5" w14:textId="77777777" w:rsidR="00F841AC" w:rsidRPr="00F841AC" w:rsidRDefault="00F841AC" w:rsidP="00F841AC">
            <w:pPr>
              <w:spacing w:after="0"/>
              <w:jc w:val="center"/>
              <w:rPr>
                <w:rFonts w:ascii="Calibri" w:eastAsia="Times New Roman" w:hAnsi="Calibri" w:cs="Calibri"/>
                <w:b/>
                <w:bCs/>
                <w:color w:val="FF0000"/>
                <w:lang w:val="hr-HR" w:eastAsia="hr-HR"/>
              </w:rPr>
            </w:pPr>
            <w:r w:rsidRPr="00F841AC">
              <w:rPr>
                <w:rFonts w:ascii="Calibri" w:eastAsia="Times New Roman" w:hAnsi="Calibri" w:cs="Calibri"/>
                <w:b/>
                <w:bCs/>
                <w:color w:val="FF0000"/>
                <w:lang w:val="hr-HR" w:eastAsia="hr-HR"/>
              </w:rPr>
              <w:t>0,60</w:t>
            </w:r>
          </w:p>
        </w:tc>
      </w:tr>
    </w:tbl>
    <w:p w14:paraId="5380A868" w14:textId="77777777" w:rsidR="00166DFB" w:rsidRPr="00B66080" w:rsidRDefault="00166DFB" w:rsidP="000632BC">
      <w:pPr>
        <w:rPr>
          <w:color w:val="FF0000"/>
          <w:lang w:val="hr-HR" w:bidi="en-US"/>
        </w:rPr>
      </w:pPr>
    </w:p>
    <w:p w14:paraId="18ACA880" w14:textId="3C27FDA3" w:rsidR="000632BC" w:rsidRPr="000740CB" w:rsidRDefault="000632BC" w:rsidP="000632BC">
      <w:pPr>
        <w:rPr>
          <w:lang w:val="hr-HR" w:bidi="en-US"/>
        </w:rPr>
      </w:pPr>
      <w:r w:rsidRPr="000740CB">
        <w:rPr>
          <w:lang w:val="hr-HR" w:bidi="en-US"/>
        </w:rPr>
        <w:t xml:space="preserve">Analizirajući indikatore mora, padalina i temperature, upravo je signal promjene (povećanje) indikatora koji su povezani sa povećanjem prosječne temperature (2021-2050 u odnosu na 1971-2000. godina) najznačajniji. Opasnost od povećanja temperature i dugih toplih razdoblja predstavlja najveću opasnost za Grad </w:t>
      </w:r>
      <w:r w:rsidR="00F841AC" w:rsidRPr="000740CB">
        <w:rPr>
          <w:lang w:val="hr-HR" w:bidi="en-US"/>
        </w:rPr>
        <w:t>Šibenik</w:t>
      </w:r>
      <w:r w:rsidRPr="000740CB">
        <w:rPr>
          <w:lang w:val="hr-HR" w:bidi="en-US"/>
        </w:rPr>
        <w:t xml:space="preserve"> te će povezani opasni događaji biti svakako obuhvaćeni pri planiranju mjera prilagodbe klimatskim promjenama.</w:t>
      </w:r>
    </w:p>
    <w:p w14:paraId="32C8F72A" w14:textId="2696D1CE" w:rsidR="000632BC" w:rsidRPr="00B66080" w:rsidRDefault="000632BC" w:rsidP="000632BC">
      <w:pPr>
        <w:rPr>
          <w:color w:val="FF0000"/>
          <w:lang w:val="hr-HR" w:bidi="en-US"/>
        </w:rPr>
      </w:pPr>
      <w:r w:rsidRPr="000740CB">
        <w:rPr>
          <w:lang w:val="hr-HR" w:bidi="en-US"/>
        </w:rPr>
        <w:t xml:space="preserve">Na osnovu identificiranih rizika, za svaki od obrađenih sektora su definirane mjere prilagodbe klimatskim promjenama za cjelovito trajanje plana. </w:t>
      </w:r>
      <w:r w:rsidRPr="006D706F">
        <w:rPr>
          <w:lang w:val="hr-HR" w:bidi="en-US"/>
        </w:rPr>
        <w:t>Ukupno je identificirano 2</w:t>
      </w:r>
      <w:r w:rsidR="006D706F" w:rsidRPr="006D706F">
        <w:rPr>
          <w:lang w:val="hr-HR" w:bidi="en-US"/>
        </w:rPr>
        <w:t>6</w:t>
      </w:r>
      <w:r w:rsidRPr="006D706F">
        <w:rPr>
          <w:lang w:val="hr-HR" w:bidi="en-US"/>
        </w:rPr>
        <w:t xml:space="preserve"> mjera</w:t>
      </w:r>
      <w:r w:rsidRPr="00B66080">
        <w:rPr>
          <w:color w:val="FF0000"/>
          <w:lang w:val="hr-HR" w:bidi="en-US"/>
        </w:rPr>
        <w:t xml:space="preserve">: </w:t>
      </w:r>
      <w:r w:rsidRPr="00FF65FD">
        <w:rPr>
          <w:lang w:val="hr-HR" w:bidi="en-US"/>
        </w:rPr>
        <w:t xml:space="preserve">3 za sektor poljoprivrede, </w:t>
      </w:r>
      <w:r w:rsidRPr="009B150A">
        <w:rPr>
          <w:lang w:val="hr-HR" w:bidi="en-US"/>
        </w:rPr>
        <w:t xml:space="preserve">4 za zdravstvo, 4 za turizam, </w:t>
      </w:r>
      <w:r w:rsidR="009B150A" w:rsidRPr="009B150A">
        <w:rPr>
          <w:lang w:val="hr-HR" w:bidi="en-US"/>
        </w:rPr>
        <w:t>3</w:t>
      </w:r>
      <w:r w:rsidRPr="009B150A">
        <w:rPr>
          <w:lang w:val="hr-HR" w:bidi="en-US"/>
        </w:rPr>
        <w:t xml:space="preserve"> za </w:t>
      </w:r>
      <w:r w:rsidRPr="009B150A">
        <w:rPr>
          <w:rFonts w:ascii="Calibri" w:eastAsia="Times New Roman" w:hAnsi="Calibri" w:cs="Calibri"/>
          <w:lang w:val="hr-HR" w:eastAsia="hr-HR"/>
        </w:rPr>
        <w:t xml:space="preserve">upravljanje obalnim pojasom, </w:t>
      </w:r>
      <w:r w:rsidR="000740CB" w:rsidRPr="009B150A">
        <w:rPr>
          <w:rFonts w:ascii="Calibri" w:eastAsia="Times New Roman" w:hAnsi="Calibri" w:cs="Calibri"/>
          <w:lang w:val="hr-HR" w:eastAsia="hr-HR"/>
        </w:rPr>
        <w:t>1</w:t>
      </w:r>
      <w:r w:rsidRPr="009B150A">
        <w:rPr>
          <w:rFonts w:ascii="Calibri" w:eastAsia="Times New Roman" w:hAnsi="Calibri" w:cs="Calibri"/>
          <w:lang w:val="hr-HR" w:eastAsia="hr-HR"/>
        </w:rPr>
        <w:t xml:space="preserve"> </w:t>
      </w:r>
      <w:r w:rsidRPr="000D0A55">
        <w:rPr>
          <w:rFonts w:ascii="Calibri" w:eastAsia="Times New Roman" w:hAnsi="Calibri" w:cs="Calibri"/>
          <w:lang w:val="hr-HR" w:eastAsia="hr-HR"/>
        </w:rPr>
        <w:t xml:space="preserve">za </w:t>
      </w:r>
      <w:r w:rsidRPr="000D0A55">
        <w:rPr>
          <w:lang w:val="hr-HR" w:bidi="en-US"/>
        </w:rPr>
        <w:t>vodoopskrbu, 3 za ribarstvo, 4 za bioraznolikost i 4 za sektor i šumarstva</w:t>
      </w:r>
      <w:r w:rsidR="003D29AF" w:rsidRPr="000D0A55">
        <w:rPr>
          <w:lang w:val="hr-HR" w:bidi="en-US"/>
        </w:rPr>
        <w:t>.</w:t>
      </w:r>
    </w:p>
    <w:p w14:paraId="62BED6BB" w14:textId="77777777" w:rsidR="000632BC" w:rsidRPr="00B66080" w:rsidRDefault="000632BC" w:rsidP="000632BC">
      <w:pPr>
        <w:rPr>
          <w:lang w:val="hr-HR" w:bidi="en-US"/>
        </w:rPr>
      </w:pPr>
      <w:r w:rsidRPr="00FF65FD">
        <w:rPr>
          <w:lang w:val="hr-HR" w:bidi="en-US"/>
        </w:rPr>
        <w:t>Napravljen je prijedlog terminskog provođenja mjera te obrazac za godišnje praćenje realizacije mjera</w:t>
      </w:r>
      <w:r w:rsidRPr="00B66080">
        <w:rPr>
          <w:color w:val="FF0000"/>
          <w:lang w:val="hr-HR" w:bidi="en-US"/>
        </w:rPr>
        <w:t>.</w:t>
      </w:r>
      <w:r w:rsidRPr="00B66080">
        <w:rPr>
          <w:lang w:val="hr-HR" w:bidi="en-US"/>
        </w:rPr>
        <w:t xml:space="preserve"> </w:t>
      </w:r>
    </w:p>
    <w:p w14:paraId="64FA0BFE" w14:textId="77777777" w:rsidR="001A119E" w:rsidRPr="00B66080" w:rsidRDefault="001A119E" w:rsidP="001A119E">
      <w:pPr>
        <w:rPr>
          <w:lang w:val="hr-HR" w:bidi="en-US"/>
        </w:rPr>
      </w:pPr>
    </w:p>
    <w:p w14:paraId="35C98B3A" w14:textId="747379DB" w:rsidR="001A119E" w:rsidRPr="00B66080" w:rsidRDefault="001A119E" w:rsidP="001A119E">
      <w:pPr>
        <w:rPr>
          <w:lang w:val="hr-HR" w:bidi="en-US"/>
        </w:rPr>
      </w:pPr>
    </w:p>
    <w:p w14:paraId="713E35E9" w14:textId="62CDC670" w:rsidR="004121E9" w:rsidRPr="00B66080" w:rsidRDefault="004121E9" w:rsidP="004121E9">
      <w:pPr>
        <w:rPr>
          <w:lang w:val="hr-HR" w:bidi="en-US"/>
        </w:rPr>
      </w:pPr>
    </w:p>
    <w:p w14:paraId="0B42B159" w14:textId="77777777" w:rsidR="004121E9" w:rsidRPr="00B66080" w:rsidRDefault="004121E9" w:rsidP="004121E9">
      <w:pPr>
        <w:rPr>
          <w:lang w:val="hr-HR" w:bidi="en-US"/>
        </w:rPr>
      </w:pPr>
    </w:p>
    <w:sectPr w:rsidR="004121E9" w:rsidRPr="00B66080" w:rsidSect="003C3960">
      <w:headerReference w:type="default" r:id="rId85"/>
      <w:footerReference w:type="even" r:id="rId86"/>
      <w:footerReference w:type="default" r:id="rId87"/>
      <w:headerReference w:type="first" r:id="rId88"/>
      <w:footerReference w:type="first" r:id="rId89"/>
      <w:pgSz w:w="11906" w:h="16838" w:code="9"/>
      <w:pgMar w:top="2835" w:right="1276" w:bottom="2977" w:left="1276" w:header="113" w:footer="45"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64F5F6" w14:textId="77777777" w:rsidR="008E7800" w:rsidRDefault="008E7800" w:rsidP="00DE25B6">
      <w:pPr>
        <w:spacing w:after="0"/>
      </w:pPr>
      <w:r>
        <w:separator/>
      </w:r>
    </w:p>
  </w:endnote>
  <w:endnote w:type="continuationSeparator" w:id="0">
    <w:p w14:paraId="1BA21B64" w14:textId="77777777" w:rsidR="008E7800" w:rsidRDefault="008E7800" w:rsidP="00DE25B6">
      <w:pPr>
        <w:spacing w:after="0"/>
      </w:pPr>
      <w:r>
        <w:continuationSeparator/>
      </w:r>
    </w:p>
  </w:endnote>
  <w:endnote w:type="continuationNotice" w:id="1">
    <w:p w14:paraId="1525799D" w14:textId="77777777" w:rsidR="008E7800" w:rsidRDefault="008E7800">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Open Sans">
    <w:altName w:val="Open Sans"/>
    <w:charset w:val="00"/>
    <w:family w:val="swiss"/>
    <w:pitch w:val="variable"/>
    <w:sig w:usb0="E00002EF" w:usb1="4000205B" w:usb2="00000028" w:usb3="00000000" w:csb0="0000019F" w:csb1="00000000"/>
  </w:font>
  <w:font w:name="Cambria">
    <w:panose1 w:val="02040503050406030204"/>
    <w:charset w:val="EE"/>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EE"/>
    <w:family w:val="swiss"/>
    <w:pitch w:val="variable"/>
    <w:sig w:usb0="000006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Calibri,Italic">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C9CBE" w14:textId="77777777" w:rsidR="00141249" w:rsidRDefault="00141249" w:rsidP="006D2F17">
    <w:pPr>
      <w:pStyle w:val="Podnoje"/>
      <w:framePr w:wrap="around" w:vAnchor="text" w:hAnchor="margin" w:xAlign="right" w:y="1"/>
      <w:rPr>
        <w:rStyle w:val="Brojstranice"/>
      </w:rPr>
    </w:pPr>
    <w:r>
      <w:rPr>
        <w:rStyle w:val="Brojstranice"/>
      </w:rPr>
      <w:fldChar w:fldCharType="begin"/>
    </w:r>
    <w:r>
      <w:rPr>
        <w:rStyle w:val="Brojstranice"/>
      </w:rPr>
      <w:instrText xml:space="preserve">PAGE  </w:instrText>
    </w:r>
    <w:r>
      <w:rPr>
        <w:rStyle w:val="Brojstranice"/>
      </w:rPr>
      <w:fldChar w:fldCharType="end"/>
    </w:r>
  </w:p>
  <w:p w14:paraId="5085EC81" w14:textId="77777777" w:rsidR="00141249" w:rsidRDefault="00141249" w:rsidP="00FD69A2">
    <w:pPr>
      <w:pStyle w:val="Podnoj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27A2E" w14:textId="77777777" w:rsidR="00141249" w:rsidRPr="0043450D" w:rsidRDefault="00141249" w:rsidP="00FD69A2">
    <w:pPr>
      <w:pStyle w:val="Podnoje"/>
      <w:ind w:left="-1134" w:right="360"/>
      <w:rPr>
        <w:sz w:val="6"/>
        <w:szCs w:val="6"/>
        <w:lang w:val="fr-FR"/>
      </w:rPr>
    </w:pPr>
    <w:r>
      <w:rPr>
        <w:sz w:val="6"/>
        <w:szCs w:val="6"/>
        <w:lang w:val="fr-FR"/>
      </w:rPr>
      <w:br/>
    </w:r>
  </w:p>
  <w:p w14:paraId="5C061C3D" w14:textId="77777777" w:rsidR="00141249" w:rsidRDefault="00141249" w:rsidP="00FD69A2">
    <w:pPr>
      <w:pStyle w:val="Podnoje"/>
      <w:framePr w:wrap="around" w:vAnchor="text" w:hAnchor="page" w:x="10957" w:y="1486"/>
      <w:rPr>
        <w:rStyle w:val="Brojstranice"/>
      </w:rPr>
    </w:pPr>
    <w:r>
      <w:rPr>
        <w:rStyle w:val="Brojstranice"/>
      </w:rPr>
      <w:fldChar w:fldCharType="begin"/>
    </w:r>
    <w:r>
      <w:rPr>
        <w:rStyle w:val="Brojstranice"/>
      </w:rPr>
      <w:instrText xml:space="preserve">PAGE  </w:instrText>
    </w:r>
    <w:r>
      <w:rPr>
        <w:rStyle w:val="Brojstranice"/>
      </w:rPr>
      <w:fldChar w:fldCharType="separate"/>
    </w:r>
    <w:r>
      <w:rPr>
        <w:rStyle w:val="Brojstranice"/>
        <w:noProof/>
      </w:rPr>
      <w:t>1</w:t>
    </w:r>
    <w:r>
      <w:rPr>
        <w:rStyle w:val="Brojstranice"/>
      </w:rPr>
      <w:fldChar w:fldCharType="end"/>
    </w:r>
  </w:p>
  <w:tbl>
    <w:tblPr>
      <w:tblStyle w:val="Reetkatablice"/>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4"/>
      <w:gridCol w:w="2552"/>
      <w:gridCol w:w="3260"/>
    </w:tblGrid>
    <w:tr w:rsidR="00141249" w:rsidRPr="00C20C38" w14:paraId="4C16AA3F" w14:textId="77777777" w:rsidTr="001B6E0E">
      <w:trPr>
        <w:trHeight w:val="1973"/>
      </w:trPr>
      <w:tc>
        <w:tcPr>
          <w:tcW w:w="3544" w:type="dxa"/>
        </w:tcPr>
        <w:p w14:paraId="71762EB8" w14:textId="77777777" w:rsidR="00141249" w:rsidRPr="007C5D22" w:rsidRDefault="00141249" w:rsidP="002E0B75">
          <w:pPr>
            <w:pStyle w:val="Podnoje"/>
            <w:rPr>
              <w:rFonts w:ascii="Open Sans" w:hAnsi="Open Sans" w:cs="Open Sans"/>
              <w:color w:val="1ABAE9"/>
              <w:sz w:val="18"/>
              <w:szCs w:val="18"/>
              <w:lang w:val="en-US"/>
            </w:rPr>
          </w:pPr>
        </w:p>
      </w:tc>
      <w:tc>
        <w:tcPr>
          <w:tcW w:w="2552" w:type="dxa"/>
        </w:tcPr>
        <w:p w14:paraId="5DEB2B86" w14:textId="77777777" w:rsidR="00141249" w:rsidRPr="00FC4CEA" w:rsidRDefault="00141249" w:rsidP="00C20C38">
          <w:pPr>
            <w:pStyle w:val="Podnoje"/>
            <w:rPr>
              <w:rFonts w:cs="Open Sans"/>
              <w:sz w:val="14"/>
              <w:szCs w:val="14"/>
              <w:lang w:val="en-US"/>
            </w:rPr>
          </w:pPr>
        </w:p>
      </w:tc>
      <w:tc>
        <w:tcPr>
          <w:tcW w:w="3260" w:type="dxa"/>
        </w:tcPr>
        <w:p w14:paraId="21F19610" w14:textId="77777777" w:rsidR="00141249" w:rsidRPr="00FC4CEA" w:rsidRDefault="00141249" w:rsidP="001350D5">
          <w:pPr>
            <w:pStyle w:val="Podnoje"/>
            <w:rPr>
              <w:rFonts w:ascii="Open Sans" w:hAnsi="Open Sans" w:cs="Open Sans"/>
              <w:color w:val="58595B"/>
              <w:sz w:val="2"/>
              <w:szCs w:val="2"/>
            </w:rPr>
          </w:pPr>
        </w:p>
      </w:tc>
    </w:tr>
  </w:tbl>
  <w:p w14:paraId="1C8E02D6" w14:textId="77777777" w:rsidR="00141249" w:rsidRPr="00833553" w:rsidRDefault="00141249" w:rsidP="00DE25B6">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C7BD8" w14:textId="77777777" w:rsidR="00141249" w:rsidRDefault="00141249">
    <w:pPr>
      <w:pStyle w:val="Podnoje"/>
    </w:pPr>
  </w:p>
  <w:p w14:paraId="29E7D58D" w14:textId="77777777" w:rsidR="00141249" w:rsidRDefault="00141249">
    <w:pPr>
      <w:pStyle w:val="Podnoje"/>
    </w:pPr>
  </w:p>
  <w:p w14:paraId="3DF85206" w14:textId="77777777" w:rsidR="00141249" w:rsidRDefault="00141249">
    <w:pPr>
      <w:pStyle w:val="Podnoje"/>
    </w:pPr>
  </w:p>
  <w:p w14:paraId="7A6F74D0" w14:textId="77777777" w:rsidR="00141249" w:rsidRDefault="00141249">
    <w:pPr>
      <w:pStyle w:val="Podnoje"/>
    </w:pPr>
  </w:p>
  <w:p w14:paraId="7B318CD0" w14:textId="77777777" w:rsidR="00141249" w:rsidRDefault="00141249">
    <w:pPr>
      <w:pStyle w:val="Podnoje"/>
    </w:pPr>
  </w:p>
  <w:p w14:paraId="36F40C30" w14:textId="77777777" w:rsidR="00141249" w:rsidRDefault="00141249">
    <w:pPr>
      <w:pStyle w:val="Podnoje"/>
    </w:pPr>
  </w:p>
  <w:p w14:paraId="4B845465" w14:textId="77777777" w:rsidR="00141249" w:rsidRDefault="00141249">
    <w:pPr>
      <w:pStyle w:val="Podnoje"/>
    </w:pPr>
  </w:p>
  <w:p w14:paraId="2EA6810E" w14:textId="77777777" w:rsidR="00141249" w:rsidRDefault="00141249">
    <w:pPr>
      <w:pStyle w:val="Podnoje"/>
    </w:pPr>
  </w:p>
  <w:p w14:paraId="44B1D22C" w14:textId="77777777" w:rsidR="00141249" w:rsidRDefault="00141249">
    <w:pPr>
      <w:pStyle w:val="Podnoje"/>
    </w:pPr>
  </w:p>
  <w:p w14:paraId="74D8C4E3" w14:textId="77777777" w:rsidR="00141249" w:rsidRDefault="00141249">
    <w:pPr>
      <w:pStyle w:val="Podnoje"/>
    </w:pPr>
  </w:p>
  <w:p w14:paraId="3B062FAD" w14:textId="77777777" w:rsidR="00141249" w:rsidRDefault="00141249">
    <w:pPr>
      <w:pStyle w:val="Podnoje"/>
    </w:pPr>
  </w:p>
  <w:p w14:paraId="775FD962" w14:textId="77777777" w:rsidR="00141249" w:rsidRDefault="00141249">
    <w:pPr>
      <w:pStyle w:val="Podnoje"/>
    </w:pPr>
  </w:p>
  <w:p w14:paraId="33238721" w14:textId="77777777" w:rsidR="00141249" w:rsidRDefault="00141249">
    <w:pPr>
      <w:pStyle w:val="Podnoje"/>
    </w:pPr>
  </w:p>
  <w:tbl>
    <w:tblPr>
      <w:tblStyle w:val="Reetkatablice"/>
      <w:tblW w:w="1261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4"/>
      <w:gridCol w:w="2552"/>
      <w:gridCol w:w="3260"/>
      <w:gridCol w:w="3260"/>
    </w:tblGrid>
    <w:tr w:rsidR="00DD2D1E" w:rsidRPr="00DD2D1E" w14:paraId="2C268B1D" w14:textId="77777777" w:rsidTr="00DD2D1E">
      <w:trPr>
        <w:trHeight w:val="504"/>
      </w:trPr>
      <w:tc>
        <w:tcPr>
          <w:tcW w:w="3544" w:type="dxa"/>
        </w:tcPr>
        <w:p w14:paraId="7503C0A5" w14:textId="77777777" w:rsidR="00DD2D1E" w:rsidRPr="007C5D22" w:rsidRDefault="00DD2D1E" w:rsidP="00DD2D1E">
          <w:pPr>
            <w:pStyle w:val="Podnoje"/>
            <w:rPr>
              <w:rFonts w:ascii="Open Sans" w:hAnsi="Open Sans" w:cs="Open Sans"/>
              <w:color w:val="1ABAE9"/>
              <w:sz w:val="18"/>
              <w:szCs w:val="18"/>
              <w:lang w:val="en-US"/>
            </w:rPr>
          </w:pPr>
          <w:r>
            <w:rPr>
              <w:rFonts w:ascii="Open Sans" w:hAnsi="Open Sans" w:cs="Open Sans"/>
              <w:color w:val="003399"/>
              <w:sz w:val="16"/>
              <w:szCs w:val="16"/>
              <w:lang w:val="en-US"/>
            </w:rPr>
            <w:t xml:space="preserve"> </w:t>
          </w:r>
          <w:r w:rsidRPr="007C5D22">
            <w:rPr>
              <w:rFonts w:ascii="Open Sans" w:hAnsi="Open Sans" w:cs="Open Sans"/>
              <w:color w:val="003399"/>
              <w:sz w:val="16"/>
              <w:szCs w:val="16"/>
              <w:lang w:val="en-US"/>
            </w:rPr>
            <w:t>European Regional Development Fund</w:t>
          </w:r>
        </w:p>
      </w:tc>
      <w:tc>
        <w:tcPr>
          <w:tcW w:w="2552" w:type="dxa"/>
        </w:tcPr>
        <w:p w14:paraId="2C027AF8" w14:textId="77777777" w:rsidR="00DD2D1E" w:rsidRPr="00FC4CEA" w:rsidRDefault="00DD2D1E" w:rsidP="00DD2D1E">
          <w:pPr>
            <w:pStyle w:val="Podnoje"/>
            <w:rPr>
              <w:rFonts w:cs="Open Sans"/>
              <w:sz w:val="14"/>
              <w:szCs w:val="14"/>
              <w:lang w:val="en-US"/>
            </w:rPr>
          </w:pPr>
        </w:p>
      </w:tc>
      <w:tc>
        <w:tcPr>
          <w:tcW w:w="3260" w:type="dxa"/>
        </w:tcPr>
        <w:p w14:paraId="76344DD6" w14:textId="77777777" w:rsidR="00DD2D1E" w:rsidRPr="0003265A" w:rsidRDefault="00CA2919" w:rsidP="00DD2D1E">
          <w:pPr>
            <w:pStyle w:val="Podnoje"/>
            <w:jc w:val="right"/>
            <w:rPr>
              <w:rFonts w:ascii="Open Sans" w:hAnsi="Open Sans" w:cs="Open Sans"/>
              <w:sz w:val="16"/>
              <w:szCs w:val="16"/>
              <w:lang w:val="en-US"/>
            </w:rPr>
          </w:pPr>
          <w:hyperlink r:id="rId1" w:history="1">
            <w:r w:rsidR="00DD2D1E" w:rsidRPr="0003265A">
              <w:rPr>
                <w:rFonts w:ascii="Open Sans" w:hAnsi="Open Sans" w:cs="Open Sans"/>
                <w:b/>
                <w:bCs/>
                <w:color w:val="1ABAE9"/>
                <w:sz w:val="16"/>
                <w:szCs w:val="16"/>
                <w:lang w:val="en-US"/>
              </w:rPr>
              <w:t>www.italy-croatia.eu</w:t>
            </w:r>
          </w:hyperlink>
          <w:r w:rsidR="00DD2D1E" w:rsidRPr="0003265A">
            <w:rPr>
              <w:rFonts w:ascii="Open Sans" w:hAnsi="Open Sans" w:cs="Open Sans"/>
              <w:b/>
              <w:bCs/>
              <w:color w:val="1ABAE9"/>
              <w:sz w:val="16"/>
              <w:szCs w:val="16"/>
              <w:lang w:val="en-US"/>
            </w:rPr>
            <w:t>/</w:t>
          </w:r>
          <w:r w:rsidR="00DD2D1E">
            <w:rPr>
              <w:rFonts w:ascii="Open Sans" w:hAnsi="Open Sans" w:cs="Open Sans"/>
              <w:b/>
              <w:bCs/>
              <w:color w:val="1ABAE9"/>
              <w:sz w:val="16"/>
              <w:szCs w:val="16"/>
              <w:lang w:val="en-US"/>
            </w:rPr>
            <w:t>response</w:t>
          </w:r>
        </w:p>
        <w:p w14:paraId="4F9B1176" w14:textId="77777777" w:rsidR="00DD2D1E" w:rsidRPr="0003265A" w:rsidRDefault="00DD2D1E" w:rsidP="00DD2D1E">
          <w:pPr>
            <w:pStyle w:val="Podnoje"/>
            <w:jc w:val="right"/>
            <w:rPr>
              <w:rFonts w:ascii="Open Sans" w:hAnsi="Open Sans" w:cs="Open Sans"/>
              <w:color w:val="58595B"/>
              <w:sz w:val="16"/>
              <w:szCs w:val="16"/>
              <w:lang w:val="en-US"/>
            </w:rPr>
          </w:pPr>
        </w:p>
      </w:tc>
      <w:tc>
        <w:tcPr>
          <w:tcW w:w="3260" w:type="dxa"/>
        </w:tcPr>
        <w:p w14:paraId="0AF9CC7D" w14:textId="77777777" w:rsidR="00DD2D1E" w:rsidRPr="006D2F17" w:rsidRDefault="00DD2D1E" w:rsidP="00DD2D1E">
          <w:pPr>
            <w:pStyle w:val="Podnoje"/>
            <w:jc w:val="right"/>
            <w:rPr>
              <w:rFonts w:ascii="Open Sans" w:hAnsi="Open Sans" w:cs="Open Sans"/>
              <w:color w:val="58595B"/>
              <w:sz w:val="16"/>
              <w:szCs w:val="16"/>
              <w:lang w:val="en-US"/>
            </w:rPr>
          </w:pPr>
        </w:p>
      </w:tc>
    </w:tr>
  </w:tbl>
  <w:p w14:paraId="5DB397BF" w14:textId="77777777" w:rsidR="00141249" w:rsidRPr="006D2F17" w:rsidRDefault="00141249">
    <w:pPr>
      <w:pStyle w:val="Podnoje"/>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58FFFD" w14:textId="77777777" w:rsidR="008E7800" w:rsidRDefault="008E7800" w:rsidP="00DE25B6">
      <w:pPr>
        <w:spacing w:after="0"/>
      </w:pPr>
      <w:r>
        <w:separator/>
      </w:r>
    </w:p>
  </w:footnote>
  <w:footnote w:type="continuationSeparator" w:id="0">
    <w:p w14:paraId="7C482A13" w14:textId="77777777" w:rsidR="008E7800" w:rsidRDefault="008E7800" w:rsidP="00DE25B6">
      <w:pPr>
        <w:spacing w:after="0"/>
      </w:pPr>
      <w:r>
        <w:continuationSeparator/>
      </w:r>
    </w:p>
  </w:footnote>
  <w:footnote w:type="continuationNotice" w:id="1">
    <w:p w14:paraId="7ADEF61F" w14:textId="77777777" w:rsidR="008E7800" w:rsidRDefault="008E7800">
      <w:pPr>
        <w:spacing w:after="0"/>
      </w:pPr>
    </w:p>
  </w:footnote>
  <w:footnote w:id="2">
    <w:p w14:paraId="2597B6EF" w14:textId="6ACF9D9F" w:rsidR="0015067B" w:rsidRPr="0015067B" w:rsidRDefault="0015067B">
      <w:pPr>
        <w:pStyle w:val="Tekstfusnote"/>
        <w:rPr>
          <w:lang w:val="hr-HR"/>
        </w:rPr>
      </w:pPr>
      <w:r>
        <w:rPr>
          <w:rStyle w:val="Referencafusnote"/>
        </w:rPr>
        <w:footnoteRef/>
      </w:r>
      <w:r>
        <w:t xml:space="preserve"> S</w:t>
      </w:r>
      <w:r w:rsidRPr="0015067B">
        <w:t xml:space="preserve">rednjak ansambla modela iz projekcija </w:t>
      </w:r>
      <w:r w:rsidR="00B57913">
        <w:t>E</w:t>
      </w:r>
      <w:r w:rsidR="00B57913" w:rsidRPr="0015067B">
        <w:t>URO-</w:t>
      </w:r>
      <w:r w:rsidR="00B57913">
        <w:t>C</w:t>
      </w:r>
      <w:r w:rsidR="00B57913" w:rsidRPr="0015067B">
        <w:t xml:space="preserve">ORDEX </w:t>
      </w:r>
      <w:r w:rsidRPr="0015067B">
        <w:t xml:space="preserve">u povijesnoj klimi (razdoblje P0 (1971-2000)) prikazane se u 1. </w:t>
      </w:r>
      <w:r>
        <w:t>r</w:t>
      </w:r>
      <w:r w:rsidRPr="0015067B">
        <w:t xml:space="preserve">edu. Projicirana promjena u bliskoj budućnosti (razdoblje </w:t>
      </w:r>
      <w:r>
        <w:t>P</w:t>
      </w:r>
      <w:r w:rsidRPr="0015067B">
        <w:t xml:space="preserve">1 (2011-2040)) u odnosu na </w:t>
      </w:r>
      <w:r>
        <w:t>P</w:t>
      </w:r>
      <w:r w:rsidRPr="0015067B">
        <w:t xml:space="preserve">0 prikazana je u 2. </w:t>
      </w:r>
      <w:r>
        <w:t>r</w:t>
      </w:r>
      <w:r w:rsidRPr="0015067B">
        <w:t xml:space="preserve">edu. Projicirana promjena sredinom 21. Stoljeća (razdoblje </w:t>
      </w:r>
      <w:r>
        <w:t>P</w:t>
      </w:r>
      <w:r w:rsidRPr="0015067B">
        <w:t xml:space="preserve">2 (2041-2070)) u odnosu na </w:t>
      </w:r>
      <w:r>
        <w:t>P</w:t>
      </w:r>
      <w:r w:rsidRPr="0015067B">
        <w:t xml:space="preserve">0 prikazana je u 3. </w:t>
      </w:r>
      <w:r>
        <w:t>r</w:t>
      </w:r>
      <w:r w:rsidRPr="0015067B">
        <w:t xml:space="preserve">edu. Scenarij koncentracija stakleničkih plinova: </w:t>
      </w:r>
      <w:r>
        <w:t>RCP</w:t>
      </w:r>
      <w:r w:rsidRPr="0015067B">
        <w:t>4.5. Rezultati se prikazuju za svaku sezonu zasebno (stupci s lijeva: zima/DJF, proljeće/MAM, ljeto/JJA, jesen/SON).</w:t>
      </w:r>
    </w:p>
  </w:footnote>
  <w:footnote w:id="3">
    <w:p w14:paraId="1C0ACAB6" w14:textId="75024A9D" w:rsidR="00B57913" w:rsidRPr="00B57913" w:rsidRDefault="00B57913">
      <w:pPr>
        <w:pStyle w:val="Tekstfusnote"/>
        <w:rPr>
          <w:lang w:val="hr-HR"/>
        </w:rPr>
      </w:pPr>
      <w:r>
        <w:rPr>
          <w:rStyle w:val="Referencafusnote"/>
        </w:rPr>
        <w:footnoteRef/>
      </w:r>
      <w:r w:rsidRPr="00DD093C">
        <w:rPr>
          <w:lang w:val="hr-HR"/>
        </w:rPr>
        <w:t xml:space="preserve"> Srednjak ansambla modela iz projekcija EURO-CORDEX u povijesnoj klimi (razdoblje P0 (1971-2000)) prikazane se u 1. redu. Predviđena relativna promjena u bliskoj budućnosti (razdoblje P1 (2011-2040)) u odnosu na P0 prikazana je u 2. redu. Predviđena relativna promjena sredinom 21. stoljeća (razdoblje P2 (2041-2070)) u odnosu na P0 prikazana je u 3. redu. Scenarij koncentracija stakleničkih plinova: RCP4.5. Rezultati se prikazuju za svaku sezonu zasebno (stupci s lijeva: zima/DJF, proljeće/MAM, ljeto/JJA, jesen/SON).</w:t>
      </w:r>
    </w:p>
  </w:footnote>
  <w:footnote w:id="4">
    <w:p w14:paraId="2BCFBCE5" w14:textId="1D41DF27" w:rsidR="00756911" w:rsidRPr="00756911" w:rsidRDefault="00756911">
      <w:pPr>
        <w:pStyle w:val="Tekstfusnote"/>
        <w:rPr>
          <w:lang w:val="hr-HR"/>
        </w:rPr>
      </w:pPr>
      <w:r>
        <w:rPr>
          <w:rStyle w:val="Referencafusnote"/>
        </w:rPr>
        <w:footnoteRef/>
      </w:r>
      <w:r w:rsidRPr="00DD093C">
        <w:rPr>
          <w:lang w:val="hr-HR"/>
        </w:rPr>
        <w:t xml:space="preserve"> </w:t>
      </w:r>
      <w:r w:rsidR="00037BAA" w:rsidRPr="00DD093C">
        <w:rPr>
          <w:lang w:val="hr-HR"/>
        </w:rPr>
        <w:t xml:space="preserve">http://www.zelenanabava.hr/dokumenti/mjerila/Mjerila-ZeJN-Racunala-i-monitori.pdf </w:t>
      </w:r>
    </w:p>
  </w:footnote>
  <w:footnote w:id="5">
    <w:p w14:paraId="437FC364" w14:textId="6D6F2BC0" w:rsidR="009A7387" w:rsidRPr="00DD093C" w:rsidRDefault="009A7387">
      <w:pPr>
        <w:pStyle w:val="Tekstfusnote"/>
      </w:pPr>
      <w:r>
        <w:rPr>
          <w:rStyle w:val="Referencafusnote"/>
        </w:rPr>
        <w:footnoteRef/>
      </w:r>
      <w:r>
        <w:t xml:space="preserve"> </w:t>
      </w:r>
      <w:r w:rsidRPr="00DD093C">
        <w:t>Jedinstveni registar domaćih životinja (stanje na dan 31.12.2019.)</w:t>
      </w:r>
    </w:p>
  </w:footnote>
  <w:footnote w:id="6">
    <w:p w14:paraId="3F0017A8" w14:textId="422D72BE" w:rsidR="009A7387" w:rsidRPr="00DD093C" w:rsidRDefault="009A7387">
      <w:pPr>
        <w:pStyle w:val="Tekstfusnote"/>
      </w:pPr>
      <w:r>
        <w:rPr>
          <w:rStyle w:val="Referencafusnote"/>
        </w:rPr>
        <w:footnoteRef/>
      </w:r>
      <w:r>
        <w:t xml:space="preserve"> </w:t>
      </w:r>
      <w:r w:rsidRPr="00DD093C">
        <w:t>Gospodarski list, broj 13/14 2019.</w:t>
      </w:r>
    </w:p>
  </w:footnote>
  <w:footnote w:id="7">
    <w:p w14:paraId="29247F44" w14:textId="7CD37BD7" w:rsidR="009A7387" w:rsidRPr="00DD093C" w:rsidRDefault="009A7387">
      <w:pPr>
        <w:pStyle w:val="Tekstfusnote"/>
      </w:pPr>
      <w:r>
        <w:rPr>
          <w:rStyle w:val="Referencafusnote"/>
        </w:rPr>
        <w:footnoteRef/>
      </w:r>
      <w:r>
        <w:t xml:space="preserve"> </w:t>
      </w:r>
      <w:r w:rsidRPr="00DD093C">
        <w:t>Ministarstvo regionalnog razvoja i fondova EU.</w:t>
      </w:r>
    </w:p>
  </w:footnote>
  <w:footnote w:id="8">
    <w:p w14:paraId="41877EB2" w14:textId="27194BC6" w:rsidR="00DE6A8D" w:rsidRPr="00DE6A8D" w:rsidRDefault="00DE6A8D">
      <w:pPr>
        <w:pStyle w:val="Tekstfusnote"/>
        <w:rPr>
          <w:lang w:val="en-US"/>
        </w:rPr>
      </w:pPr>
      <w:r>
        <w:rPr>
          <w:rStyle w:val="Referencafusnote"/>
        </w:rPr>
        <w:footnoteRef/>
      </w:r>
      <w:r w:rsidRPr="00DD093C">
        <w:rPr>
          <w:lang w:val="en-GB"/>
        </w:rPr>
        <w:t xml:space="preserve"> </w:t>
      </w:r>
      <w:r>
        <w:rPr>
          <w:lang w:val="en-US"/>
        </w:rPr>
        <w:t>Upisnik poljoprivrednika, broj PG-a 2020_31.12.2020.</w:t>
      </w:r>
    </w:p>
  </w:footnote>
  <w:footnote w:id="9">
    <w:p w14:paraId="1DBEEA48" w14:textId="71F14D72" w:rsidR="003114C7" w:rsidRPr="003114C7" w:rsidRDefault="003114C7">
      <w:pPr>
        <w:pStyle w:val="Tekstfusnote"/>
        <w:rPr>
          <w:lang w:val="en-US"/>
        </w:rPr>
      </w:pPr>
      <w:r>
        <w:rPr>
          <w:rStyle w:val="Referencafusnote"/>
        </w:rPr>
        <w:footnoteRef/>
      </w:r>
      <w:r w:rsidRPr="00DD093C">
        <w:rPr>
          <w:lang w:val="en-US"/>
        </w:rPr>
        <w:t xml:space="preserve"> </w:t>
      </w:r>
      <w:r>
        <w:rPr>
          <w:lang w:val="en-US"/>
        </w:rPr>
        <w:t>Hrvatska gospodarska komora – Digitalna komora</w:t>
      </w:r>
    </w:p>
  </w:footnote>
  <w:footnote w:id="10">
    <w:p w14:paraId="03A88C18" w14:textId="562ACF8F" w:rsidR="000D6D1D" w:rsidRPr="000D6D1D" w:rsidRDefault="000D6D1D">
      <w:pPr>
        <w:pStyle w:val="Tekstfusnote"/>
        <w:rPr>
          <w:lang w:val="en-US"/>
        </w:rPr>
      </w:pPr>
      <w:r>
        <w:rPr>
          <w:rStyle w:val="Referencafusnote"/>
        </w:rPr>
        <w:footnoteRef/>
      </w:r>
      <w:r w:rsidRPr="00DD093C">
        <w:rPr>
          <w:lang w:val="en-US"/>
        </w:rPr>
        <w:t xml:space="preserve"> </w:t>
      </w:r>
      <w:r>
        <w:rPr>
          <w:lang w:val="en-US"/>
        </w:rPr>
        <w:t>Oceanske/morske ribe</w:t>
      </w:r>
    </w:p>
  </w:footnote>
  <w:footnote w:id="11">
    <w:p w14:paraId="4175BF19" w14:textId="532D588C" w:rsidR="000D6D1D" w:rsidRPr="000D6D1D" w:rsidRDefault="000D6D1D">
      <w:pPr>
        <w:pStyle w:val="Tekstfusnote"/>
        <w:rPr>
          <w:lang w:val="en-US"/>
        </w:rPr>
      </w:pPr>
      <w:r>
        <w:rPr>
          <w:rStyle w:val="Referencafusnote"/>
        </w:rPr>
        <w:footnoteRef/>
      </w:r>
      <w:r w:rsidRPr="00DD093C">
        <w:rPr>
          <w:lang w:val="en-US"/>
        </w:rPr>
        <w:t xml:space="preserve"> </w:t>
      </w:r>
      <w:r>
        <w:rPr>
          <w:lang w:val="en-US"/>
        </w:rPr>
        <w:t>Termohalinska cirkulacija – kombinacija morskih strujanja koja povezuje četiri od pet svjetskih oceana i time se objedinjuje u jedinstveni optok globalnih razmjera.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437B9" w14:textId="77777777" w:rsidR="00141249" w:rsidRDefault="00141249" w:rsidP="0094788C">
    <w:pPr>
      <w:pStyle w:val="Zaglavlje"/>
      <w:tabs>
        <w:tab w:val="clear" w:pos="9638"/>
        <w:tab w:val="right" w:pos="10773"/>
      </w:tabs>
      <w:ind w:left="-1134" w:right="-1134"/>
    </w:pPr>
  </w:p>
  <w:p w14:paraId="456A74F2" w14:textId="77777777" w:rsidR="00141249" w:rsidRDefault="00141249" w:rsidP="0043450D">
    <w:pPr>
      <w:pStyle w:val="Zaglavlje"/>
      <w:tabs>
        <w:tab w:val="clear" w:pos="9638"/>
        <w:tab w:val="right" w:pos="10773"/>
      </w:tabs>
      <w:ind w:left="-1134" w:right="-1134"/>
    </w:pPr>
  </w:p>
  <w:p w14:paraId="20153F5C" w14:textId="77777777" w:rsidR="00141249" w:rsidRDefault="00141249" w:rsidP="00F26EAE">
    <w:pPr>
      <w:pStyle w:val="Zaglavlje"/>
      <w:tabs>
        <w:tab w:val="clear" w:pos="9638"/>
        <w:tab w:val="right" w:pos="10773"/>
      </w:tabs>
      <w:ind w:right="-1134"/>
    </w:pPr>
  </w:p>
  <w:p w14:paraId="6A2C75ED" w14:textId="77777777" w:rsidR="00141249" w:rsidRDefault="00141249" w:rsidP="0043450D">
    <w:pPr>
      <w:pStyle w:val="Zaglavlje"/>
      <w:tabs>
        <w:tab w:val="clear" w:pos="9638"/>
        <w:tab w:val="right" w:pos="10773"/>
      </w:tabs>
      <w:ind w:left="-1134" w:right="-1134"/>
    </w:pPr>
    <w:r>
      <w:rPr>
        <w:noProof/>
        <w:lang w:eastAsia="it-IT"/>
      </w:rPr>
      <w:drawing>
        <wp:anchor distT="0" distB="0" distL="114300" distR="114300" simplePos="0" relativeHeight="251658240" behindDoc="1" locked="1" layoutInCell="1" allowOverlap="1" wp14:anchorId="576F8D21" wp14:editId="4428B8AC">
          <wp:simplePos x="0" y="0"/>
          <wp:positionH relativeFrom="page">
            <wp:posOffset>0</wp:posOffset>
          </wp:positionH>
          <wp:positionV relativeFrom="page">
            <wp:posOffset>0</wp:posOffset>
          </wp:positionV>
          <wp:extent cx="7557135" cy="10689590"/>
          <wp:effectExtent l="0" t="0" r="0" b="0"/>
          <wp:wrapNone/>
          <wp:docPr id="14"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rticale_rgb.jpg"/>
                  <pic:cNvPicPr/>
                </pic:nvPicPr>
                <pic:blipFill>
                  <a:blip r:embed="rId1"/>
                  <a:stretch>
                    <a:fillRect/>
                  </a:stretch>
                </pic:blipFill>
                <pic:spPr>
                  <a:xfrm>
                    <a:off x="0" y="0"/>
                    <a:ext cx="7557135" cy="10689590"/>
                  </a:xfrm>
                  <a:prstGeom prst="rect">
                    <a:avLst/>
                  </a:prstGeom>
                </pic:spPr>
              </pic:pic>
            </a:graphicData>
          </a:graphic>
          <wp14:sizeRelH relativeFrom="page">
            <wp14:pctWidth>0</wp14:pctWidth>
          </wp14:sizeRelH>
          <wp14:sizeRelV relativeFrom="page">
            <wp14:pctHeight>0</wp14:pctHeight>
          </wp14:sizeRelV>
        </wp:anchor>
      </w:drawing>
    </w:r>
  </w:p>
  <w:p w14:paraId="46B4E634" w14:textId="77777777" w:rsidR="00141249" w:rsidRDefault="00141249" w:rsidP="0043450D">
    <w:pPr>
      <w:pStyle w:val="Zaglavlje"/>
      <w:tabs>
        <w:tab w:val="clear" w:pos="9638"/>
        <w:tab w:val="right" w:pos="10773"/>
      </w:tabs>
      <w:ind w:left="-1134" w:right="-1134"/>
    </w:pPr>
  </w:p>
  <w:p w14:paraId="24F04251" w14:textId="77777777" w:rsidR="00141249" w:rsidRDefault="00141249" w:rsidP="0043450D">
    <w:pPr>
      <w:pStyle w:val="Zaglavlje"/>
      <w:tabs>
        <w:tab w:val="clear" w:pos="9638"/>
        <w:tab w:val="right" w:pos="10773"/>
      </w:tabs>
      <w:ind w:left="-1134" w:right="-1134"/>
    </w:pPr>
  </w:p>
  <w:p w14:paraId="302CE6B5" w14:textId="77777777" w:rsidR="00141249" w:rsidRDefault="00141249" w:rsidP="0043450D">
    <w:pPr>
      <w:pStyle w:val="Zaglavlje"/>
      <w:tabs>
        <w:tab w:val="clear" w:pos="9638"/>
        <w:tab w:val="right" w:pos="10773"/>
      </w:tabs>
      <w:ind w:left="-1134" w:right="-1134"/>
    </w:pPr>
  </w:p>
  <w:p w14:paraId="459B79F5" w14:textId="77777777" w:rsidR="00141249" w:rsidRDefault="00141249" w:rsidP="0043450D">
    <w:pPr>
      <w:pStyle w:val="Zaglavlje"/>
      <w:tabs>
        <w:tab w:val="clear" w:pos="9638"/>
        <w:tab w:val="right" w:pos="10773"/>
      </w:tabs>
      <w:ind w:left="-1134" w:right="-1134"/>
    </w:pPr>
  </w:p>
  <w:p w14:paraId="78A27B6D" w14:textId="77777777" w:rsidR="00141249" w:rsidRDefault="00606377" w:rsidP="00606377">
    <w:pPr>
      <w:pStyle w:val="Zaglavlje"/>
      <w:tabs>
        <w:tab w:val="clear" w:pos="4819"/>
        <w:tab w:val="clear" w:pos="9638"/>
        <w:tab w:val="left" w:pos="1950"/>
      </w:tabs>
      <w:ind w:right="-1134"/>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94358" w14:textId="77777777" w:rsidR="00141249" w:rsidRDefault="00141249">
    <w:pPr>
      <w:pStyle w:val="Zaglavlje"/>
    </w:pPr>
    <w:r>
      <w:rPr>
        <w:noProof/>
        <w:lang w:eastAsia="it-IT"/>
      </w:rPr>
      <w:drawing>
        <wp:anchor distT="0" distB="0" distL="114300" distR="114300" simplePos="0" relativeHeight="251658241" behindDoc="1" locked="1" layoutInCell="1" allowOverlap="1" wp14:anchorId="49A2089E" wp14:editId="683179BA">
          <wp:simplePos x="0" y="0"/>
          <wp:positionH relativeFrom="page">
            <wp:posOffset>30480</wp:posOffset>
          </wp:positionH>
          <wp:positionV relativeFrom="page">
            <wp:posOffset>47625</wp:posOffset>
          </wp:positionV>
          <wp:extent cx="7496810" cy="10604500"/>
          <wp:effectExtent l="0" t="0" r="0" b="0"/>
          <wp:wrapNone/>
          <wp:docPr id="15"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_verticale_copertina.jpg"/>
                  <pic:cNvPicPr/>
                </pic:nvPicPr>
                <pic:blipFill>
                  <a:blip r:embed="rId1"/>
                  <a:stretch>
                    <a:fillRect/>
                  </a:stretch>
                </pic:blipFill>
                <pic:spPr>
                  <a:xfrm>
                    <a:off x="0" y="0"/>
                    <a:ext cx="7496810" cy="106045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857F43"/>
    <w:multiLevelType w:val="hybridMultilevel"/>
    <w:tmpl w:val="6F00F2D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15:restartNumberingAfterBreak="0">
    <w:nsid w:val="1E990611"/>
    <w:multiLevelType w:val="multilevel"/>
    <w:tmpl w:val="20083C06"/>
    <w:lvl w:ilvl="0">
      <w:start w:val="1"/>
      <w:numFmt w:val="decimal"/>
      <w:lvlText w:val="%1."/>
      <w:lvlJc w:val="left"/>
      <w:pPr>
        <w:ind w:left="400" w:hanging="400"/>
      </w:pPr>
    </w:lvl>
    <w:lvl w:ilvl="1">
      <w:start w:val="1"/>
      <w:numFmt w:val="decimal"/>
      <w:lvlText w:val="%1.%2."/>
      <w:lvlJc w:val="left"/>
      <w:pPr>
        <w:ind w:left="1080" w:hanging="720"/>
      </w:pPr>
      <w:rPr>
        <w:b w:val="0"/>
        <w:bCs/>
        <w:color w:val="4F81BD" w:themeColor="accent1"/>
      </w:rPr>
    </w:lvl>
    <w:lvl w:ilvl="2">
      <w:start w:val="1"/>
      <w:numFmt w:val="decimal"/>
      <w:lvlText w:val="%1.%2.%3."/>
      <w:lvlJc w:val="left"/>
      <w:pPr>
        <w:ind w:left="1440" w:hanging="720"/>
      </w:pPr>
    </w:lvl>
    <w:lvl w:ilvl="3">
      <w:start w:val="1"/>
      <w:numFmt w:val="decimal"/>
      <w:lvlText w:val="%1.%2.%3.%4."/>
      <w:lvlJc w:val="left"/>
      <w:pPr>
        <w:ind w:left="2160" w:hanging="1080"/>
      </w:pPr>
      <w:rPr>
        <w:b/>
        <w:bCs/>
        <w:i w:val="0"/>
        <w:iCs w:val="0"/>
        <w:color w:val="595959" w:themeColor="text1" w:themeTint="A6"/>
      </w:r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2" w15:restartNumberingAfterBreak="0">
    <w:nsid w:val="1F552E83"/>
    <w:multiLevelType w:val="multilevel"/>
    <w:tmpl w:val="FDA08B40"/>
    <w:lvl w:ilvl="0">
      <w:start w:val="1"/>
      <w:numFmt w:val="decimal"/>
      <w:pStyle w:val="Naslov1"/>
      <w:lvlText w:val="%1"/>
      <w:lvlJc w:val="left"/>
      <w:pPr>
        <w:ind w:left="360" w:hanging="360"/>
      </w:pPr>
      <w:rPr>
        <w:rFonts w:hint="default"/>
        <w:color w:val="A6A6A6" w:themeColor="background1" w:themeShade="A6"/>
      </w:rPr>
    </w:lvl>
    <w:lvl w:ilvl="1">
      <w:start w:val="1"/>
      <w:numFmt w:val="decimal"/>
      <w:pStyle w:val="Naslov2"/>
      <w:lvlText w:val="%1.%2"/>
      <w:lvlJc w:val="left"/>
      <w:pPr>
        <w:ind w:left="785" w:hanging="360"/>
      </w:pPr>
      <w:rPr>
        <w:rFonts w:hint="default"/>
        <w:color w:val="A6A6A6" w:themeColor="background1" w:themeShade="A6"/>
        <w:sz w:val="28"/>
        <w:szCs w:val="28"/>
      </w:rPr>
    </w:lvl>
    <w:lvl w:ilvl="2">
      <w:start w:val="1"/>
      <w:numFmt w:val="decimal"/>
      <w:pStyle w:val="Naslov3"/>
      <w:lvlText w:val="%1.%2.%3"/>
      <w:lvlJc w:val="left"/>
      <w:pPr>
        <w:ind w:left="1440" w:hanging="720"/>
      </w:pPr>
      <w:rPr>
        <w:rFonts w:hint="default"/>
        <w:color w:val="A6A6A6" w:themeColor="background1" w:themeShade="A6"/>
        <w:sz w:val="24"/>
        <w:szCs w:val="24"/>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2E0E0391"/>
    <w:multiLevelType w:val="hybridMultilevel"/>
    <w:tmpl w:val="0088D15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39B62CB0"/>
    <w:multiLevelType w:val="hybridMultilevel"/>
    <w:tmpl w:val="31B6661A"/>
    <w:lvl w:ilvl="0" w:tplc="FD86AC00">
      <w:start w:val="30"/>
      <w:numFmt w:val="bullet"/>
      <w:lvlText w:val="-"/>
      <w:lvlJc w:val="left"/>
      <w:pPr>
        <w:ind w:left="408" w:hanging="360"/>
      </w:pPr>
      <w:rPr>
        <w:rFonts w:ascii="Calibri" w:eastAsia="Times New Roman" w:hAnsi="Calibri" w:cs="Calibri" w:hint="default"/>
      </w:rPr>
    </w:lvl>
    <w:lvl w:ilvl="1" w:tplc="041A0003" w:tentative="1">
      <w:start w:val="1"/>
      <w:numFmt w:val="bullet"/>
      <w:lvlText w:val="o"/>
      <w:lvlJc w:val="left"/>
      <w:pPr>
        <w:ind w:left="1128" w:hanging="360"/>
      </w:pPr>
      <w:rPr>
        <w:rFonts w:ascii="Courier New" w:hAnsi="Courier New" w:cs="Courier New" w:hint="default"/>
      </w:rPr>
    </w:lvl>
    <w:lvl w:ilvl="2" w:tplc="041A0005" w:tentative="1">
      <w:start w:val="1"/>
      <w:numFmt w:val="bullet"/>
      <w:lvlText w:val=""/>
      <w:lvlJc w:val="left"/>
      <w:pPr>
        <w:ind w:left="1848" w:hanging="360"/>
      </w:pPr>
      <w:rPr>
        <w:rFonts w:ascii="Wingdings" w:hAnsi="Wingdings" w:hint="default"/>
      </w:rPr>
    </w:lvl>
    <w:lvl w:ilvl="3" w:tplc="041A0001" w:tentative="1">
      <w:start w:val="1"/>
      <w:numFmt w:val="bullet"/>
      <w:lvlText w:val=""/>
      <w:lvlJc w:val="left"/>
      <w:pPr>
        <w:ind w:left="2568" w:hanging="360"/>
      </w:pPr>
      <w:rPr>
        <w:rFonts w:ascii="Symbol" w:hAnsi="Symbol" w:hint="default"/>
      </w:rPr>
    </w:lvl>
    <w:lvl w:ilvl="4" w:tplc="041A0003" w:tentative="1">
      <w:start w:val="1"/>
      <w:numFmt w:val="bullet"/>
      <w:lvlText w:val="o"/>
      <w:lvlJc w:val="left"/>
      <w:pPr>
        <w:ind w:left="3288" w:hanging="360"/>
      </w:pPr>
      <w:rPr>
        <w:rFonts w:ascii="Courier New" w:hAnsi="Courier New" w:cs="Courier New" w:hint="default"/>
      </w:rPr>
    </w:lvl>
    <w:lvl w:ilvl="5" w:tplc="041A0005" w:tentative="1">
      <w:start w:val="1"/>
      <w:numFmt w:val="bullet"/>
      <w:lvlText w:val=""/>
      <w:lvlJc w:val="left"/>
      <w:pPr>
        <w:ind w:left="4008" w:hanging="360"/>
      </w:pPr>
      <w:rPr>
        <w:rFonts w:ascii="Wingdings" w:hAnsi="Wingdings" w:hint="default"/>
      </w:rPr>
    </w:lvl>
    <w:lvl w:ilvl="6" w:tplc="041A0001" w:tentative="1">
      <w:start w:val="1"/>
      <w:numFmt w:val="bullet"/>
      <w:lvlText w:val=""/>
      <w:lvlJc w:val="left"/>
      <w:pPr>
        <w:ind w:left="4728" w:hanging="360"/>
      </w:pPr>
      <w:rPr>
        <w:rFonts w:ascii="Symbol" w:hAnsi="Symbol" w:hint="default"/>
      </w:rPr>
    </w:lvl>
    <w:lvl w:ilvl="7" w:tplc="041A0003" w:tentative="1">
      <w:start w:val="1"/>
      <w:numFmt w:val="bullet"/>
      <w:lvlText w:val="o"/>
      <w:lvlJc w:val="left"/>
      <w:pPr>
        <w:ind w:left="5448" w:hanging="360"/>
      </w:pPr>
      <w:rPr>
        <w:rFonts w:ascii="Courier New" w:hAnsi="Courier New" w:cs="Courier New" w:hint="default"/>
      </w:rPr>
    </w:lvl>
    <w:lvl w:ilvl="8" w:tplc="041A0005" w:tentative="1">
      <w:start w:val="1"/>
      <w:numFmt w:val="bullet"/>
      <w:lvlText w:val=""/>
      <w:lvlJc w:val="left"/>
      <w:pPr>
        <w:ind w:left="6168" w:hanging="360"/>
      </w:pPr>
      <w:rPr>
        <w:rFonts w:ascii="Wingdings" w:hAnsi="Wingdings" w:hint="default"/>
      </w:rPr>
    </w:lvl>
  </w:abstractNum>
  <w:abstractNum w:abstractNumId="5" w15:restartNumberingAfterBreak="0">
    <w:nsid w:val="3C960020"/>
    <w:multiLevelType w:val="hybridMultilevel"/>
    <w:tmpl w:val="ECF8A8E8"/>
    <w:lvl w:ilvl="0" w:tplc="97E49668">
      <w:start w:val="1"/>
      <w:numFmt w:val="bullet"/>
      <w:pStyle w:val="CE-BulletPoint1"/>
      <w:lvlText w:val=""/>
      <w:lvlJc w:val="left"/>
      <w:pPr>
        <w:ind w:left="1572" w:hanging="360"/>
      </w:pPr>
      <w:rPr>
        <w:rFonts w:ascii="Wingdings 2" w:hAnsi="Wingdings 2" w:hint="default"/>
        <w:color w:val="7E93A5"/>
      </w:rPr>
    </w:lvl>
    <w:lvl w:ilvl="1" w:tplc="0C070003">
      <w:start w:val="1"/>
      <w:numFmt w:val="bullet"/>
      <w:lvlText w:val="o"/>
      <w:lvlJc w:val="left"/>
      <w:pPr>
        <w:ind w:left="2292" w:hanging="360"/>
      </w:pPr>
      <w:rPr>
        <w:rFonts w:ascii="Courier New" w:hAnsi="Courier New" w:cs="Courier New" w:hint="default"/>
      </w:rPr>
    </w:lvl>
    <w:lvl w:ilvl="2" w:tplc="0C070005" w:tentative="1">
      <w:start w:val="1"/>
      <w:numFmt w:val="bullet"/>
      <w:lvlText w:val=""/>
      <w:lvlJc w:val="left"/>
      <w:pPr>
        <w:ind w:left="3012" w:hanging="360"/>
      </w:pPr>
      <w:rPr>
        <w:rFonts w:ascii="Wingdings" w:hAnsi="Wingdings" w:hint="default"/>
      </w:rPr>
    </w:lvl>
    <w:lvl w:ilvl="3" w:tplc="0C070001" w:tentative="1">
      <w:start w:val="1"/>
      <w:numFmt w:val="bullet"/>
      <w:lvlText w:val=""/>
      <w:lvlJc w:val="left"/>
      <w:pPr>
        <w:ind w:left="3732" w:hanging="360"/>
      </w:pPr>
      <w:rPr>
        <w:rFonts w:ascii="Symbol" w:hAnsi="Symbol" w:hint="default"/>
      </w:rPr>
    </w:lvl>
    <w:lvl w:ilvl="4" w:tplc="0C070003" w:tentative="1">
      <w:start w:val="1"/>
      <w:numFmt w:val="bullet"/>
      <w:lvlText w:val="o"/>
      <w:lvlJc w:val="left"/>
      <w:pPr>
        <w:ind w:left="4452" w:hanging="360"/>
      </w:pPr>
      <w:rPr>
        <w:rFonts w:ascii="Courier New" w:hAnsi="Courier New" w:cs="Courier New" w:hint="default"/>
      </w:rPr>
    </w:lvl>
    <w:lvl w:ilvl="5" w:tplc="0C070005" w:tentative="1">
      <w:start w:val="1"/>
      <w:numFmt w:val="bullet"/>
      <w:lvlText w:val=""/>
      <w:lvlJc w:val="left"/>
      <w:pPr>
        <w:ind w:left="5172" w:hanging="360"/>
      </w:pPr>
      <w:rPr>
        <w:rFonts w:ascii="Wingdings" w:hAnsi="Wingdings" w:hint="default"/>
      </w:rPr>
    </w:lvl>
    <w:lvl w:ilvl="6" w:tplc="0C070001" w:tentative="1">
      <w:start w:val="1"/>
      <w:numFmt w:val="bullet"/>
      <w:lvlText w:val=""/>
      <w:lvlJc w:val="left"/>
      <w:pPr>
        <w:ind w:left="5892" w:hanging="360"/>
      </w:pPr>
      <w:rPr>
        <w:rFonts w:ascii="Symbol" w:hAnsi="Symbol" w:hint="default"/>
      </w:rPr>
    </w:lvl>
    <w:lvl w:ilvl="7" w:tplc="0C070003" w:tentative="1">
      <w:start w:val="1"/>
      <w:numFmt w:val="bullet"/>
      <w:lvlText w:val="o"/>
      <w:lvlJc w:val="left"/>
      <w:pPr>
        <w:ind w:left="6612" w:hanging="360"/>
      </w:pPr>
      <w:rPr>
        <w:rFonts w:ascii="Courier New" w:hAnsi="Courier New" w:cs="Courier New" w:hint="default"/>
      </w:rPr>
    </w:lvl>
    <w:lvl w:ilvl="8" w:tplc="0C070005" w:tentative="1">
      <w:start w:val="1"/>
      <w:numFmt w:val="bullet"/>
      <w:lvlText w:val=""/>
      <w:lvlJc w:val="left"/>
      <w:pPr>
        <w:ind w:left="7332" w:hanging="360"/>
      </w:pPr>
      <w:rPr>
        <w:rFonts w:ascii="Wingdings" w:hAnsi="Wingdings" w:hint="default"/>
      </w:rPr>
    </w:lvl>
  </w:abstractNum>
  <w:abstractNum w:abstractNumId="6" w15:restartNumberingAfterBreak="0">
    <w:nsid w:val="3E6E548C"/>
    <w:multiLevelType w:val="hybridMultilevel"/>
    <w:tmpl w:val="9A6EF6D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4C2164E5"/>
    <w:multiLevelType w:val="multilevel"/>
    <w:tmpl w:val="C5D049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61717A6A"/>
    <w:multiLevelType w:val="hybridMultilevel"/>
    <w:tmpl w:val="D9A04B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1727220563">
    <w:abstractNumId w:val="2"/>
  </w:num>
  <w:num w:numId="2" w16cid:durableId="1790002801">
    <w:abstractNumId w:val="5"/>
  </w:num>
  <w:num w:numId="3" w16cid:durableId="88737576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469328389">
    <w:abstractNumId w:val="2"/>
    <w:lvlOverride w:ilvl="0">
      <w:startOverride w:val="7"/>
    </w:lvlOverride>
    <w:lvlOverride w:ilvl="1">
      <w:startOverride w:val="1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486358687">
    <w:abstractNumId w:val="8"/>
  </w:num>
  <w:num w:numId="6" w16cid:durableId="142700200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239906156">
    <w:abstractNumId w:val="7"/>
  </w:num>
  <w:num w:numId="8" w16cid:durableId="361589912">
    <w:abstractNumId w:val="0"/>
  </w:num>
  <w:num w:numId="9" w16cid:durableId="458189996">
    <w:abstractNumId w:val="3"/>
  </w:num>
  <w:num w:numId="10" w16cid:durableId="1429352936">
    <w:abstractNumId w:val="6"/>
  </w:num>
  <w:num w:numId="11" w16cid:durableId="1892841776">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283"/>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25B6"/>
    <w:rsid w:val="00000955"/>
    <w:rsid w:val="00001341"/>
    <w:rsid w:val="000019B7"/>
    <w:rsid w:val="00001E68"/>
    <w:rsid w:val="00003EA5"/>
    <w:rsid w:val="00004638"/>
    <w:rsid w:val="000062BE"/>
    <w:rsid w:val="00007A55"/>
    <w:rsid w:val="00007D09"/>
    <w:rsid w:val="00007E22"/>
    <w:rsid w:val="00010597"/>
    <w:rsid w:val="000123E8"/>
    <w:rsid w:val="000137F9"/>
    <w:rsid w:val="0001433F"/>
    <w:rsid w:val="00014379"/>
    <w:rsid w:val="00014C61"/>
    <w:rsid w:val="00014C62"/>
    <w:rsid w:val="0002400B"/>
    <w:rsid w:val="0002421B"/>
    <w:rsid w:val="00027CF2"/>
    <w:rsid w:val="0003193E"/>
    <w:rsid w:val="00034EE5"/>
    <w:rsid w:val="000356AA"/>
    <w:rsid w:val="00035AB4"/>
    <w:rsid w:val="00035B45"/>
    <w:rsid w:val="00036384"/>
    <w:rsid w:val="0003672D"/>
    <w:rsid w:val="00037147"/>
    <w:rsid w:val="00037B62"/>
    <w:rsid w:val="00037BAA"/>
    <w:rsid w:val="00040A6C"/>
    <w:rsid w:val="0004137E"/>
    <w:rsid w:val="00043BD8"/>
    <w:rsid w:val="00045575"/>
    <w:rsid w:val="0005043B"/>
    <w:rsid w:val="00051CEE"/>
    <w:rsid w:val="00053437"/>
    <w:rsid w:val="00056257"/>
    <w:rsid w:val="000632BC"/>
    <w:rsid w:val="00064242"/>
    <w:rsid w:val="00065048"/>
    <w:rsid w:val="000658F5"/>
    <w:rsid w:val="00066517"/>
    <w:rsid w:val="000711E3"/>
    <w:rsid w:val="0007136C"/>
    <w:rsid w:val="0007177B"/>
    <w:rsid w:val="00072F90"/>
    <w:rsid w:val="000740CB"/>
    <w:rsid w:val="00074DF2"/>
    <w:rsid w:val="00075489"/>
    <w:rsid w:val="0007684E"/>
    <w:rsid w:val="0008153F"/>
    <w:rsid w:val="0008298C"/>
    <w:rsid w:val="00084C59"/>
    <w:rsid w:val="000878BF"/>
    <w:rsid w:val="00090222"/>
    <w:rsid w:val="00090268"/>
    <w:rsid w:val="00091D42"/>
    <w:rsid w:val="000935D3"/>
    <w:rsid w:val="00093A0B"/>
    <w:rsid w:val="00093D46"/>
    <w:rsid w:val="00094DF5"/>
    <w:rsid w:val="0009755A"/>
    <w:rsid w:val="000A1258"/>
    <w:rsid w:val="000A3C89"/>
    <w:rsid w:val="000A4344"/>
    <w:rsid w:val="000A538C"/>
    <w:rsid w:val="000A64DC"/>
    <w:rsid w:val="000A6D60"/>
    <w:rsid w:val="000B2BD1"/>
    <w:rsid w:val="000B48B1"/>
    <w:rsid w:val="000C1418"/>
    <w:rsid w:val="000C2F54"/>
    <w:rsid w:val="000C50A3"/>
    <w:rsid w:val="000C65DE"/>
    <w:rsid w:val="000D0A55"/>
    <w:rsid w:val="000D165C"/>
    <w:rsid w:val="000D28D9"/>
    <w:rsid w:val="000D39B7"/>
    <w:rsid w:val="000D3A75"/>
    <w:rsid w:val="000D4D4E"/>
    <w:rsid w:val="000D603F"/>
    <w:rsid w:val="000D67C3"/>
    <w:rsid w:val="000D6D1D"/>
    <w:rsid w:val="000E03CB"/>
    <w:rsid w:val="000E0D32"/>
    <w:rsid w:val="000E16FE"/>
    <w:rsid w:val="000E304F"/>
    <w:rsid w:val="000E39D3"/>
    <w:rsid w:val="000F33C9"/>
    <w:rsid w:val="000F3716"/>
    <w:rsid w:val="000F4290"/>
    <w:rsid w:val="000F4469"/>
    <w:rsid w:val="000F4D63"/>
    <w:rsid w:val="001004CC"/>
    <w:rsid w:val="00101053"/>
    <w:rsid w:val="0010459D"/>
    <w:rsid w:val="001046ED"/>
    <w:rsid w:val="00106E85"/>
    <w:rsid w:val="00106F25"/>
    <w:rsid w:val="00110600"/>
    <w:rsid w:val="0011229D"/>
    <w:rsid w:val="0011289D"/>
    <w:rsid w:val="001139B7"/>
    <w:rsid w:val="00113B31"/>
    <w:rsid w:val="00113E2B"/>
    <w:rsid w:val="001159E0"/>
    <w:rsid w:val="00117E5D"/>
    <w:rsid w:val="00123065"/>
    <w:rsid w:val="00123D42"/>
    <w:rsid w:val="00123DF7"/>
    <w:rsid w:val="00130098"/>
    <w:rsid w:val="001303C7"/>
    <w:rsid w:val="00131EA5"/>
    <w:rsid w:val="0013331A"/>
    <w:rsid w:val="001339D2"/>
    <w:rsid w:val="001350D5"/>
    <w:rsid w:val="00137098"/>
    <w:rsid w:val="00140DFD"/>
    <w:rsid w:val="00141249"/>
    <w:rsid w:val="00141387"/>
    <w:rsid w:val="0014390E"/>
    <w:rsid w:val="00145D03"/>
    <w:rsid w:val="001470D6"/>
    <w:rsid w:val="0015067B"/>
    <w:rsid w:val="0015106A"/>
    <w:rsid w:val="00154378"/>
    <w:rsid w:val="001551F3"/>
    <w:rsid w:val="00160F7A"/>
    <w:rsid w:val="00161A99"/>
    <w:rsid w:val="001626A9"/>
    <w:rsid w:val="001626FE"/>
    <w:rsid w:val="00163EBE"/>
    <w:rsid w:val="00164877"/>
    <w:rsid w:val="00165A56"/>
    <w:rsid w:val="00166DFB"/>
    <w:rsid w:val="00170B6E"/>
    <w:rsid w:val="00171D45"/>
    <w:rsid w:val="00172476"/>
    <w:rsid w:val="001736B6"/>
    <w:rsid w:val="0017631B"/>
    <w:rsid w:val="0018405F"/>
    <w:rsid w:val="001851B2"/>
    <w:rsid w:val="00185C37"/>
    <w:rsid w:val="0018687D"/>
    <w:rsid w:val="00187C77"/>
    <w:rsid w:val="00191670"/>
    <w:rsid w:val="00192B07"/>
    <w:rsid w:val="00194580"/>
    <w:rsid w:val="001975DC"/>
    <w:rsid w:val="001A119E"/>
    <w:rsid w:val="001A2D0C"/>
    <w:rsid w:val="001A3D1B"/>
    <w:rsid w:val="001B614C"/>
    <w:rsid w:val="001B6564"/>
    <w:rsid w:val="001B6E0E"/>
    <w:rsid w:val="001B78A6"/>
    <w:rsid w:val="001B7C51"/>
    <w:rsid w:val="001C0B2C"/>
    <w:rsid w:val="001C0FF3"/>
    <w:rsid w:val="001C45ED"/>
    <w:rsid w:val="001C4DA0"/>
    <w:rsid w:val="001C6935"/>
    <w:rsid w:val="001C6E5C"/>
    <w:rsid w:val="001D3276"/>
    <w:rsid w:val="001D416F"/>
    <w:rsid w:val="001D53D6"/>
    <w:rsid w:val="001D5948"/>
    <w:rsid w:val="001D5E89"/>
    <w:rsid w:val="001D61B2"/>
    <w:rsid w:val="001D67BB"/>
    <w:rsid w:val="001D7841"/>
    <w:rsid w:val="001E033E"/>
    <w:rsid w:val="001E0890"/>
    <w:rsid w:val="001E2758"/>
    <w:rsid w:val="001E299A"/>
    <w:rsid w:val="001E33C8"/>
    <w:rsid w:val="001F0F43"/>
    <w:rsid w:val="001F1034"/>
    <w:rsid w:val="001F1FDE"/>
    <w:rsid w:val="001F206A"/>
    <w:rsid w:val="001F2697"/>
    <w:rsid w:val="001F2C01"/>
    <w:rsid w:val="001F2F93"/>
    <w:rsid w:val="001F73D4"/>
    <w:rsid w:val="0020263F"/>
    <w:rsid w:val="002045EE"/>
    <w:rsid w:val="00205631"/>
    <w:rsid w:val="0020689A"/>
    <w:rsid w:val="00206BFD"/>
    <w:rsid w:val="00207C81"/>
    <w:rsid w:val="00210E89"/>
    <w:rsid w:val="002113B9"/>
    <w:rsid w:val="00212613"/>
    <w:rsid w:val="00212F3C"/>
    <w:rsid w:val="00214BE7"/>
    <w:rsid w:val="0022041B"/>
    <w:rsid w:val="002258A7"/>
    <w:rsid w:val="00227817"/>
    <w:rsid w:val="00232247"/>
    <w:rsid w:val="002334A9"/>
    <w:rsid w:val="00234AAA"/>
    <w:rsid w:val="00234D1B"/>
    <w:rsid w:val="0023555D"/>
    <w:rsid w:val="002407AA"/>
    <w:rsid w:val="00240ABE"/>
    <w:rsid w:val="00242384"/>
    <w:rsid w:val="00242513"/>
    <w:rsid w:val="00243032"/>
    <w:rsid w:val="002442E9"/>
    <w:rsid w:val="00245083"/>
    <w:rsid w:val="002468C6"/>
    <w:rsid w:val="00247C1C"/>
    <w:rsid w:val="0025233C"/>
    <w:rsid w:val="002530E9"/>
    <w:rsid w:val="0025602F"/>
    <w:rsid w:val="00256668"/>
    <w:rsid w:val="00256F73"/>
    <w:rsid w:val="002578E8"/>
    <w:rsid w:val="00257C4B"/>
    <w:rsid w:val="00260855"/>
    <w:rsid w:val="00261F28"/>
    <w:rsid w:val="00263687"/>
    <w:rsid w:val="00263E38"/>
    <w:rsid w:val="0026410C"/>
    <w:rsid w:val="00264809"/>
    <w:rsid w:val="00265570"/>
    <w:rsid w:val="002665EF"/>
    <w:rsid w:val="002702CA"/>
    <w:rsid w:val="002719F6"/>
    <w:rsid w:val="00273B77"/>
    <w:rsid w:val="00273D82"/>
    <w:rsid w:val="00274367"/>
    <w:rsid w:val="00275A49"/>
    <w:rsid w:val="002827C1"/>
    <w:rsid w:val="00282A2B"/>
    <w:rsid w:val="00287E52"/>
    <w:rsid w:val="00297473"/>
    <w:rsid w:val="002A076F"/>
    <w:rsid w:val="002A7BCD"/>
    <w:rsid w:val="002B04DD"/>
    <w:rsid w:val="002B0F3A"/>
    <w:rsid w:val="002B119D"/>
    <w:rsid w:val="002B1241"/>
    <w:rsid w:val="002B174A"/>
    <w:rsid w:val="002B2359"/>
    <w:rsid w:val="002B5CED"/>
    <w:rsid w:val="002C02A1"/>
    <w:rsid w:val="002C0BC0"/>
    <w:rsid w:val="002C1AF1"/>
    <w:rsid w:val="002C29D7"/>
    <w:rsid w:val="002C3A8F"/>
    <w:rsid w:val="002C3E7F"/>
    <w:rsid w:val="002C5830"/>
    <w:rsid w:val="002C6977"/>
    <w:rsid w:val="002C7701"/>
    <w:rsid w:val="002D114F"/>
    <w:rsid w:val="002D2154"/>
    <w:rsid w:val="002D2BB8"/>
    <w:rsid w:val="002D381F"/>
    <w:rsid w:val="002D6E37"/>
    <w:rsid w:val="002E0B75"/>
    <w:rsid w:val="002E2030"/>
    <w:rsid w:val="002E22A5"/>
    <w:rsid w:val="002E7724"/>
    <w:rsid w:val="002F031E"/>
    <w:rsid w:val="002F18D8"/>
    <w:rsid w:val="002F3A5F"/>
    <w:rsid w:val="002F451D"/>
    <w:rsid w:val="002F519E"/>
    <w:rsid w:val="002F51AE"/>
    <w:rsid w:val="002F51B0"/>
    <w:rsid w:val="002F7857"/>
    <w:rsid w:val="00301432"/>
    <w:rsid w:val="00301A7E"/>
    <w:rsid w:val="00302118"/>
    <w:rsid w:val="00302548"/>
    <w:rsid w:val="003026CE"/>
    <w:rsid w:val="003033B9"/>
    <w:rsid w:val="0030358E"/>
    <w:rsid w:val="00304CDA"/>
    <w:rsid w:val="00305A1D"/>
    <w:rsid w:val="0030649E"/>
    <w:rsid w:val="003114C7"/>
    <w:rsid w:val="003133FF"/>
    <w:rsid w:val="0032153F"/>
    <w:rsid w:val="00321640"/>
    <w:rsid w:val="00321907"/>
    <w:rsid w:val="00322C6C"/>
    <w:rsid w:val="0032406E"/>
    <w:rsid w:val="00324D72"/>
    <w:rsid w:val="00326BCF"/>
    <w:rsid w:val="003270BD"/>
    <w:rsid w:val="00330682"/>
    <w:rsid w:val="003331B5"/>
    <w:rsid w:val="0033485D"/>
    <w:rsid w:val="00334CE5"/>
    <w:rsid w:val="003379A7"/>
    <w:rsid w:val="00342CE9"/>
    <w:rsid w:val="003440A1"/>
    <w:rsid w:val="00344E39"/>
    <w:rsid w:val="003452D0"/>
    <w:rsid w:val="00345EE7"/>
    <w:rsid w:val="00350A85"/>
    <w:rsid w:val="00355CD2"/>
    <w:rsid w:val="0035716D"/>
    <w:rsid w:val="0035719C"/>
    <w:rsid w:val="00363401"/>
    <w:rsid w:val="003648AB"/>
    <w:rsid w:val="003655FF"/>
    <w:rsid w:val="0036617E"/>
    <w:rsid w:val="003665B5"/>
    <w:rsid w:val="00370032"/>
    <w:rsid w:val="003706C0"/>
    <w:rsid w:val="0037123F"/>
    <w:rsid w:val="00372A45"/>
    <w:rsid w:val="0037343F"/>
    <w:rsid w:val="00373C5A"/>
    <w:rsid w:val="00374815"/>
    <w:rsid w:val="00375E1F"/>
    <w:rsid w:val="0037652F"/>
    <w:rsid w:val="00380443"/>
    <w:rsid w:val="00380596"/>
    <w:rsid w:val="0038388A"/>
    <w:rsid w:val="003856DB"/>
    <w:rsid w:val="003876BB"/>
    <w:rsid w:val="003929E8"/>
    <w:rsid w:val="003933B8"/>
    <w:rsid w:val="003938E4"/>
    <w:rsid w:val="00395027"/>
    <w:rsid w:val="00395580"/>
    <w:rsid w:val="003958FB"/>
    <w:rsid w:val="003A3870"/>
    <w:rsid w:val="003A3A1A"/>
    <w:rsid w:val="003A3D77"/>
    <w:rsid w:val="003B0A37"/>
    <w:rsid w:val="003B1535"/>
    <w:rsid w:val="003B1DCA"/>
    <w:rsid w:val="003B3C23"/>
    <w:rsid w:val="003B3F86"/>
    <w:rsid w:val="003B48B1"/>
    <w:rsid w:val="003B5630"/>
    <w:rsid w:val="003B7D75"/>
    <w:rsid w:val="003C3960"/>
    <w:rsid w:val="003C3F6F"/>
    <w:rsid w:val="003C6C5D"/>
    <w:rsid w:val="003D2825"/>
    <w:rsid w:val="003D29AF"/>
    <w:rsid w:val="003D6C4B"/>
    <w:rsid w:val="003E0788"/>
    <w:rsid w:val="003E3667"/>
    <w:rsid w:val="003E3DD6"/>
    <w:rsid w:val="003E4934"/>
    <w:rsid w:val="003F003A"/>
    <w:rsid w:val="003F1D33"/>
    <w:rsid w:val="003F4099"/>
    <w:rsid w:val="003F42F5"/>
    <w:rsid w:val="003F630A"/>
    <w:rsid w:val="003F6F14"/>
    <w:rsid w:val="004001F7"/>
    <w:rsid w:val="004022AC"/>
    <w:rsid w:val="00402B73"/>
    <w:rsid w:val="004049B3"/>
    <w:rsid w:val="00405325"/>
    <w:rsid w:val="00405F7C"/>
    <w:rsid w:val="004110DE"/>
    <w:rsid w:val="004112AB"/>
    <w:rsid w:val="00411B7B"/>
    <w:rsid w:val="004121E9"/>
    <w:rsid w:val="0041343C"/>
    <w:rsid w:val="004162AF"/>
    <w:rsid w:val="004202CD"/>
    <w:rsid w:val="004206B3"/>
    <w:rsid w:val="00422ADC"/>
    <w:rsid w:val="00422D5F"/>
    <w:rsid w:val="00424683"/>
    <w:rsid w:val="00425164"/>
    <w:rsid w:val="0042643E"/>
    <w:rsid w:val="00430644"/>
    <w:rsid w:val="00431073"/>
    <w:rsid w:val="00431FC1"/>
    <w:rsid w:val="0043450D"/>
    <w:rsid w:val="00434828"/>
    <w:rsid w:val="00437F27"/>
    <w:rsid w:val="004400A5"/>
    <w:rsid w:val="0044038A"/>
    <w:rsid w:val="0044169B"/>
    <w:rsid w:val="004444D3"/>
    <w:rsid w:val="00445935"/>
    <w:rsid w:val="004514E4"/>
    <w:rsid w:val="00451661"/>
    <w:rsid w:val="00453404"/>
    <w:rsid w:val="00453503"/>
    <w:rsid w:val="004539AA"/>
    <w:rsid w:val="004542B9"/>
    <w:rsid w:val="0045652A"/>
    <w:rsid w:val="00456E99"/>
    <w:rsid w:val="00457030"/>
    <w:rsid w:val="00460DD5"/>
    <w:rsid w:val="00462422"/>
    <w:rsid w:val="00463BC6"/>
    <w:rsid w:val="004664D1"/>
    <w:rsid w:val="00466DC0"/>
    <w:rsid w:val="00467568"/>
    <w:rsid w:val="00472B7A"/>
    <w:rsid w:val="0047478B"/>
    <w:rsid w:val="00475236"/>
    <w:rsid w:val="00475815"/>
    <w:rsid w:val="004765C5"/>
    <w:rsid w:val="00484A2C"/>
    <w:rsid w:val="00485B99"/>
    <w:rsid w:val="00486666"/>
    <w:rsid w:val="004923AB"/>
    <w:rsid w:val="00492A9F"/>
    <w:rsid w:val="00492FE1"/>
    <w:rsid w:val="00493C22"/>
    <w:rsid w:val="004952B6"/>
    <w:rsid w:val="00496123"/>
    <w:rsid w:val="004968F6"/>
    <w:rsid w:val="004A02BB"/>
    <w:rsid w:val="004A03EC"/>
    <w:rsid w:val="004A05F0"/>
    <w:rsid w:val="004A21A6"/>
    <w:rsid w:val="004A2D6B"/>
    <w:rsid w:val="004A4668"/>
    <w:rsid w:val="004A5766"/>
    <w:rsid w:val="004A5E67"/>
    <w:rsid w:val="004A7564"/>
    <w:rsid w:val="004A77D2"/>
    <w:rsid w:val="004B0506"/>
    <w:rsid w:val="004B0576"/>
    <w:rsid w:val="004B0814"/>
    <w:rsid w:val="004B0B8F"/>
    <w:rsid w:val="004B1BCC"/>
    <w:rsid w:val="004B24C6"/>
    <w:rsid w:val="004B27F3"/>
    <w:rsid w:val="004B400B"/>
    <w:rsid w:val="004B6945"/>
    <w:rsid w:val="004C268F"/>
    <w:rsid w:val="004C2C85"/>
    <w:rsid w:val="004C53A5"/>
    <w:rsid w:val="004D1687"/>
    <w:rsid w:val="004D1730"/>
    <w:rsid w:val="004D20FB"/>
    <w:rsid w:val="004D22A9"/>
    <w:rsid w:val="004D46B6"/>
    <w:rsid w:val="004D56F3"/>
    <w:rsid w:val="004D7031"/>
    <w:rsid w:val="004E049E"/>
    <w:rsid w:val="004E0C08"/>
    <w:rsid w:val="004E0DF6"/>
    <w:rsid w:val="004E0F8F"/>
    <w:rsid w:val="004E1020"/>
    <w:rsid w:val="004E2099"/>
    <w:rsid w:val="004E216E"/>
    <w:rsid w:val="004E2688"/>
    <w:rsid w:val="004E5F28"/>
    <w:rsid w:val="004F0496"/>
    <w:rsid w:val="004F10D2"/>
    <w:rsid w:val="004F1634"/>
    <w:rsid w:val="004F1ADB"/>
    <w:rsid w:val="004F2AF5"/>
    <w:rsid w:val="004F2D1E"/>
    <w:rsid w:val="004F47FA"/>
    <w:rsid w:val="004F5035"/>
    <w:rsid w:val="004F62C1"/>
    <w:rsid w:val="004F660C"/>
    <w:rsid w:val="004F75B4"/>
    <w:rsid w:val="00500F75"/>
    <w:rsid w:val="005024BE"/>
    <w:rsid w:val="00512EAE"/>
    <w:rsid w:val="00514723"/>
    <w:rsid w:val="0051503B"/>
    <w:rsid w:val="00516110"/>
    <w:rsid w:val="00516B91"/>
    <w:rsid w:val="00521FED"/>
    <w:rsid w:val="00524ABB"/>
    <w:rsid w:val="00525B04"/>
    <w:rsid w:val="0052615A"/>
    <w:rsid w:val="00527E6D"/>
    <w:rsid w:val="00527E77"/>
    <w:rsid w:val="005301A6"/>
    <w:rsid w:val="00530582"/>
    <w:rsid w:val="0053201A"/>
    <w:rsid w:val="00540605"/>
    <w:rsid w:val="00542D52"/>
    <w:rsid w:val="00543142"/>
    <w:rsid w:val="00544050"/>
    <w:rsid w:val="005447A9"/>
    <w:rsid w:val="00545AD2"/>
    <w:rsid w:val="00546188"/>
    <w:rsid w:val="005469F6"/>
    <w:rsid w:val="005504C6"/>
    <w:rsid w:val="005529F1"/>
    <w:rsid w:val="005538BC"/>
    <w:rsid w:val="00553A6B"/>
    <w:rsid w:val="00557861"/>
    <w:rsid w:val="00560C4D"/>
    <w:rsid w:val="00561BB3"/>
    <w:rsid w:val="005620D9"/>
    <w:rsid w:val="00563BD1"/>
    <w:rsid w:val="005658A8"/>
    <w:rsid w:val="00566F59"/>
    <w:rsid w:val="005736FA"/>
    <w:rsid w:val="00574A48"/>
    <w:rsid w:val="00581551"/>
    <w:rsid w:val="0058283C"/>
    <w:rsid w:val="00584DC7"/>
    <w:rsid w:val="005859D0"/>
    <w:rsid w:val="00586288"/>
    <w:rsid w:val="0059082F"/>
    <w:rsid w:val="00591136"/>
    <w:rsid w:val="00594894"/>
    <w:rsid w:val="00594CDB"/>
    <w:rsid w:val="00596509"/>
    <w:rsid w:val="00597D41"/>
    <w:rsid w:val="005A1901"/>
    <w:rsid w:val="005A26CB"/>
    <w:rsid w:val="005A60D1"/>
    <w:rsid w:val="005A60F2"/>
    <w:rsid w:val="005A79E3"/>
    <w:rsid w:val="005B2B55"/>
    <w:rsid w:val="005B37DF"/>
    <w:rsid w:val="005B6AA1"/>
    <w:rsid w:val="005B72D2"/>
    <w:rsid w:val="005C2110"/>
    <w:rsid w:val="005C38E0"/>
    <w:rsid w:val="005C5BA9"/>
    <w:rsid w:val="005D0F1B"/>
    <w:rsid w:val="005D5971"/>
    <w:rsid w:val="005D59D8"/>
    <w:rsid w:val="005D5AEC"/>
    <w:rsid w:val="005D6589"/>
    <w:rsid w:val="005E00BC"/>
    <w:rsid w:val="005E17C7"/>
    <w:rsid w:val="005E5F40"/>
    <w:rsid w:val="005E606E"/>
    <w:rsid w:val="005E6960"/>
    <w:rsid w:val="005E76A4"/>
    <w:rsid w:val="005F2D5E"/>
    <w:rsid w:val="005F33BC"/>
    <w:rsid w:val="005F51B9"/>
    <w:rsid w:val="005F6B92"/>
    <w:rsid w:val="005F7BF3"/>
    <w:rsid w:val="0060012B"/>
    <w:rsid w:val="00600143"/>
    <w:rsid w:val="006003BA"/>
    <w:rsid w:val="006016BA"/>
    <w:rsid w:val="00601830"/>
    <w:rsid w:val="00604AC2"/>
    <w:rsid w:val="00605F5A"/>
    <w:rsid w:val="00606377"/>
    <w:rsid w:val="00606430"/>
    <w:rsid w:val="006066EF"/>
    <w:rsid w:val="00610155"/>
    <w:rsid w:val="00611689"/>
    <w:rsid w:val="00614992"/>
    <w:rsid w:val="0061683F"/>
    <w:rsid w:val="0061786F"/>
    <w:rsid w:val="006202A7"/>
    <w:rsid w:val="00620F08"/>
    <w:rsid w:val="006224E2"/>
    <w:rsid w:val="0062338C"/>
    <w:rsid w:val="00623C95"/>
    <w:rsid w:val="00624527"/>
    <w:rsid w:val="006247D7"/>
    <w:rsid w:val="00624C12"/>
    <w:rsid w:val="006301AE"/>
    <w:rsid w:val="00631EE5"/>
    <w:rsid w:val="00632216"/>
    <w:rsid w:val="006342F6"/>
    <w:rsid w:val="00634433"/>
    <w:rsid w:val="006347E9"/>
    <w:rsid w:val="006351A8"/>
    <w:rsid w:val="0063679C"/>
    <w:rsid w:val="006406D8"/>
    <w:rsid w:val="006407BD"/>
    <w:rsid w:val="006411D9"/>
    <w:rsid w:val="00641559"/>
    <w:rsid w:val="00643222"/>
    <w:rsid w:val="00645469"/>
    <w:rsid w:val="00645CF4"/>
    <w:rsid w:val="006508DD"/>
    <w:rsid w:val="00651186"/>
    <w:rsid w:val="00651A6A"/>
    <w:rsid w:val="00651CC3"/>
    <w:rsid w:val="00654D39"/>
    <w:rsid w:val="006625A7"/>
    <w:rsid w:val="006642A5"/>
    <w:rsid w:val="00665D68"/>
    <w:rsid w:val="006701B9"/>
    <w:rsid w:val="00670874"/>
    <w:rsid w:val="00671C2F"/>
    <w:rsid w:val="006749F4"/>
    <w:rsid w:val="00676BF8"/>
    <w:rsid w:val="00677300"/>
    <w:rsid w:val="0068178F"/>
    <w:rsid w:val="00681EF0"/>
    <w:rsid w:val="0068426C"/>
    <w:rsid w:val="0068471C"/>
    <w:rsid w:val="006860BB"/>
    <w:rsid w:val="00686FA8"/>
    <w:rsid w:val="00687F21"/>
    <w:rsid w:val="00692F92"/>
    <w:rsid w:val="006949BF"/>
    <w:rsid w:val="00696EA0"/>
    <w:rsid w:val="006A0F07"/>
    <w:rsid w:val="006A160F"/>
    <w:rsid w:val="006A2F0E"/>
    <w:rsid w:val="006A4756"/>
    <w:rsid w:val="006A4B55"/>
    <w:rsid w:val="006A527F"/>
    <w:rsid w:val="006A5EC4"/>
    <w:rsid w:val="006B080D"/>
    <w:rsid w:val="006B0A93"/>
    <w:rsid w:val="006B0A97"/>
    <w:rsid w:val="006B335D"/>
    <w:rsid w:val="006B57FB"/>
    <w:rsid w:val="006B5919"/>
    <w:rsid w:val="006C2587"/>
    <w:rsid w:val="006C2BBA"/>
    <w:rsid w:val="006C32E6"/>
    <w:rsid w:val="006C41D2"/>
    <w:rsid w:val="006D28BD"/>
    <w:rsid w:val="006D2F17"/>
    <w:rsid w:val="006D61D1"/>
    <w:rsid w:val="006D706F"/>
    <w:rsid w:val="006E1E56"/>
    <w:rsid w:val="006E2242"/>
    <w:rsid w:val="006E453A"/>
    <w:rsid w:val="006E53F3"/>
    <w:rsid w:val="006E5702"/>
    <w:rsid w:val="006E64F3"/>
    <w:rsid w:val="006E6F2F"/>
    <w:rsid w:val="006E7692"/>
    <w:rsid w:val="006E7AF5"/>
    <w:rsid w:val="006F0618"/>
    <w:rsid w:val="006F65D1"/>
    <w:rsid w:val="0070248E"/>
    <w:rsid w:val="007030C7"/>
    <w:rsid w:val="00705102"/>
    <w:rsid w:val="00707274"/>
    <w:rsid w:val="007139C6"/>
    <w:rsid w:val="0072081F"/>
    <w:rsid w:val="00720927"/>
    <w:rsid w:val="007242B1"/>
    <w:rsid w:val="00724D98"/>
    <w:rsid w:val="007259C7"/>
    <w:rsid w:val="00732DCB"/>
    <w:rsid w:val="0073430F"/>
    <w:rsid w:val="00734E3E"/>
    <w:rsid w:val="00737C8E"/>
    <w:rsid w:val="007451A6"/>
    <w:rsid w:val="00746AA4"/>
    <w:rsid w:val="00756911"/>
    <w:rsid w:val="00760C58"/>
    <w:rsid w:val="007610B9"/>
    <w:rsid w:val="00762ECE"/>
    <w:rsid w:val="00762FE4"/>
    <w:rsid w:val="007639E2"/>
    <w:rsid w:val="00767E46"/>
    <w:rsid w:val="00771303"/>
    <w:rsid w:val="00773C7B"/>
    <w:rsid w:val="00773D75"/>
    <w:rsid w:val="0077528E"/>
    <w:rsid w:val="00776636"/>
    <w:rsid w:val="00777081"/>
    <w:rsid w:val="00780599"/>
    <w:rsid w:val="00781164"/>
    <w:rsid w:val="00785908"/>
    <w:rsid w:val="007901D9"/>
    <w:rsid w:val="007919E1"/>
    <w:rsid w:val="00793091"/>
    <w:rsid w:val="00793517"/>
    <w:rsid w:val="0079772A"/>
    <w:rsid w:val="007A04D8"/>
    <w:rsid w:val="007A101C"/>
    <w:rsid w:val="007A161D"/>
    <w:rsid w:val="007A3839"/>
    <w:rsid w:val="007A3863"/>
    <w:rsid w:val="007A5321"/>
    <w:rsid w:val="007A5B4C"/>
    <w:rsid w:val="007A7688"/>
    <w:rsid w:val="007A7F4B"/>
    <w:rsid w:val="007B041F"/>
    <w:rsid w:val="007B2A93"/>
    <w:rsid w:val="007B60A9"/>
    <w:rsid w:val="007C0577"/>
    <w:rsid w:val="007C103F"/>
    <w:rsid w:val="007C2827"/>
    <w:rsid w:val="007C2CB7"/>
    <w:rsid w:val="007C4CB2"/>
    <w:rsid w:val="007C5D22"/>
    <w:rsid w:val="007C739D"/>
    <w:rsid w:val="007C7A5A"/>
    <w:rsid w:val="007D0F56"/>
    <w:rsid w:val="007D16DD"/>
    <w:rsid w:val="007D2D4F"/>
    <w:rsid w:val="007D699E"/>
    <w:rsid w:val="007D6ABF"/>
    <w:rsid w:val="007D746D"/>
    <w:rsid w:val="007E0852"/>
    <w:rsid w:val="007E1088"/>
    <w:rsid w:val="007E1B27"/>
    <w:rsid w:val="007E1FC4"/>
    <w:rsid w:val="007E6F54"/>
    <w:rsid w:val="007F13EA"/>
    <w:rsid w:val="007F3233"/>
    <w:rsid w:val="007F4185"/>
    <w:rsid w:val="007F54DA"/>
    <w:rsid w:val="00801AB4"/>
    <w:rsid w:val="00804444"/>
    <w:rsid w:val="008045EA"/>
    <w:rsid w:val="00804B3F"/>
    <w:rsid w:val="00805732"/>
    <w:rsid w:val="00810E1B"/>
    <w:rsid w:val="008123C2"/>
    <w:rsid w:val="0081269A"/>
    <w:rsid w:val="008127B9"/>
    <w:rsid w:val="0081534C"/>
    <w:rsid w:val="008166E7"/>
    <w:rsid w:val="008172C8"/>
    <w:rsid w:val="0081735E"/>
    <w:rsid w:val="00821704"/>
    <w:rsid w:val="00821F3A"/>
    <w:rsid w:val="00822AD1"/>
    <w:rsid w:val="00822D54"/>
    <w:rsid w:val="008238C9"/>
    <w:rsid w:val="00823FEA"/>
    <w:rsid w:val="0082550D"/>
    <w:rsid w:val="008258DE"/>
    <w:rsid w:val="00827652"/>
    <w:rsid w:val="00827D6D"/>
    <w:rsid w:val="00832195"/>
    <w:rsid w:val="00832A2E"/>
    <w:rsid w:val="008332AE"/>
    <w:rsid w:val="00833461"/>
    <w:rsid w:val="00833553"/>
    <w:rsid w:val="00833E0A"/>
    <w:rsid w:val="00834184"/>
    <w:rsid w:val="008341D8"/>
    <w:rsid w:val="00835C02"/>
    <w:rsid w:val="00842182"/>
    <w:rsid w:val="00842E6D"/>
    <w:rsid w:val="00844001"/>
    <w:rsid w:val="008445D9"/>
    <w:rsid w:val="008478F6"/>
    <w:rsid w:val="00851545"/>
    <w:rsid w:val="008548CF"/>
    <w:rsid w:val="008556DA"/>
    <w:rsid w:val="00855E3B"/>
    <w:rsid w:val="00860206"/>
    <w:rsid w:val="008626B8"/>
    <w:rsid w:val="00863144"/>
    <w:rsid w:val="008633E5"/>
    <w:rsid w:val="0086360F"/>
    <w:rsid w:val="00863A99"/>
    <w:rsid w:val="00864413"/>
    <w:rsid w:val="00866393"/>
    <w:rsid w:val="00866AEC"/>
    <w:rsid w:val="00866BD8"/>
    <w:rsid w:val="0087181D"/>
    <w:rsid w:val="0087192D"/>
    <w:rsid w:val="008739F5"/>
    <w:rsid w:val="00873E98"/>
    <w:rsid w:val="0087537F"/>
    <w:rsid w:val="00877E0C"/>
    <w:rsid w:val="008813CB"/>
    <w:rsid w:val="0088339E"/>
    <w:rsid w:val="00883648"/>
    <w:rsid w:val="00883925"/>
    <w:rsid w:val="008855E6"/>
    <w:rsid w:val="0088655F"/>
    <w:rsid w:val="008906B9"/>
    <w:rsid w:val="008939B2"/>
    <w:rsid w:val="00894E1B"/>
    <w:rsid w:val="008A0494"/>
    <w:rsid w:val="008A0EA5"/>
    <w:rsid w:val="008A2360"/>
    <w:rsid w:val="008A256B"/>
    <w:rsid w:val="008A2D04"/>
    <w:rsid w:val="008A3C31"/>
    <w:rsid w:val="008A4895"/>
    <w:rsid w:val="008A4B46"/>
    <w:rsid w:val="008A5DE8"/>
    <w:rsid w:val="008A62F8"/>
    <w:rsid w:val="008A762A"/>
    <w:rsid w:val="008B07C6"/>
    <w:rsid w:val="008B76FE"/>
    <w:rsid w:val="008C32FE"/>
    <w:rsid w:val="008C407E"/>
    <w:rsid w:val="008C473F"/>
    <w:rsid w:val="008C54C2"/>
    <w:rsid w:val="008C7F79"/>
    <w:rsid w:val="008D306D"/>
    <w:rsid w:val="008D393D"/>
    <w:rsid w:val="008D4EDD"/>
    <w:rsid w:val="008D52C6"/>
    <w:rsid w:val="008D5D2F"/>
    <w:rsid w:val="008D633F"/>
    <w:rsid w:val="008D6782"/>
    <w:rsid w:val="008D6D71"/>
    <w:rsid w:val="008D6D8F"/>
    <w:rsid w:val="008D700D"/>
    <w:rsid w:val="008D7907"/>
    <w:rsid w:val="008E0DA2"/>
    <w:rsid w:val="008E21B8"/>
    <w:rsid w:val="008E4D8E"/>
    <w:rsid w:val="008E685B"/>
    <w:rsid w:val="008E7800"/>
    <w:rsid w:val="008F3343"/>
    <w:rsid w:val="008F3E6A"/>
    <w:rsid w:val="008F5AD9"/>
    <w:rsid w:val="00902F7D"/>
    <w:rsid w:val="00903F09"/>
    <w:rsid w:val="009057F6"/>
    <w:rsid w:val="00905FD0"/>
    <w:rsid w:val="009062FB"/>
    <w:rsid w:val="00906974"/>
    <w:rsid w:val="009070F1"/>
    <w:rsid w:val="00907F75"/>
    <w:rsid w:val="009113F9"/>
    <w:rsid w:val="00911709"/>
    <w:rsid w:val="00911DBC"/>
    <w:rsid w:val="00912DE0"/>
    <w:rsid w:val="00913CBB"/>
    <w:rsid w:val="009154F6"/>
    <w:rsid w:val="009157A8"/>
    <w:rsid w:val="00915F65"/>
    <w:rsid w:val="009204C4"/>
    <w:rsid w:val="00921BC0"/>
    <w:rsid w:val="00922758"/>
    <w:rsid w:val="009250CA"/>
    <w:rsid w:val="009307A0"/>
    <w:rsid w:val="00930D6D"/>
    <w:rsid w:val="00931FA8"/>
    <w:rsid w:val="00932AF6"/>
    <w:rsid w:val="009336B0"/>
    <w:rsid w:val="0093569B"/>
    <w:rsid w:val="009370F7"/>
    <w:rsid w:val="00937947"/>
    <w:rsid w:val="00943B60"/>
    <w:rsid w:val="00944CAC"/>
    <w:rsid w:val="0094788C"/>
    <w:rsid w:val="00951470"/>
    <w:rsid w:val="00951FC7"/>
    <w:rsid w:val="009524D0"/>
    <w:rsid w:val="0095590D"/>
    <w:rsid w:val="00955BE7"/>
    <w:rsid w:val="00960AB2"/>
    <w:rsid w:val="00963AE0"/>
    <w:rsid w:val="00966096"/>
    <w:rsid w:val="00966F0E"/>
    <w:rsid w:val="00971225"/>
    <w:rsid w:val="0097401B"/>
    <w:rsid w:val="00974BC4"/>
    <w:rsid w:val="009754BC"/>
    <w:rsid w:val="00975511"/>
    <w:rsid w:val="009809C8"/>
    <w:rsid w:val="00980CBD"/>
    <w:rsid w:val="009821FD"/>
    <w:rsid w:val="00987E51"/>
    <w:rsid w:val="00990101"/>
    <w:rsid w:val="009906A1"/>
    <w:rsid w:val="0099106B"/>
    <w:rsid w:val="00991B98"/>
    <w:rsid w:val="00993734"/>
    <w:rsid w:val="009A0164"/>
    <w:rsid w:val="009A0438"/>
    <w:rsid w:val="009A0792"/>
    <w:rsid w:val="009A165E"/>
    <w:rsid w:val="009A27DA"/>
    <w:rsid w:val="009A334C"/>
    <w:rsid w:val="009A404B"/>
    <w:rsid w:val="009A4DEB"/>
    <w:rsid w:val="009A7387"/>
    <w:rsid w:val="009B150A"/>
    <w:rsid w:val="009B1BCB"/>
    <w:rsid w:val="009B6675"/>
    <w:rsid w:val="009C0100"/>
    <w:rsid w:val="009C05A5"/>
    <w:rsid w:val="009C0D53"/>
    <w:rsid w:val="009C0DE1"/>
    <w:rsid w:val="009C38C5"/>
    <w:rsid w:val="009C3949"/>
    <w:rsid w:val="009C55F4"/>
    <w:rsid w:val="009C74ED"/>
    <w:rsid w:val="009C7552"/>
    <w:rsid w:val="009C7D27"/>
    <w:rsid w:val="009D02B2"/>
    <w:rsid w:val="009D0719"/>
    <w:rsid w:val="009D0F5D"/>
    <w:rsid w:val="009D25C9"/>
    <w:rsid w:val="009D3A75"/>
    <w:rsid w:val="009D51DD"/>
    <w:rsid w:val="009D7BEF"/>
    <w:rsid w:val="009E7FE3"/>
    <w:rsid w:val="009F6FCE"/>
    <w:rsid w:val="009F72E8"/>
    <w:rsid w:val="00A0123E"/>
    <w:rsid w:val="00A01D96"/>
    <w:rsid w:val="00A03915"/>
    <w:rsid w:val="00A0413D"/>
    <w:rsid w:val="00A114C2"/>
    <w:rsid w:val="00A11666"/>
    <w:rsid w:val="00A11A02"/>
    <w:rsid w:val="00A132B5"/>
    <w:rsid w:val="00A13703"/>
    <w:rsid w:val="00A14D39"/>
    <w:rsid w:val="00A15657"/>
    <w:rsid w:val="00A15C3F"/>
    <w:rsid w:val="00A20B10"/>
    <w:rsid w:val="00A25F3F"/>
    <w:rsid w:val="00A2618A"/>
    <w:rsid w:val="00A313C2"/>
    <w:rsid w:val="00A31E13"/>
    <w:rsid w:val="00A31F24"/>
    <w:rsid w:val="00A32B87"/>
    <w:rsid w:val="00A34065"/>
    <w:rsid w:val="00A35854"/>
    <w:rsid w:val="00A35B85"/>
    <w:rsid w:val="00A4088E"/>
    <w:rsid w:val="00A44E29"/>
    <w:rsid w:val="00A45599"/>
    <w:rsid w:val="00A4704E"/>
    <w:rsid w:val="00A4749A"/>
    <w:rsid w:val="00A5055E"/>
    <w:rsid w:val="00A507B7"/>
    <w:rsid w:val="00A521DC"/>
    <w:rsid w:val="00A52CEF"/>
    <w:rsid w:val="00A530A7"/>
    <w:rsid w:val="00A53AB6"/>
    <w:rsid w:val="00A53EC0"/>
    <w:rsid w:val="00A5552B"/>
    <w:rsid w:val="00A57303"/>
    <w:rsid w:val="00A6417E"/>
    <w:rsid w:val="00A65589"/>
    <w:rsid w:val="00A71F06"/>
    <w:rsid w:val="00A73609"/>
    <w:rsid w:val="00A73B2D"/>
    <w:rsid w:val="00A7716C"/>
    <w:rsid w:val="00A806CF"/>
    <w:rsid w:val="00A87174"/>
    <w:rsid w:val="00A87EA9"/>
    <w:rsid w:val="00A91D4F"/>
    <w:rsid w:val="00A929A0"/>
    <w:rsid w:val="00A92C15"/>
    <w:rsid w:val="00A93346"/>
    <w:rsid w:val="00A93FCD"/>
    <w:rsid w:val="00A94D61"/>
    <w:rsid w:val="00A95272"/>
    <w:rsid w:val="00A96994"/>
    <w:rsid w:val="00A96EB0"/>
    <w:rsid w:val="00A970EF"/>
    <w:rsid w:val="00AA076E"/>
    <w:rsid w:val="00AA0A71"/>
    <w:rsid w:val="00AA50D0"/>
    <w:rsid w:val="00AB155F"/>
    <w:rsid w:val="00AB3A26"/>
    <w:rsid w:val="00AB3BD9"/>
    <w:rsid w:val="00AB59AA"/>
    <w:rsid w:val="00AB6924"/>
    <w:rsid w:val="00AC2BBA"/>
    <w:rsid w:val="00AC602D"/>
    <w:rsid w:val="00AC7723"/>
    <w:rsid w:val="00AD0DA0"/>
    <w:rsid w:val="00AD2EC4"/>
    <w:rsid w:val="00AD4DC6"/>
    <w:rsid w:val="00AD57E1"/>
    <w:rsid w:val="00AD5B54"/>
    <w:rsid w:val="00AE0183"/>
    <w:rsid w:val="00AE097D"/>
    <w:rsid w:val="00AE0FA7"/>
    <w:rsid w:val="00AE37A0"/>
    <w:rsid w:val="00AE4590"/>
    <w:rsid w:val="00AE6D04"/>
    <w:rsid w:val="00AF08CD"/>
    <w:rsid w:val="00AF09A0"/>
    <w:rsid w:val="00AF2080"/>
    <w:rsid w:val="00B009D4"/>
    <w:rsid w:val="00B0318B"/>
    <w:rsid w:val="00B049A7"/>
    <w:rsid w:val="00B05CB0"/>
    <w:rsid w:val="00B113C6"/>
    <w:rsid w:val="00B116E1"/>
    <w:rsid w:val="00B12906"/>
    <w:rsid w:val="00B14C74"/>
    <w:rsid w:val="00B158E4"/>
    <w:rsid w:val="00B17FD6"/>
    <w:rsid w:val="00B260AA"/>
    <w:rsid w:val="00B2656A"/>
    <w:rsid w:val="00B26B8D"/>
    <w:rsid w:val="00B27DF6"/>
    <w:rsid w:val="00B31417"/>
    <w:rsid w:val="00B31B22"/>
    <w:rsid w:val="00B3246D"/>
    <w:rsid w:val="00B3382F"/>
    <w:rsid w:val="00B35CA2"/>
    <w:rsid w:val="00B41A42"/>
    <w:rsid w:val="00B41E70"/>
    <w:rsid w:val="00B50C69"/>
    <w:rsid w:val="00B513D5"/>
    <w:rsid w:val="00B52EF4"/>
    <w:rsid w:val="00B543C9"/>
    <w:rsid w:val="00B55CB2"/>
    <w:rsid w:val="00B574B0"/>
    <w:rsid w:val="00B5780C"/>
    <w:rsid w:val="00B57905"/>
    <w:rsid w:val="00B57913"/>
    <w:rsid w:val="00B57B61"/>
    <w:rsid w:val="00B614C4"/>
    <w:rsid w:val="00B6317B"/>
    <w:rsid w:val="00B66080"/>
    <w:rsid w:val="00B6616E"/>
    <w:rsid w:val="00B70B97"/>
    <w:rsid w:val="00B72210"/>
    <w:rsid w:val="00B72E78"/>
    <w:rsid w:val="00B74489"/>
    <w:rsid w:val="00B76F75"/>
    <w:rsid w:val="00B811F4"/>
    <w:rsid w:val="00B81393"/>
    <w:rsid w:val="00B820E7"/>
    <w:rsid w:val="00B827AD"/>
    <w:rsid w:val="00B82C47"/>
    <w:rsid w:val="00B86562"/>
    <w:rsid w:val="00B9070D"/>
    <w:rsid w:val="00B90B4B"/>
    <w:rsid w:val="00B90FBC"/>
    <w:rsid w:val="00B91E98"/>
    <w:rsid w:val="00B91EB0"/>
    <w:rsid w:val="00B938FC"/>
    <w:rsid w:val="00B94620"/>
    <w:rsid w:val="00B965F1"/>
    <w:rsid w:val="00B97E63"/>
    <w:rsid w:val="00BA0C0D"/>
    <w:rsid w:val="00BA25A6"/>
    <w:rsid w:val="00BA2F31"/>
    <w:rsid w:val="00BA3489"/>
    <w:rsid w:val="00BA54E9"/>
    <w:rsid w:val="00BA5C95"/>
    <w:rsid w:val="00BA5CA9"/>
    <w:rsid w:val="00BA674B"/>
    <w:rsid w:val="00BB1E8A"/>
    <w:rsid w:val="00BB24B4"/>
    <w:rsid w:val="00BB29C6"/>
    <w:rsid w:val="00BB3D55"/>
    <w:rsid w:val="00BB3D99"/>
    <w:rsid w:val="00BB6C21"/>
    <w:rsid w:val="00BB7A55"/>
    <w:rsid w:val="00BC0C3A"/>
    <w:rsid w:val="00BC35EC"/>
    <w:rsid w:val="00BC4821"/>
    <w:rsid w:val="00BC4A90"/>
    <w:rsid w:val="00BC63BC"/>
    <w:rsid w:val="00BC64DE"/>
    <w:rsid w:val="00BC68D9"/>
    <w:rsid w:val="00BC6C8C"/>
    <w:rsid w:val="00BC7F45"/>
    <w:rsid w:val="00BD130C"/>
    <w:rsid w:val="00BD29E9"/>
    <w:rsid w:val="00BD505D"/>
    <w:rsid w:val="00BD56B6"/>
    <w:rsid w:val="00BD5BE8"/>
    <w:rsid w:val="00BD5CF8"/>
    <w:rsid w:val="00BE03E0"/>
    <w:rsid w:val="00BE1476"/>
    <w:rsid w:val="00BE1B32"/>
    <w:rsid w:val="00BE2744"/>
    <w:rsid w:val="00BE344C"/>
    <w:rsid w:val="00BE392D"/>
    <w:rsid w:val="00BE39D7"/>
    <w:rsid w:val="00BE7D7E"/>
    <w:rsid w:val="00BF1933"/>
    <w:rsid w:val="00BF2BC1"/>
    <w:rsid w:val="00BF3D8F"/>
    <w:rsid w:val="00BF3E0C"/>
    <w:rsid w:val="00C00D53"/>
    <w:rsid w:val="00C03054"/>
    <w:rsid w:val="00C0353A"/>
    <w:rsid w:val="00C04119"/>
    <w:rsid w:val="00C05248"/>
    <w:rsid w:val="00C10224"/>
    <w:rsid w:val="00C10BDC"/>
    <w:rsid w:val="00C144D9"/>
    <w:rsid w:val="00C14B79"/>
    <w:rsid w:val="00C16E3C"/>
    <w:rsid w:val="00C1791C"/>
    <w:rsid w:val="00C20A61"/>
    <w:rsid w:val="00C20C38"/>
    <w:rsid w:val="00C21851"/>
    <w:rsid w:val="00C23F34"/>
    <w:rsid w:val="00C25BFE"/>
    <w:rsid w:val="00C26936"/>
    <w:rsid w:val="00C311FC"/>
    <w:rsid w:val="00C31C5A"/>
    <w:rsid w:val="00C3411F"/>
    <w:rsid w:val="00C34F9C"/>
    <w:rsid w:val="00C365BB"/>
    <w:rsid w:val="00C3776B"/>
    <w:rsid w:val="00C37F22"/>
    <w:rsid w:val="00C40A47"/>
    <w:rsid w:val="00C43943"/>
    <w:rsid w:val="00C4399D"/>
    <w:rsid w:val="00C4539F"/>
    <w:rsid w:val="00C45D9A"/>
    <w:rsid w:val="00C473ED"/>
    <w:rsid w:val="00C52469"/>
    <w:rsid w:val="00C528F3"/>
    <w:rsid w:val="00C53DC4"/>
    <w:rsid w:val="00C54472"/>
    <w:rsid w:val="00C54676"/>
    <w:rsid w:val="00C5606C"/>
    <w:rsid w:val="00C57A43"/>
    <w:rsid w:val="00C606FB"/>
    <w:rsid w:val="00C61EC6"/>
    <w:rsid w:val="00C6293D"/>
    <w:rsid w:val="00C62F72"/>
    <w:rsid w:val="00C656A6"/>
    <w:rsid w:val="00C65DE2"/>
    <w:rsid w:val="00C67A75"/>
    <w:rsid w:val="00C70475"/>
    <w:rsid w:val="00C70E1F"/>
    <w:rsid w:val="00C70E51"/>
    <w:rsid w:val="00C7101A"/>
    <w:rsid w:val="00C741A4"/>
    <w:rsid w:val="00C77AAE"/>
    <w:rsid w:val="00C83579"/>
    <w:rsid w:val="00C836A5"/>
    <w:rsid w:val="00C836B8"/>
    <w:rsid w:val="00C8762E"/>
    <w:rsid w:val="00C905CD"/>
    <w:rsid w:val="00C92766"/>
    <w:rsid w:val="00C92E49"/>
    <w:rsid w:val="00C93FE3"/>
    <w:rsid w:val="00C957B1"/>
    <w:rsid w:val="00C9700B"/>
    <w:rsid w:val="00CA23EE"/>
    <w:rsid w:val="00CA2919"/>
    <w:rsid w:val="00CA30FF"/>
    <w:rsid w:val="00CA4EDE"/>
    <w:rsid w:val="00CB20DB"/>
    <w:rsid w:val="00CB2980"/>
    <w:rsid w:val="00CB40EF"/>
    <w:rsid w:val="00CB43C9"/>
    <w:rsid w:val="00CB6DEF"/>
    <w:rsid w:val="00CC18E8"/>
    <w:rsid w:val="00CC277F"/>
    <w:rsid w:val="00CC4B3A"/>
    <w:rsid w:val="00CC507D"/>
    <w:rsid w:val="00CC69B5"/>
    <w:rsid w:val="00CC72ED"/>
    <w:rsid w:val="00CD3DAB"/>
    <w:rsid w:val="00CD60F1"/>
    <w:rsid w:val="00CD6FCE"/>
    <w:rsid w:val="00CE1096"/>
    <w:rsid w:val="00CE5044"/>
    <w:rsid w:val="00CE5517"/>
    <w:rsid w:val="00CE5626"/>
    <w:rsid w:val="00CE5FDD"/>
    <w:rsid w:val="00CF0D9B"/>
    <w:rsid w:val="00CF2473"/>
    <w:rsid w:val="00CF51F9"/>
    <w:rsid w:val="00CF53C7"/>
    <w:rsid w:val="00CF5C74"/>
    <w:rsid w:val="00D02A42"/>
    <w:rsid w:val="00D02D2A"/>
    <w:rsid w:val="00D03306"/>
    <w:rsid w:val="00D03A5B"/>
    <w:rsid w:val="00D03F5C"/>
    <w:rsid w:val="00D05EE9"/>
    <w:rsid w:val="00D060F2"/>
    <w:rsid w:val="00D06976"/>
    <w:rsid w:val="00D07CCB"/>
    <w:rsid w:val="00D12015"/>
    <w:rsid w:val="00D12D77"/>
    <w:rsid w:val="00D13945"/>
    <w:rsid w:val="00D1582E"/>
    <w:rsid w:val="00D23D37"/>
    <w:rsid w:val="00D24B8A"/>
    <w:rsid w:val="00D26134"/>
    <w:rsid w:val="00D27380"/>
    <w:rsid w:val="00D3207B"/>
    <w:rsid w:val="00D32BFC"/>
    <w:rsid w:val="00D32CEA"/>
    <w:rsid w:val="00D334A4"/>
    <w:rsid w:val="00D34647"/>
    <w:rsid w:val="00D36315"/>
    <w:rsid w:val="00D37F78"/>
    <w:rsid w:val="00D41727"/>
    <w:rsid w:val="00D424C4"/>
    <w:rsid w:val="00D42FBE"/>
    <w:rsid w:val="00D430CE"/>
    <w:rsid w:val="00D440C4"/>
    <w:rsid w:val="00D443E1"/>
    <w:rsid w:val="00D46A0B"/>
    <w:rsid w:val="00D475CC"/>
    <w:rsid w:val="00D5079E"/>
    <w:rsid w:val="00D55894"/>
    <w:rsid w:val="00D6096A"/>
    <w:rsid w:val="00D60A8D"/>
    <w:rsid w:val="00D60B66"/>
    <w:rsid w:val="00D616CA"/>
    <w:rsid w:val="00D62D53"/>
    <w:rsid w:val="00D64478"/>
    <w:rsid w:val="00D655B3"/>
    <w:rsid w:val="00D67ACB"/>
    <w:rsid w:val="00D67F5D"/>
    <w:rsid w:val="00D71E32"/>
    <w:rsid w:val="00D73C4A"/>
    <w:rsid w:val="00D73DA8"/>
    <w:rsid w:val="00D75E3C"/>
    <w:rsid w:val="00D76324"/>
    <w:rsid w:val="00D76FB4"/>
    <w:rsid w:val="00D8186B"/>
    <w:rsid w:val="00D82087"/>
    <w:rsid w:val="00D84212"/>
    <w:rsid w:val="00D865A9"/>
    <w:rsid w:val="00D90ED8"/>
    <w:rsid w:val="00D91A7C"/>
    <w:rsid w:val="00D962E3"/>
    <w:rsid w:val="00D974C3"/>
    <w:rsid w:val="00D97710"/>
    <w:rsid w:val="00D97D61"/>
    <w:rsid w:val="00DA0E06"/>
    <w:rsid w:val="00DB08DF"/>
    <w:rsid w:val="00DB1037"/>
    <w:rsid w:val="00DB23A6"/>
    <w:rsid w:val="00DB42F6"/>
    <w:rsid w:val="00DB5DFB"/>
    <w:rsid w:val="00DC2DC6"/>
    <w:rsid w:val="00DC511E"/>
    <w:rsid w:val="00DC63B9"/>
    <w:rsid w:val="00DC72BE"/>
    <w:rsid w:val="00DD053F"/>
    <w:rsid w:val="00DD093C"/>
    <w:rsid w:val="00DD1D75"/>
    <w:rsid w:val="00DD21F1"/>
    <w:rsid w:val="00DD24EF"/>
    <w:rsid w:val="00DD2D1E"/>
    <w:rsid w:val="00DD35A9"/>
    <w:rsid w:val="00DD5C4A"/>
    <w:rsid w:val="00DE00AA"/>
    <w:rsid w:val="00DE06D3"/>
    <w:rsid w:val="00DE0D9C"/>
    <w:rsid w:val="00DE2278"/>
    <w:rsid w:val="00DE25B6"/>
    <w:rsid w:val="00DE29F7"/>
    <w:rsid w:val="00DE2B41"/>
    <w:rsid w:val="00DE2CCD"/>
    <w:rsid w:val="00DE6181"/>
    <w:rsid w:val="00DE6A8D"/>
    <w:rsid w:val="00DF3F25"/>
    <w:rsid w:val="00DF3FC4"/>
    <w:rsid w:val="00DF4D13"/>
    <w:rsid w:val="00DF4DC1"/>
    <w:rsid w:val="00DF6F2E"/>
    <w:rsid w:val="00E00368"/>
    <w:rsid w:val="00E00AF6"/>
    <w:rsid w:val="00E02C18"/>
    <w:rsid w:val="00E06ECE"/>
    <w:rsid w:val="00E0708D"/>
    <w:rsid w:val="00E13E9D"/>
    <w:rsid w:val="00E1425B"/>
    <w:rsid w:val="00E14F50"/>
    <w:rsid w:val="00E157DD"/>
    <w:rsid w:val="00E21731"/>
    <w:rsid w:val="00E22C65"/>
    <w:rsid w:val="00E24462"/>
    <w:rsid w:val="00E2566C"/>
    <w:rsid w:val="00E263E8"/>
    <w:rsid w:val="00E26EAF"/>
    <w:rsid w:val="00E30E57"/>
    <w:rsid w:val="00E31932"/>
    <w:rsid w:val="00E320DD"/>
    <w:rsid w:val="00E351D2"/>
    <w:rsid w:val="00E3601D"/>
    <w:rsid w:val="00E40237"/>
    <w:rsid w:val="00E408C7"/>
    <w:rsid w:val="00E41BFA"/>
    <w:rsid w:val="00E42444"/>
    <w:rsid w:val="00E42D8F"/>
    <w:rsid w:val="00E43BEF"/>
    <w:rsid w:val="00E43E29"/>
    <w:rsid w:val="00E450AA"/>
    <w:rsid w:val="00E502A8"/>
    <w:rsid w:val="00E530DD"/>
    <w:rsid w:val="00E60816"/>
    <w:rsid w:val="00E620CF"/>
    <w:rsid w:val="00E6258C"/>
    <w:rsid w:val="00E6364B"/>
    <w:rsid w:val="00E6413A"/>
    <w:rsid w:val="00E6623D"/>
    <w:rsid w:val="00E66F43"/>
    <w:rsid w:val="00E67562"/>
    <w:rsid w:val="00E67CAB"/>
    <w:rsid w:val="00E70AF7"/>
    <w:rsid w:val="00E74091"/>
    <w:rsid w:val="00E74519"/>
    <w:rsid w:val="00E751E7"/>
    <w:rsid w:val="00E75658"/>
    <w:rsid w:val="00E75C39"/>
    <w:rsid w:val="00E7656E"/>
    <w:rsid w:val="00E801A0"/>
    <w:rsid w:val="00E80A96"/>
    <w:rsid w:val="00E81C4F"/>
    <w:rsid w:val="00E826D3"/>
    <w:rsid w:val="00E83492"/>
    <w:rsid w:val="00E84DCE"/>
    <w:rsid w:val="00E84E4C"/>
    <w:rsid w:val="00E91023"/>
    <w:rsid w:val="00E925EE"/>
    <w:rsid w:val="00E9597E"/>
    <w:rsid w:val="00E9777B"/>
    <w:rsid w:val="00EA0211"/>
    <w:rsid w:val="00EA023E"/>
    <w:rsid w:val="00EA09D7"/>
    <w:rsid w:val="00EA1D39"/>
    <w:rsid w:val="00EA2A56"/>
    <w:rsid w:val="00EA4AE2"/>
    <w:rsid w:val="00EA720D"/>
    <w:rsid w:val="00EB0025"/>
    <w:rsid w:val="00EB14F4"/>
    <w:rsid w:val="00EB3645"/>
    <w:rsid w:val="00EB6710"/>
    <w:rsid w:val="00EC2EAC"/>
    <w:rsid w:val="00EC571F"/>
    <w:rsid w:val="00EC66C9"/>
    <w:rsid w:val="00EC7B6E"/>
    <w:rsid w:val="00EC7CB0"/>
    <w:rsid w:val="00ED09D5"/>
    <w:rsid w:val="00ED17CB"/>
    <w:rsid w:val="00ED2152"/>
    <w:rsid w:val="00ED4731"/>
    <w:rsid w:val="00ED4DA2"/>
    <w:rsid w:val="00ED6A3C"/>
    <w:rsid w:val="00ED6BE9"/>
    <w:rsid w:val="00ED7EB6"/>
    <w:rsid w:val="00EE014E"/>
    <w:rsid w:val="00EE0197"/>
    <w:rsid w:val="00EE0F6F"/>
    <w:rsid w:val="00EE27B9"/>
    <w:rsid w:val="00EE51D4"/>
    <w:rsid w:val="00EE6302"/>
    <w:rsid w:val="00EE69CB"/>
    <w:rsid w:val="00EF6BAB"/>
    <w:rsid w:val="00EF7C21"/>
    <w:rsid w:val="00F037EE"/>
    <w:rsid w:val="00F04D82"/>
    <w:rsid w:val="00F07A49"/>
    <w:rsid w:val="00F10AC7"/>
    <w:rsid w:val="00F15A15"/>
    <w:rsid w:val="00F16A7E"/>
    <w:rsid w:val="00F20F48"/>
    <w:rsid w:val="00F20FEF"/>
    <w:rsid w:val="00F22E91"/>
    <w:rsid w:val="00F230FD"/>
    <w:rsid w:val="00F23D27"/>
    <w:rsid w:val="00F2414E"/>
    <w:rsid w:val="00F24A94"/>
    <w:rsid w:val="00F25F0E"/>
    <w:rsid w:val="00F264F5"/>
    <w:rsid w:val="00F26C16"/>
    <w:rsid w:val="00F26CCB"/>
    <w:rsid w:val="00F26EAE"/>
    <w:rsid w:val="00F26F58"/>
    <w:rsid w:val="00F3269B"/>
    <w:rsid w:val="00F32DED"/>
    <w:rsid w:val="00F33250"/>
    <w:rsid w:val="00F35D22"/>
    <w:rsid w:val="00F35F8F"/>
    <w:rsid w:val="00F3687B"/>
    <w:rsid w:val="00F3730B"/>
    <w:rsid w:val="00F3731C"/>
    <w:rsid w:val="00F37431"/>
    <w:rsid w:val="00F374B9"/>
    <w:rsid w:val="00F405ED"/>
    <w:rsid w:val="00F41818"/>
    <w:rsid w:val="00F41ADB"/>
    <w:rsid w:val="00F42EA0"/>
    <w:rsid w:val="00F431C5"/>
    <w:rsid w:val="00F431D8"/>
    <w:rsid w:val="00F45137"/>
    <w:rsid w:val="00F4613F"/>
    <w:rsid w:val="00F4724B"/>
    <w:rsid w:val="00F511A2"/>
    <w:rsid w:val="00F54882"/>
    <w:rsid w:val="00F57D1C"/>
    <w:rsid w:val="00F611AC"/>
    <w:rsid w:val="00F611B9"/>
    <w:rsid w:val="00F61A52"/>
    <w:rsid w:val="00F61DBA"/>
    <w:rsid w:val="00F62F06"/>
    <w:rsid w:val="00F653E3"/>
    <w:rsid w:val="00F6702D"/>
    <w:rsid w:val="00F670B6"/>
    <w:rsid w:val="00F70BD9"/>
    <w:rsid w:val="00F7264A"/>
    <w:rsid w:val="00F742EE"/>
    <w:rsid w:val="00F75424"/>
    <w:rsid w:val="00F7607F"/>
    <w:rsid w:val="00F841AC"/>
    <w:rsid w:val="00F84433"/>
    <w:rsid w:val="00F85E1B"/>
    <w:rsid w:val="00F872F4"/>
    <w:rsid w:val="00F8791B"/>
    <w:rsid w:val="00F90933"/>
    <w:rsid w:val="00F90C54"/>
    <w:rsid w:val="00F910CD"/>
    <w:rsid w:val="00F962B2"/>
    <w:rsid w:val="00F9703A"/>
    <w:rsid w:val="00FA0EBD"/>
    <w:rsid w:val="00FA2D0A"/>
    <w:rsid w:val="00FA7C1A"/>
    <w:rsid w:val="00FB0748"/>
    <w:rsid w:val="00FB1944"/>
    <w:rsid w:val="00FB483B"/>
    <w:rsid w:val="00FB7F7F"/>
    <w:rsid w:val="00FC4CEA"/>
    <w:rsid w:val="00FC4E47"/>
    <w:rsid w:val="00FC55EC"/>
    <w:rsid w:val="00FC6CBA"/>
    <w:rsid w:val="00FC79B1"/>
    <w:rsid w:val="00FD0A04"/>
    <w:rsid w:val="00FD2C3F"/>
    <w:rsid w:val="00FD4440"/>
    <w:rsid w:val="00FD5470"/>
    <w:rsid w:val="00FD54D9"/>
    <w:rsid w:val="00FD5FE2"/>
    <w:rsid w:val="00FD66DE"/>
    <w:rsid w:val="00FD69A2"/>
    <w:rsid w:val="00FE1994"/>
    <w:rsid w:val="00FE46F1"/>
    <w:rsid w:val="00FF0B8A"/>
    <w:rsid w:val="00FF0D7E"/>
    <w:rsid w:val="00FF2C3D"/>
    <w:rsid w:val="00FF366D"/>
    <w:rsid w:val="00FF3B07"/>
    <w:rsid w:val="00FF65FD"/>
    <w:rsid w:val="00FF69D1"/>
    <w:rsid w:val="070B2BDF"/>
    <w:rsid w:val="077626A1"/>
    <w:rsid w:val="07DAF72C"/>
    <w:rsid w:val="109A3E46"/>
    <w:rsid w:val="1351CA92"/>
    <w:rsid w:val="1D16F1CD"/>
    <w:rsid w:val="1DF9BC72"/>
    <w:rsid w:val="21768F40"/>
    <w:rsid w:val="3DB942E0"/>
    <w:rsid w:val="4C9BA5BF"/>
    <w:rsid w:val="4F360283"/>
    <w:rsid w:val="5267EDE0"/>
    <w:rsid w:val="550618C4"/>
    <w:rsid w:val="55EE64D7"/>
    <w:rsid w:val="59ECB3E7"/>
    <w:rsid w:val="5E9F5AD8"/>
    <w:rsid w:val="70E72A3C"/>
    <w:rsid w:val="71538C7A"/>
    <w:rsid w:val="72D8A2ED"/>
    <w:rsid w:val="7A5CB844"/>
  </w:rsids>
  <m:mathPr>
    <m:mathFont m:val="Cambria Math"/>
    <m:brkBin m:val="before"/>
    <m:brkBinSub m:val="--"/>
    <m:smallFrac m:val="0"/>
    <m:dispDef/>
    <m:lMargin m:val="0"/>
    <m:rMargin m:val="0"/>
    <m:defJc m:val="centerGroup"/>
    <m:wrapIndent m:val="1440"/>
    <m:intLim m:val="subSup"/>
    <m:naryLim m:val="undOvr"/>
  </m:mathPr>
  <w:themeFontLang w:val="it-IT"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1C9D577"/>
  <w15:docId w15:val="{9372A131-A64F-493B-9B43-5F06D871A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2F92"/>
    <w:pPr>
      <w:spacing w:line="240" w:lineRule="auto"/>
      <w:jc w:val="both"/>
    </w:pPr>
  </w:style>
  <w:style w:type="paragraph" w:styleId="Naslov1">
    <w:name w:val="heading 1"/>
    <w:basedOn w:val="Odlomakpopisa"/>
    <w:next w:val="Normal"/>
    <w:link w:val="Naslov1Char"/>
    <w:uiPriority w:val="9"/>
    <w:qFormat/>
    <w:rsid w:val="00D13945"/>
    <w:pPr>
      <w:numPr>
        <w:numId w:val="1"/>
      </w:numPr>
      <w:outlineLvl w:val="0"/>
    </w:pPr>
    <w:rPr>
      <w:rFonts w:ascii="Arial" w:hAnsi="Arial" w:cs="Arial"/>
      <w:color w:val="1ABAE9"/>
      <w:sz w:val="32"/>
      <w:szCs w:val="32"/>
      <w:lang w:val="it-IT"/>
    </w:rPr>
  </w:style>
  <w:style w:type="paragraph" w:styleId="Naslov2">
    <w:name w:val="heading 2"/>
    <w:basedOn w:val="Odlomakpopisa"/>
    <w:next w:val="Normal"/>
    <w:link w:val="Naslov2Char"/>
    <w:uiPriority w:val="9"/>
    <w:unhideWhenUsed/>
    <w:qFormat/>
    <w:rsid w:val="00D13945"/>
    <w:pPr>
      <w:numPr>
        <w:ilvl w:val="1"/>
        <w:numId w:val="1"/>
      </w:numPr>
      <w:outlineLvl w:val="1"/>
    </w:pPr>
    <w:rPr>
      <w:rFonts w:ascii="Arial" w:hAnsi="Arial" w:cs="Arial"/>
      <w:color w:val="1ABAE9"/>
      <w:sz w:val="32"/>
      <w:szCs w:val="32"/>
      <w:lang w:val="en-GB"/>
    </w:rPr>
  </w:style>
  <w:style w:type="paragraph" w:styleId="Naslov3">
    <w:name w:val="heading 3"/>
    <w:basedOn w:val="Naslov2"/>
    <w:next w:val="Normal"/>
    <w:link w:val="Naslov3Char"/>
    <w:uiPriority w:val="9"/>
    <w:unhideWhenUsed/>
    <w:qFormat/>
    <w:rsid w:val="00F22E91"/>
    <w:pPr>
      <w:numPr>
        <w:ilvl w:val="2"/>
      </w:numPr>
      <w:outlineLvl w:val="2"/>
    </w:pPr>
    <w:rPr>
      <w:sz w:val="28"/>
      <w:szCs w:val="28"/>
    </w:rPr>
  </w:style>
  <w:style w:type="paragraph" w:styleId="Naslov4">
    <w:name w:val="heading 4"/>
    <w:basedOn w:val="Normal"/>
    <w:next w:val="Normal"/>
    <w:link w:val="Naslov4Char"/>
    <w:uiPriority w:val="9"/>
    <w:unhideWhenUsed/>
    <w:qFormat/>
    <w:rsid w:val="00492FE1"/>
    <w:pPr>
      <w:spacing w:before="240" w:after="0"/>
      <w:outlineLvl w:val="3"/>
    </w:pPr>
    <w:rPr>
      <w:rFonts w:eastAsiaTheme="minorEastAsia"/>
      <w:smallCaps/>
      <w:spacing w:val="10"/>
      <w:lang w:val="en-US" w:bidi="en-US"/>
    </w:rPr>
  </w:style>
  <w:style w:type="paragraph" w:styleId="Naslov5">
    <w:name w:val="heading 5"/>
    <w:basedOn w:val="Normal"/>
    <w:next w:val="Normal"/>
    <w:link w:val="Naslov5Char"/>
    <w:uiPriority w:val="9"/>
    <w:semiHidden/>
    <w:unhideWhenUsed/>
    <w:qFormat/>
    <w:rsid w:val="00492FE1"/>
    <w:pPr>
      <w:spacing w:before="200" w:after="0"/>
      <w:outlineLvl w:val="4"/>
    </w:pPr>
    <w:rPr>
      <w:rFonts w:eastAsiaTheme="minorEastAsia"/>
      <w:smallCaps/>
      <w:color w:val="943634" w:themeColor="accent2" w:themeShade="BF"/>
      <w:spacing w:val="10"/>
      <w:szCs w:val="26"/>
      <w:lang w:val="en-US" w:bidi="en-US"/>
    </w:rPr>
  </w:style>
  <w:style w:type="paragraph" w:styleId="Naslov6">
    <w:name w:val="heading 6"/>
    <w:basedOn w:val="Normal"/>
    <w:next w:val="Normal"/>
    <w:link w:val="Naslov6Char"/>
    <w:uiPriority w:val="9"/>
    <w:semiHidden/>
    <w:unhideWhenUsed/>
    <w:qFormat/>
    <w:rsid w:val="00492FE1"/>
    <w:pPr>
      <w:spacing w:after="0"/>
      <w:outlineLvl w:val="5"/>
    </w:pPr>
    <w:rPr>
      <w:rFonts w:eastAsiaTheme="minorEastAsia"/>
      <w:smallCaps/>
      <w:color w:val="C0504D" w:themeColor="accent2"/>
      <w:spacing w:val="5"/>
      <w:szCs w:val="20"/>
      <w:lang w:val="en-US" w:bidi="en-US"/>
    </w:rPr>
  </w:style>
  <w:style w:type="paragraph" w:styleId="Naslov7">
    <w:name w:val="heading 7"/>
    <w:basedOn w:val="Normal"/>
    <w:next w:val="Normal"/>
    <w:link w:val="Naslov7Char"/>
    <w:uiPriority w:val="9"/>
    <w:semiHidden/>
    <w:unhideWhenUsed/>
    <w:qFormat/>
    <w:rsid w:val="00492FE1"/>
    <w:pPr>
      <w:spacing w:after="0"/>
      <w:outlineLvl w:val="6"/>
    </w:pPr>
    <w:rPr>
      <w:rFonts w:eastAsiaTheme="minorEastAsia"/>
      <w:b/>
      <w:smallCaps/>
      <w:color w:val="C0504D" w:themeColor="accent2"/>
      <w:spacing w:val="10"/>
      <w:sz w:val="20"/>
      <w:szCs w:val="20"/>
      <w:lang w:val="en-US" w:bidi="en-US"/>
    </w:rPr>
  </w:style>
  <w:style w:type="paragraph" w:styleId="Naslov8">
    <w:name w:val="heading 8"/>
    <w:basedOn w:val="Normal"/>
    <w:next w:val="Normal"/>
    <w:link w:val="Naslov8Char"/>
    <w:uiPriority w:val="9"/>
    <w:semiHidden/>
    <w:unhideWhenUsed/>
    <w:qFormat/>
    <w:rsid w:val="00492FE1"/>
    <w:pPr>
      <w:spacing w:after="0"/>
      <w:outlineLvl w:val="7"/>
    </w:pPr>
    <w:rPr>
      <w:rFonts w:eastAsiaTheme="minorEastAsia"/>
      <w:b/>
      <w:i/>
      <w:smallCaps/>
      <w:color w:val="943634" w:themeColor="accent2" w:themeShade="BF"/>
      <w:sz w:val="20"/>
      <w:szCs w:val="20"/>
      <w:lang w:val="en-US" w:bidi="en-US"/>
    </w:rPr>
  </w:style>
  <w:style w:type="paragraph" w:styleId="Naslov9">
    <w:name w:val="heading 9"/>
    <w:basedOn w:val="Normal"/>
    <w:next w:val="Normal"/>
    <w:link w:val="Naslov9Char"/>
    <w:uiPriority w:val="9"/>
    <w:semiHidden/>
    <w:unhideWhenUsed/>
    <w:qFormat/>
    <w:rsid w:val="00492FE1"/>
    <w:pPr>
      <w:spacing w:after="0"/>
      <w:outlineLvl w:val="8"/>
    </w:pPr>
    <w:rPr>
      <w:rFonts w:eastAsiaTheme="minorEastAsia"/>
      <w:b/>
      <w:i/>
      <w:smallCaps/>
      <w:color w:val="622423" w:themeColor="accent2" w:themeShade="7F"/>
      <w:sz w:val="20"/>
      <w:szCs w:val="20"/>
      <w:lang w:val="en-US" w:bidi="en-US"/>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Zaglavlje">
    <w:name w:val="header"/>
    <w:basedOn w:val="Normal"/>
    <w:link w:val="ZaglavljeChar"/>
    <w:uiPriority w:val="99"/>
    <w:unhideWhenUsed/>
    <w:rsid w:val="00DE25B6"/>
    <w:pPr>
      <w:tabs>
        <w:tab w:val="center" w:pos="4819"/>
        <w:tab w:val="right" w:pos="9638"/>
      </w:tabs>
      <w:spacing w:after="0"/>
    </w:pPr>
  </w:style>
  <w:style w:type="character" w:customStyle="1" w:styleId="ZaglavljeChar">
    <w:name w:val="Zaglavlje Char"/>
    <w:basedOn w:val="Zadanifontodlomka"/>
    <w:link w:val="Zaglavlje"/>
    <w:uiPriority w:val="99"/>
    <w:rsid w:val="00DE25B6"/>
  </w:style>
  <w:style w:type="paragraph" w:styleId="Podnoje">
    <w:name w:val="footer"/>
    <w:basedOn w:val="Normal"/>
    <w:link w:val="PodnojeChar"/>
    <w:uiPriority w:val="99"/>
    <w:unhideWhenUsed/>
    <w:rsid w:val="00DE25B6"/>
    <w:pPr>
      <w:tabs>
        <w:tab w:val="center" w:pos="4819"/>
        <w:tab w:val="right" w:pos="9638"/>
      </w:tabs>
      <w:spacing w:after="0"/>
    </w:pPr>
  </w:style>
  <w:style w:type="character" w:customStyle="1" w:styleId="PodnojeChar">
    <w:name w:val="Podnožje Char"/>
    <w:basedOn w:val="Zadanifontodlomka"/>
    <w:link w:val="Podnoje"/>
    <w:uiPriority w:val="99"/>
    <w:rsid w:val="00DE25B6"/>
  </w:style>
  <w:style w:type="paragraph" w:styleId="Tekstbalonia">
    <w:name w:val="Balloon Text"/>
    <w:basedOn w:val="Normal"/>
    <w:link w:val="TekstbaloniaChar"/>
    <w:uiPriority w:val="99"/>
    <w:semiHidden/>
    <w:unhideWhenUsed/>
    <w:rsid w:val="00DE25B6"/>
    <w:pPr>
      <w:spacing w:after="0"/>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DE25B6"/>
    <w:rPr>
      <w:rFonts w:ascii="Tahoma" w:hAnsi="Tahoma" w:cs="Tahoma"/>
      <w:sz w:val="16"/>
      <w:szCs w:val="16"/>
    </w:rPr>
  </w:style>
  <w:style w:type="table" w:styleId="Reetkatablice">
    <w:name w:val="Table Grid"/>
    <w:basedOn w:val="Obinatablica"/>
    <w:uiPriority w:val="39"/>
    <w:rsid w:val="00DE25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eza">
    <w:name w:val="Hyperlink"/>
    <w:basedOn w:val="Zadanifontodlomka"/>
    <w:uiPriority w:val="99"/>
    <w:unhideWhenUsed/>
    <w:rsid w:val="00C20C38"/>
    <w:rPr>
      <w:color w:val="0000FF" w:themeColor="hyperlink"/>
      <w:u w:val="single"/>
    </w:rPr>
  </w:style>
  <w:style w:type="paragraph" w:styleId="Bezproreda">
    <w:name w:val="No Spacing"/>
    <w:link w:val="BezproredaChar"/>
    <w:uiPriority w:val="1"/>
    <w:qFormat/>
    <w:rsid w:val="00C67A75"/>
    <w:pPr>
      <w:spacing w:after="0" w:line="240" w:lineRule="auto"/>
    </w:pPr>
    <w:rPr>
      <w:rFonts w:eastAsiaTheme="minorEastAsia"/>
    </w:rPr>
  </w:style>
  <w:style w:type="character" w:customStyle="1" w:styleId="BezproredaChar">
    <w:name w:val="Bez proreda Char"/>
    <w:basedOn w:val="Zadanifontodlomka"/>
    <w:link w:val="Bezproreda"/>
    <w:uiPriority w:val="1"/>
    <w:rsid w:val="00C67A75"/>
    <w:rPr>
      <w:rFonts w:eastAsiaTheme="minorEastAsia"/>
    </w:rPr>
  </w:style>
  <w:style w:type="character" w:styleId="Brojstranice">
    <w:name w:val="page number"/>
    <w:basedOn w:val="Zadanifontodlomka"/>
    <w:uiPriority w:val="99"/>
    <w:unhideWhenUsed/>
    <w:rsid w:val="002D2154"/>
    <w:rPr>
      <w:rFonts w:eastAsiaTheme="minorEastAsia" w:cstheme="minorBidi"/>
      <w:bCs w:val="0"/>
      <w:iCs w:val="0"/>
      <w:szCs w:val="22"/>
      <w:lang w:val="it-IT"/>
    </w:rPr>
  </w:style>
  <w:style w:type="character" w:customStyle="1" w:styleId="linkpie">
    <w:name w:val="linkpie"/>
    <w:basedOn w:val="Zadanifontodlomka"/>
    <w:uiPriority w:val="1"/>
    <w:qFormat/>
    <w:rsid w:val="00D616CA"/>
    <w:rPr>
      <w:rFonts w:cs="Open Sans"/>
      <w:b/>
      <w:bCs/>
      <w:color w:val="1ABAE9"/>
      <w:sz w:val="14"/>
      <w:szCs w:val="14"/>
    </w:rPr>
  </w:style>
  <w:style w:type="character" w:customStyle="1" w:styleId="Naslov1Char">
    <w:name w:val="Naslov 1 Char"/>
    <w:basedOn w:val="Zadanifontodlomka"/>
    <w:link w:val="Naslov1"/>
    <w:uiPriority w:val="9"/>
    <w:rsid w:val="00D13945"/>
    <w:rPr>
      <w:rFonts w:ascii="Arial" w:eastAsiaTheme="minorEastAsia" w:hAnsi="Arial" w:cs="Arial"/>
      <w:color w:val="1ABAE9"/>
      <w:sz w:val="32"/>
      <w:szCs w:val="32"/>
      <w:lang w:bidi="en-US"/>
    </w:rPr>
  </w:style>
  <w:style w:type="character" w:customStyle="1" w:styleId="Naslov2Char">
    <w:name w:val="Naslov 2 Char"/>
    <w:basedOn w:val="Zadanifontodlomka"/>
    <w:link w:val="Naslov2"/>
    <w:uiPriority w:val="9"/>
    <w:rsid w:val="00D13945"/>
    <w:rPr>
      <w:rFonts w:ascii="Arial" w:eastAsiaTheme="minorEastAsia" w:hAnsi="Arial" w:cs="Arial"/>
      <w:color w:val="1ABAE9"/>
      <w:sz w:val="32"/>
      <w:szCs w:val="32"/>
      <w:lang w:val="en-GB" w:bidi="en-US"/>
    </w:rPr>
  </w:style>
  <w:style w:type="character" w:customStyle="1" w:styleId="Naslov3Char">
    <w:name w:val="Naslov 3 Char"/>
    <w:basedOn w:val="Zadanifontodlomka"/>
    <w:link w:val="Naslov3"/>
    <w:uiPriority w:val="9"/>
    <w:rsid w:val="00F22E91"/>
    <w:rPr>
      <w:rFonts w:ascii="Arial" w:eastAsiaTheme="minorEastAsia" w:hAnsi="Arial" w:cs="Arial"/>
      <w:color w:val="1ABAE9"/>
      <w:sz w:val="28"/>
      <w:szCs w:val="28"/>
      <w:lang w:val="en-GB" w:bidi="en-US"/>
    </w:rPr>
  </w:style>
  <w:style w:type="character" w:customStyle="1" w:styleId="Naslov4Char">
    <w:name w:val="Naslov 4 Char"/>
    <w:basedOn w:val="Zadanifontodlomka"/>
    <w:link w:val="Naslov4"/>
    <w:uiPriority w:val="9"/>
    <w:rsid w:val="00492FE1"/>
    <w:rPr>
      <w:rFonts w:eastAsiaTheme="minorEastAsia"/>
      <w:smallCaps/>
      <w:spacing w:val="10"/>
      <w:lang w:val="en-US" w:bidi="en-US"/>
    </w:rPr>
  </w:style>
  <w:style w:type="character" w:customStyle="1" w:styleId="Naslov5Char">
    <w:name w:val="Naslov 5 Char"/>
    <w:basedOn w:val="Zadanifontodlomka"/>
    <w:link w:val="Naslov5"/>
    <w:uiPriority w:val="9"/>
    <w:semiHidden/>
    <w:rsid w:val="00492FE1"/>
    <w:rPr>
      <w:rFonts w:eastAsiaTheme="minorEastAsia"/>
      <w:smallCaps/>
      <w:color w:val="943634" w:themeColor="accent2" w:themeShade="BF"/>
      <w:spacing w:val="10"/>
      <w:szCs w:val="26"/>
      <w:lang w:val="en-US" w:bidi="en-US"/>
    </w:rPr>
  </w:style>
  <w:style w:type="character" w:customStyle="1" w:styleId="Naslov6Char">
    <w:name w:val="Naslov 6 Char"/>
    <w:basedOn w:val="Zadanifontodlomka"/>
    <w:link w:val="Naslov6"/>
    <w:uiPriority w:val="9"/>
    <w:semiHidden/>
    <w:rsid w:val="00492FE1"/>
    <w:rPr>
      <w:rFonts w:eastAsiaTheme="minorEastAsia"/>
      <w:smallCaps/>
      <w:color w:val="C0504D" w:themeColor="accent2"/>
      <w:spacing w:val="5"/>
      <w:szCs w:val="20"/>
      <w:lang w:val="en-US" w:bidi="en-US"/>
    </w:rPr>
  </w:style>
  <w:style w:type="character" w:customStyle="1" w:styleId="Naslov7Char">
    <w:name w:val="Naslov 7 Char"/>
    <w:basedOn w:val="Zadanifontodlomka"/>
    <w:link w:val="Naslov7"/>
    <w:uiPriority w:val="9"/>
    <w:semiHidden/>
    <w:rsid w:val="00492FE1"/>
    <w:rPr>
      <w:rFonts w:eastAsiaTheme="minorEastAsia"/>
      <w:b/>
      <w:smallCaps/>
      <w:color w:val="C0504D" w:themeColor="accent2"/>
      <w:spacing w:val="10"/>
      <w:sz w:val="20"/>
      <w:szCs w:val="20"/>
      <w:lang w:val="en-US" w:bidi="en-US"/>
    </w:rPr>
  </w:style>
  <w:style w:type="character" w:customStyle="1" w:styleId="Naslov8Char">
    <w:name w:val="Naslov 8 Char"/>
    <w:basedOn w:val="Zadanifontodlomka"/>
    <w:link w:val="Naslov8"/>
    <w:uiPriority w:val="9"/>
    <w:semiHidden/>
    <w:rsid w:val="00492FE1"/>
    <w:rPr>
      <w:rFonts w:eastAsiaTheme="minorEastAsia"/>
      <w:b/>
      <w:i/>
      <w:smallCaps/>
      <w:color w:val="943634" w:themeColor="accent2" w:themeShade="BF"/>
      <w:sz w:val="20"/>
      <w:szCs w:val="20"/>
      <w:lang w:val="en-US" w:bidi="en-US"/>
    </w:rPr>
  </w:style>
  <w:style w:type="character" w:customStyle="1" w:styleId="Naslov9Char">
    <w:name w:val="Naslov 9 Char"/>
    <w:basedOn w:val="Zadanifontodlomka"/>
    <w:link w:val="Naslov9"/>
    <w:uiPriority w:val="9"/>
    <w:semiHidden/>
    <w:rsid w:val="00492FE1"/>
    <w:rPr>
      <w:rFonts w:eastAsiaTheme="minorEastAsia"/>
      <w:b/>
      <w:i/>
      <w:smallCaps/>
      <w:color w:val="622423" w:themeColor="accent2" w:themeShade="7F"/>
      <w:sz w:val="20"/>
      <w:szCs w:val="20"/>
      <w:lang w:val="en-US" w:bidi="en-US"/>
    </w:rPr>
  </w:style>
  <w:style w:type="paragraph" w:styleId="Opisslike">
    <w:name w:val="caption"/>
    <w:basedOn w:val="Normal"/>
    <w:next w:val="Normal"/>
    <w:unhideWhenUsed/>
    <w:qFormat/>
    <w:rsid w:val="00492FE1"/>
    <w:rPr>
      <w:rFonts w:eastAsiaTheme="minorEastAsia"/>
      <w:b/>
      <w:bCs/>
      <w:caps/>
      <w:sz w:val="16"/>
      <w:szCs w:val="18"/>
      <w:lang w:val="en-US" w:bidi="en-US"/>
    </w:rPr>
  </w:style>
  <w:style w:type="paragraph" w:styleId="Naslov">
    <w:name w:val="Title"/>
    <w:basedOn w:val="Normal"/>
    <w:next w:val="Normal"/>
    <w:link w:val="NaslovChar"/>
    <w:uiPriority w:val="10"/>
    <w:qFormat/>
    <w:rsid w:val="00492FE1"/>
    <w:pPr>
      <w:pBdr>
        <w:top w:val="single" w:sz="12" w:space="1" w:color="C0504D" w:themeColor="accent2"/>
      </w:pBdr>
      <w:jc w:val="right"/>
    </w:pPr>
    <w:rPr>
      <w:rFonts w:eastAsiaTheme="minorEastAsia"/>
      <w:smallCaps/>
      <w:sz w:val="48"/>
      <w:szCs w:val="48"/>
      <w:lang w:val="en-US" w:bidi="en-US"/>
    </w:rPr>
  </w:style>
  <w:style w:type="character" w:customStyle="1" w:styleId="NaslovChar">
    <w:name w:val="Naslov Char"/>
    <w:basedOn w:val="Zadanifontodlomka"/>
    <w:link w:val="Naslov"/>
    <w:uiPriority w:val="10"/>
    <w:rsid w:val="00492FE1"/>
    <w:rPr>
      <w:rFonts w:eastAsiaTheme="minorEastAsia"/>
      <w:smallCaps/>
      <w:sz w:val="48"/>
      <w:szCs w:val="48"/>
      <w:lang w:val="en-US" w:bidi="en-US"/>
    </w:rPr>
  </w:style>
  <w:style w:type="paragraph" w:styleId="Podnaslov">
    <w:name w:val="Subtitle"/>
    <w:basedOn w:val="Normal"/>
    <w:next w:val="Normal"/>
    <w:link w:val="PodnaslovChar"/>
    <w:uiPriority w:val="11"/>
    <w:qFormat/>
    <w:rsid w:val="00492FE1"/>
    <w:pPr>
      <w:spacing w:after="720"/>
      <w:jc w:val="right"/>
    </w:pPr>
    <w:rPr>
      <w:rFonts w:asciiTheme="majorHAnsi" w:eastAsiaTheme="majorEastAsia" w:hAnsiTheme="majorHAnsi" w:cstheme="majorBidi"/>
      <w:sz w:val="20"/>
      <w:lang w:val="en-US" w:bidi="en-US"/>
    </w:rPr>
  </w:style>
  <w:style w:type="character" w:customStyle="1" w:styleId="PodnaslovChar">
    <w:name w:val="Podnaslov Char"/>
    <w:basedOn w:val="Zadanifontodlomka"/>
    <w:link w:val="Podnaslov"/>
    <w:uiPriority w:val="11"/>
    <w:rsid w:val="00492FE1"/>
    <w:rPr>
      <w:rFonts w:asciiTheme="majorHAnsi" w:eastAsiaTheme="majorEastAsia" w:hAnsiTheme="majorHAnsi" w:cstheme="majorBidi"/>
      <w:sz w:val="20"/>
      <w:lang w:val="en-US" w:bidi="en-US"/>
    </w:rPr>
  </w:style>
  <w:style w:type="character" w:styleId="Naglaeno">
    <w:name w:val="Strong"/>
    <w:uiPriority w:val="22"/>
    <w:qFormat/>
    <w:rsid w:val="00492FE1"/>
    <w:rPr>
      <w:b/>
      <w:color w:val="C0504D" w:themeColor="accent2"/>
    </w:rPr>
  </w:style>
  <w:style w:type="character" w:styleId="Istaknuto">
    <w:name w:val="Emphasis"/>
    <w:uiPriority w:val="20"/>
    <w:qFormat/>
    <w:rsid w:val="00492FE1"/>
    <w:rPr>
      <w:b/>
      <w:i/>
      <w:spacing w:val="10"/>
    </w:rPr>
  </w:style>
  <w:style w:type="paragraph" w:styleId="Odlomakpopisa">
    <w:name w:val="List Paragraph"/>
    <w:aliases w:val="REPORT Bullet"/>
    <w:basedOn w:val="Normal"/>
    <w:uiPriority w:val="34"/>
    <w:qFormat/>
    <w:rsid w:val="00492FE1"/>
    <w:pPr>
      <w:ind w:left="720"/>
      <w:contextualSpacing/>
    </w:pPr>
    <w:rPr>
      <w:rFonts w:eastAsiaTheme="minorEastAsia"/>
      <w:sz w:val="20"/>
      <w:szCs w:val="20"/>
      <w:lang w:val="en-US" w:bidi="en-US"/>
    </w:rPr>
  </w:style>
  <w:style w:type="paragraph" w:styleId="Citat">
    <w:name w:val="Quote"/>
    <w:basedOn w:val="Normal"/>
    <w:next w:val="Normal"/>
    <w:link w:val="CitatChar"/>
    <w:uiPriority w:val="29"/>
    <w:qFormat/>
    <w:rsid w:val="00492FE1"/>
    <w:rPr>
      <w:rFonts w:eastAsiaTheme="minorEastAsia"/>
      <w:i/>
      <w:sz w:val="20"/>
      <w:szCs w:val="20"/>
      <w:lang w:val="en-US" w:bidi="en-US"/>
    </w:rPr>
  </w:style>
  <w:style w:type="character" w:customStyle="1" w:styleId="CitatChar">
    <w:name w:val="Citat Char"/>
    <w:basedOn w:val="Zadanifontodlomka"/>
    <w:link w:val="Citat"/>
    <w:uiPriority w:val="29"/>
    <w:rsid w:val="00492FE1"/>
    <w:rPr>
      <w:rFonts w:eastAsiaTheme="minorEastAsia"/>
      <w:i/>
      <w:sz w:val="20"/>
      <w:szCs w:val="20"/>
      <w:lang w:val="en-US" w:bidi="en-US"/>
    </w:rPr>
  </w:style>
  <w:style w:type="paragraph" w:styleId="Naglaencitat">
    <w:name w:val="Intense Quote"/>
    <w:basedOn w:val="Normal"/>
    <w:next w:val="Normal"/>
    <w:link w:val="NaglaencitatChar"/>
    <w:uiPriority w:val="30"/>
    <w:qFormat/>
    <w:rsid w:val="00492FE1"/>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ind w:left="1440" w:right="1440"/>
    </w:pPr>
    <w:rPr>
      <w:rFonts w:eastAsiaTheme="minorEastAsia"/>
      <w:b/>
      <w:i/>
      <w:color w:val="FFFFFF" w:themeColor="background1"/>
      <w:sz w:val="20"/>
      <w:szCs w:val="20"/>
      <w:lang w:val="en-US" w:bidi="en-US"/>
    </w:rPr>
  </w:style>
  <w:style w:type="character" w:customStyle="1" w:styleId="NaglaencitatChar">
    <w:name w:val="Naglašen citat Char"/>
    <w:basedOn w:val="Zadanifontodlomka"/>
    <w:link w:val="Naglaencitat"/>
    <w:uiPriority w:val="30"/>
    <w:rsid w:val="00492FE1"/>
    <w:rPr>
      <w:rFonts w:eastAsiaTheme="minorEastAsia"/>
      <w:b/>
      <w:i/>
      <w:color w:val="FFFFFF" w:themeColor="background1"/>
      <w:sz w:val="20"/>
      <w:szCs w:val="20"/>
      <w:shd w:val="clear" w:color="auto" w:fill="C0504D" w:themeFill="accent2"/>
      <w:lang w:val="en-US" w:bidi="en-US"/>
    </w:rPr>
  </w:style>
  <w:style w:type="character" w:styleId="Neupadljivoisticanje">
    <w:name w:val="Subtle Emphasis"/>
    <w:uiPriority w:val="19"/>
    <w:qFormat/>
    <w:rsid w:val="00492FE1"/>
    <w:rPr>
      <w:i/>
    </w:rPr>
  </w:style>
  <w:style w:type="character" w:styleId="Jakoisticanje">
    <w:name w:val="Intense Emphasis"/>
    <w:uiPriority w:val="21"/>
    <w:qFormat/>
    <w:rsid w:val="00492FE1"/>
    <w:rPr>
      <w:b/>
      <w:i/>
      <w:color w:val="C0504D" w:themeColor="accent2"/>
      <w:spacing w:val="10"/>
    </w:rPr>
  </w:style>
  <w:style w:type="character" w:styleId="Neupadljivareferenca">
    <w:name w:val="Subtle Reference"/>
    <w:uiPriority w:val="31"/>
    <w:qFormat/>
    <w:rsid w:val="00492FE1"/>
    <w:rPr>
      <w:b/>
    </w:rPr>
  </w:style>
  <w:style w:type="character" w:styleId="Istaknutareferenca">
    <w:name w:val="Intense Reference"/>
    <w:uiPriority w:val="32"/>
    <w:qFormat/>
    <w:rsid w:val="00492FE1"/>
    <w:rPr>
      <w:b/>
      <w:bCs/>
      <w:smallCaps/>
      <w:spacing w:val="5"/>
      <w:sz w:val="22"/>
      <w:szCs w:val="22"/>
      <w:u w:val="single"/>
    </w:rPr>
  </w:style>
  <w:style w:type="character" w:styleId="Naslovknjige">
    <w:name w:val="Book Title"/>
    <w:uiPriority w:val="33"/>
    <w:qFormat/>
    <w:rsid w:val="00492FE1"/>
    <w:rPr>
      <w:rFonts w:asciiTheme="majorHAnsi" w:eastAsiaTheme="majorEastAsia" w:hAnsiTheme="majorHAnsi" w:cstheme="majorBidi"/>
      <w:i/>
      <w:iCs/>
      <w:sz w:val="20"/>
      <w:szCs w:val="20"/>
    </w:rPr>
  </w:style>
  <w:style w:type="paragraph" w:styleId="TOCNaslov">
    <w:name w:val="TOC Heading"/>
    <w:basedOn w:val="Naslov1"/>
    <w:next w:val="Normal"/>
    <w:uiPriority w:val="39"/>
    <w:unhideWhenUsed/>
    <w:qFormat/>
    <w:rsid w:val="00492FE1"/>
    <w:pPr>
      <w:outlineLvl w:val="9"/>
    </w:pPr>
  </w:style>
  <w:style w:type="character" w:styleId="Referencakomentara">
    <w:name w:val="annotation reference"/>
    <w:basedOn w:val="Zadanifontodlomka"/>
    <w:uiPriority w:val="99"/>
    <w:semiHidden/>
    <w:unhideWhenUsed/>
    <w:qFormat/>
    <w:rsid w:val="00492FE1"/>
    <w:rPr>
      <w:sz w:val="16"/>
      <w:szCs w:val="16"/>
    </w:rPr>
  </w:style>
  <w:style w:type="paragraph" w:styleId="Tekstkomentara">
    <w:name w:val="annotation text"/>
    <w:basedOn w:val="Normal"/>
    <w:link w:val="TekstkomentaraChar"/>
    <w:uiPriority w:val="99"/>
    <w:semiHidden/>
    <w:unhideWhenUsed/>
    <w:rsid w:val="00492FE1"/>
    <w:rPr>
      <w:rFonts w:eastAsiaTheme="minorEastAsia"/>
      <w:sz w:val="20"/>
      <w:szCs w:val="20"/>
      <w:lang w:val="en-US" w:bidi="en-US"/>
    </w:rPr>
  </w:style>
  <w:style w:type="character" w:customStyle="1" w:styleId="TekstkomentaraChar">
    <w:name w:val="Tekst komentara Char"/>
    <w:basedOn w:val="Zadanifontodlomka"/>
    <w:link w:val="Tekstkomentara"/>
    <w:uiPriority w:val="99"/>
    <w:semiHidden/>
    <w:rsid w:val="00492FE1"/>
    <w:rPr>
      <w:rFonts w:eastAsiaTheme="minorEastAsia"/>
      <w:sz w:val="20"/>
      <w:szCs w:val="20"/>
      <w:lang w:val="en-US" w:bidi="en-US"/>
    </w:rPr>
  </w:style>
  <w:style w:type="paragraph" w:styleId="Predmetkomentara">
    <w:name w:val="annotation subject"/>
    <w:basedOn w:val="Tekstkomentara"/>
    <w:next w:val="Tekstkomentara"/>
    <w:link w:val="PredmetkomentaraChar"/>
    <w:uiPriority w:val="99"/>
    <w:semiHidden/>
    <w:unhideWhenUsed/>
    <w:rsid w:val="00492FE1"/>
    <w:rPr>
      <w:b/>
      <w:bCs/>
    </w:rPr>
  </w:style>
  <w:style w:type="character" w:customStyle="1" w:styleId="PredmetkomentaraChar">
    <w:name w:val="Predmet komentara Char"/>
    <w:basedOn w:val="TekstkomentaraChar"/>
    <w:link w:val="Predmetkomentara"/>
    <w:uiPriority w:val="99"/>
    <w:semiHidden/>
    <w:rsid w:val="00492FE1"/>
    <w:rPr>
      <w:rFonts w:eastAsiaTheme="minorEastAsia"/>
      <w:b/>
      <w:bCs/>
      <w:sz w:val="20"/>
      <w:szCs w:val="20"/>
      <w:lang w:val="en-US" w:bidi="en-US"/>
    </w:rPr>
  </w:style>
  <w:style w:type="character" w:styleId="Nerijeenospominjanje">
    <w:name w:val="Unresolved Mention"/>
    <w:basedOn w:val="Zadanifontodlomka"/>
    <w:uiPriority w:val="99"/>
    <w:semiHidden/>
    <w:unhideWhenUsed/>
    <w:rsid w:val="006D2F17"/>
    <w:rPr>
      <w:color w:val="605E5C"/>
      <w:shd w:val="clear" w:color="auto" w:fill="E1DFDD"/>
    </w:rPr>
  </w:style>
  <w:style w:type="character" w:styleId="SlijeenaHiperveza">
    <w:name w:val="FollowedHyperlink"/>
    <w:basedOn w:val="Zadanifontodlomka"/>
    <w:uiPriority w:val="99"/>
    <w:semiHidden/>
    <w:unhideWhenUsed/>
    <w:rsid w:val="00B76F75"/>
    <w:rPr>
      <w:color w:val="800080" w:themeColor="followedHyperlink"/>
      <w:u w:val="single"/>
    </w:rPr>
  </w:style>
  <w:style w:type="paragraph" w:customStyle="1" w:styleId="CE-BulletPoint1">
    <w:name w:val="CE-BulletPoint1"/>
    <w:basedOn w:val="Normal"/>
    <w:link w:val="CE-BulletPoint1Zchn"/>
    <w:rsid w:val="008E4D8E"/>
    <w:pPr>
      <w:numPr>
        <w:numId w:val="2"/>
      </w:numPr>
      <w:spacing w:before="120" w:after="0" w:line="276" w:lineRule="auto"/>
      <w:ind w:left="284" w:hanging="284"/>
      <w:jc w:val="left"/>
    </w:pPr>
    <w:rPr>
      <w:rFonts w:ascii="Trebuchet MS" w:eastAsia="Times New Roman" w:hAnsi="Trebuchet MS" w:cs="Times New Roman"/>
      <w:color w:val="4D4D4E"/>
      <w:sz w:val="20"/>
      <w:szCs w:val="18"/>
      <w:lang w:val="en-GB"/>
    </w:rPr>
  </w:style>
  <w:style w:type="character" w:customStyle="1" w:styleId="CE-BulletPoint1Zchn">
    <w:name w:val="CE-BulletPoint1 Zchn"/>
    <w:link w:val="CE-BulletPoint1"/>
    <w:rsid w:val="008E4D8E"/>
    <w:rPr>
      <w:rFonts w:ascii="Trebuchet MS" w:eastAsia="Times New Roman" w:hAnsi="Trebuchet MS" w:cs="Times New Roman"/>
      <w:color w:val="4D4D4E"/>
      <w:sz w:val="20"/>
      <w:szCs w:val="18"/>
      <w:lang w:val="en-GB"/>
    </w:rPr>
  </w:style>
  <w:style w:type="paragraph" w:styleId="Sadraj1">
    <w:name w:val="toc 1"/>
    <w:basedOn w:val="Normal"/>
    <w:next w:val="Normal"/>
    <w:autoRedefine/>
    <w:uiPriority w:val="39"/>
    <w:unhideWhenUsed/>
    <w:rsid w:val="00163EBE"/>
    <w:pPr>
      <w:spacing w:before="120" w:after="120"/>
      <w:jc w:val="left"/>
    </w:pPr>
    <w:rPr>
      <w:rFonts w:cstheme="minorHAnsi"/>
      <w:b/>
      <w:bCs/>
      <w:caps/>
      <w:sz w:val="20"/>
      <w:szCs w:val="20"/>
    </w:rPr>
  </w:style>
  <w:style w:type="paragraph" w:styleId="Sadraj2">
    <w:name w:val="toc 2"/>
    <w:basedOn w:val="Normal"/>
    <w:next w:val="Normal"/>
    <w:autoRedefine/>
    <w:uiPriority w:val="39"/>
    <w:unhideWhenUsed/>
    <w:rsid w:val="00163EBE"/>
    <w:pPr>
      <w:spacing w:after="0"/>
      <w:ind w:left="220"/>
      <w:jc w:val="left"/>
    </w:pPr>
    <w:rPr>
      <w:rFonts w:cstheme="minorHAnsi"/>
      <w:smallCaps/>
      <w:sz w:val="20"/>
      <w:szCs w:val="20"/>
    </w:rPr>
  </w:style>
  <w:style w:type="paragraph" w:styleId="Sadraj3">
    <w:name w:val="toc 3"/>
    <w:basedOn w:val="Normal"/>
    <w:next w:val="Normal"/>
    <w:autoRedefine/>
    <w:uiPriority w:val="39"/>
    <w:unhideWhenUsed/>
    <w:rsid w:val="00163EBE"/>
    <w:pPr>
      <w:spacing w:after="0"/>
      <w:ind w:left="440"/>
      <w:jc w:val="left"/>
    </w:pPr>
    <w:rPr>
      <w:rFonts w:cstheme="minorHAnsi"/>
      <w:i/>
      <w:iCs/>
      <w:sz w:val="20"/>
      <w:szCs w:val="20"/>
    </w:rPr>
  </w:style>
  <w:style w:type="paragraph" w:styleId="Sadraj4">
    <w:name w:val="toc 4"/>
    <w:basedOn w:val="Normal"/>
    <w:next w:val="Normal"/>
    <w:autoRedefine/>
    <w:uiPriority w:val="39"/>
    <w:unhideWhenUsed/>
    <w:rsid w:val="00EA720D"/>
    <w:pPr>
      <w:spacing w:after="0"/>
      <w:ind w:left="660"/>
      <w:jc w:val="left"/>
    </w:pPr>
    <w:rPr>
      <w:rFonts w:cstheme="minorHAnsi"/>
      <w:sz w:val="18"/>
      <w:szCs w:val="18"/>
    </w:rPr>
  </w:style>
  <w:style w:type="paragraph" w:styleId="Sadraj5">
    <w:name w:val="toc 5"/>
    <w:basedOn w:val="Normal"/>
    <w:next w:val="Normal"/>
    <w:autoRedefine/>
    <w:uiPriority w:val="39"/>
    <w:unhideWhenUsed/>
    <w:rsid w:val="00EA720D"/>
    <w:pPr>
      <w:spacing w:after="0"/>
      <w:ind w:left="880"/>
      <w:jc w:val="left"/>
    </w:pPr>
    <w:rPr>
      <w:rFonts w:cstheme="minorHAnsi"/>
      <w:sz w:val="18"/>
      <w:szCs w:val="18"/>
    </w:rPr>
  </w:style>
  <w:style w:type="paragraph" w:styleId="Sadraj6">
    <w:name w:val="toc 6"/>
    <w:basedOn w:val="Normal"/>
    <w:next w:val="Normal"/>
    <w:autoRedefine/>
    <w:uiPriority w:val="39"/>
    <w:unhideWhenUsed/>
    <w:rsid w:val="00EA720D"/>
    <w:pPr>
      <w:spacing w:after="0"/>
      <w:ind w:left="1100"/>
      <w:jc w:val="left"/>
    </w:pPr>
    <w:rPr>
      <w:rFonts w:cstheme="minorHAnsi"/>
      <w:sz w:val="18"/>
      <w:szCs w:val="18"/>
    </w:rPr>
  </w:style>
  <w:style w:type="paragraph" w:styleId="Sadraj7">
    <w:name w:val="toc 7"/>
    <w:basedOn w:val="Normal"/>
    <w:next w:val="Normal"/>
    <w:autoRedefine/>
    <w:uiPriority w:val="39"/>
    <w:unhideWhenUsed/>
    <w:rsid w:val="00EA720D"/>
    <w:pPr>
      <w:spacing w:after="0"/>
      <w:ind w:left="1320"/>
      <w:jc w:val="left"/>
    </w:pPr>
    <w:rPr>
      <w:rFonts w:cstheme="minorHAnsi"/>
      <w:sz w:val="18"/>
      <w:szCs w:val="18"/>
    </w:rPr>
  </w:style>
  <w:style w:type="paragraph" w:styleId="Sadraj8">
    <w:name w:val="toc 8"/>
    <w:basedOn w:val="Normal"/>
    <w:next w:val="Normal"/>
    <w:autoRedefine/>
    <w:uiPriority w:val="39"/>
    <w:unhideWhenUsed/>
    <w:rsid w:val="00EA720D"/>
    <w:pPr>
      <w:spacing w:after="0"/>
      <w:ind w:left="1540"/>
      <w:jc w:val="left"/>
    </w:pPr>
    <w:rPr>
      <w:rFonts w:cstheme="minorHAnsi"/>
      <w:sz w:val="18"/>
      <w:szCs w:val="18"/>
    </w:rPr>
  </w:style>
  <w:style w:type="paragraph" w:styleId="Sadraj9">
    <w:name w:val="toc 9"/>
    <w:basedOn w:val="Normal"/>
    <w:next w:val="Normal"/>
    <w:autoRedefine/>
    <w:uiPriority w:val="39"/>
    <w:unhideWhenUsed/>
    <w:rsid w:val="00EA720D"/>
    <w:pPr>
      <w:spacing w:after="0"/>
      <w:ind w:left="1760"/>
      <w:jc w:val="left"/>
    </w:pPr>
    <w:rPr>
      <w:rFonts w:cstheme="minorHAnsi"/>
      <w:sz w:val="18"/>
      <w:szCs w:val="18"/>
    </w:rPr>
  </w:style>
  <w:style w:type="paragraph" w:customStyle="1" w:styleId="Default">
    <w:name w:val="Default"/>
    <w:rsid w:val="004F47FA"/>
    <w:pPr>
      <w:suppressAutoHyphens/>
      <w:autoSpaceDE w:val="0"/>
      <w:autoSpaceDN w:val="0"/>
      <w:spacing w:after="0" w:line="240" w:lineRule="auto"/>
      <w:textAlignment w:val="baseline"/>
    </w:pPr>
    <w:rPr>
      <w:rFonts w:ascii="Verdana" w:eastAsia="Calibri" w:hAnsi="Verdana" w:cs="Verdana"/>
      <w:color w:val="000000"/>
      <w:sz w:val="24"/>
      <w:szCs w:val="24"/>
      <w:lang w:val="en-GB"/>
    </w:rPr>
  </w:style>
  <w:style w:type="paragraph" w:styleId="Revizija">
    <w:name w:val="Revision"/>
    <w:hidden/>
    <w:uiPriority w:val="99"/>
    <w:semiHidden/>
    <w:rsid w:val="007F54DA"/>
    <w:pPr>
      <w:spacing w:after="0" w:line="240" w:lineRule="auto"/>
    </w:pPr>
  </w:style>
  <w:style w:type="paragraph" w:styleId="StandardWeb">
    <w:name w:val="Normal (Web)"/>
    <w:basedOn w:val="Normal"/>
    <w:uiPriority w:val="99"/>
    <w:semiHidden/>
    <w:unhideWhenUsed/>
    <w:rsid w:val="00165A56"/>
    <w:pPr>
      <w:spacing w:before="100" w:beforeAutospacing="1" w:after="100" w:afterAutospacing="1"/>
      <w:jc w:val="left"/>
    </w:pPr>
    <w:rPr>
      <w:rFonts w:ascii="Times New Roman" w:eastAsia="Times New Roman" w:hAnsi="Times New Roman" w:cs="Times New Roman"/>
      <w:sz w:val="24"/>
      <w:szCs w:val="24"/>
      <w:lang w:val="en-GB" w:eastAsia="en-GB"/>
    </w:rPr>
  </w:style>
  <w:style w:type="table" w:customStyle="1" w:styleId="TableGrid1">
    <w:name w:val="Table Grid1"/>
    <w:basedOn w:val="Obinatablica"/>
    <w:next w:val="Reetkatablice"/>
    <w:uiPriority w:val="39"/>
    <w:rsid w:val="009062FB"/>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Obinatablica"/>
    <w:next w:val="Reetkatablice"/>
    <w:uiPriority w:val="39"/>
    <w:rsid w:val="005529F1"/>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Obinatablica"/>
    <w:next w:val="Reetkatablice"/>
    <w:uiPriority w:val="39"/>
    <w:rsid w:val="00FB483B"/>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Obinatablica"/>
    <w:next w:val="Reetkatablice"/>
    <w:uiPriority w:val="39"/>
    <w:rsid w:val="002442E9"/>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Obinatablica"/>
    <w:next w:val="Reetkatablice"/>
    <w:uiPriority w:val="39"/>
    <w:rsid w:val="005C38E0"/>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Obinatablica"/>
    <w:next w:val="Reetkatablice"/>
    <w:uiPriority w:val="39"/>
    <w:rsid w:val="008B76FE"/>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Obinatablica"/>
    <w:next w:val="Reetkatablice"/>
    <w:uiPriority w:val="39"/>
    <w:rsid w:val="00D82087"/>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Obinatablica"/>
    <w:next w:val="Reetkatablice"/>
    <w:uiPriority w:val="39"/>
    <w:rsid w:val="00E31932"/>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Obinatablica"/>
    <w:next w:val="Reetkatablice"/>
    <w:uiPriority w:val="39"/>
    <w:rsid w:val="00A44E29"/>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fusnote">
    <w:name w:val="footnote text"/>
    <w:basedOn w:val="Normal"/>
    <w:link w:val="TekstfusnoteChar"/>
    <w:uiPriority w:val="99"/>
    <w:semiHidden/>
    <w:unhideWhenUsed/>
    <w:rsid w:val="00756911"/>
    <w:pPr>
      <w:spacing w:after="0"/>
    </w:pPr>
    <w:rPr>
      <w:sz w:val="20"/>
      <w:szCs w:val="20"/>
    </w:rPr>
  </w:style>
  <w:style w:type="character" w:customStyle="1" w:styleId="TekstfusnoteChar">
    <w:name w:val="Tekst fusnote Char"/>
    <w:basedOn w:val="Zadanifontodlomka"/>
    <w:link w:val="Tekstfusnote"/>
    <w:uiPriority w:val="99"/>
    <w:semiHidden/>
    <w:rsid w:val="00756911"/>
    <w:rPr>
      <w:sz w:val="20"/>
      <w:szCs w:val="20"/>
    </w:rPr>
  </w:style>
  <w:style w:type="character" w:styleId="Referencafusnote">
    <w:name w:val="footnote reference"/>
    <w:basedOn w:val="Zadanifontodlomka"/>
    <w:uiPriority w:val="99"/>
    <w:semiHidden/>
    <w:unhideWhenUsed/>
    <w:rsid w:val="00756911"/>
    <w:rPr>
      <w:vertAlign w:val="superscript"/>
    </w:rPr>
  </w:style>
  <w:style w:type="table" w:customStyle="1" w:styleId="TableGrid10">
    <w:name w:val="Table Grid10"/>
    <w:basedOn w:val="Obinatablica"/>
    <w:next w:val="Reetkatablice"/>
    <w:uiPriority w:val="59"/>
    <w:rsid w:val="00405F7C"/>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Obinatablica"/>
    <w:next w:val="Reetkatablice"/>
    <w:uiPriority w:val="59"/>
    <w:rsid w:val="00561BB3"/>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Obinatablica"/>
    <w:next w:val="Reetkatablice"/>
    <w:uiPriority w:val="59"/>
    <w:rsid w:val="008A62F8"/>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Obinatablica"/>
    <w:next w:val="Reetkatablice"/>
    <w:uiPriority w:val="59"/>
    <w:rsid w:val="001C0FF3"/>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Obinatablica"/>
    <w:next w:val="Reetkatablice"/>
    <w:uiPriority w:val="59"/>
    <w:rsid w:val="0022041B"/>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Obinatablica"/>
    <w:next w:val="Reetkatablice"/>
    <w:uiPriority w:val="59"/>
    <w:rsid w:val="000F4D63"/>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pominjanje">
    <w:name w:val="Mention"/>
    <w:basedOn w:val="Zadanifontodlomka"/>
    <w:uiPriority w:val="99"/>
    <w:unhideWhenUsed/>
    <w:rsid w:val="00BD505D"/>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5096126">
      <w:bodyDiv w:val="1"/>
      <w:marLeft w:val="0"/>
      <w:marRight w:val="0"/>
      <w:marTop w:val="0"/>
      <w:marBottom w:val="0"/>
      <w:divBdr>
        <w:top w:val="none" w:sz="0" w:space="0" w:color="auto"/>
        <w:left w:val="none" w:sz="0" w:space="0" w:color="auto"/>
        <w:bottom w:val="none" w:sz="0" w:space="0" w:color="auto"/>
        <w:right w:val="none" w:sz="0" w:space="0" w:color="auto"/>
      </w:divBdr>
    </w:div>
    <w:div w:id="532235951">
      <w:bodyDiv w:val="1"/>
      <w:marLeft w:val="0"/>
      <w:marRight w:val="0"/>
      <w:marTop w:val="0"/>
      <w:marBottom w:val="0"/>
      <w:divBdr>
        <w:top w:val="none" w:sz="0" w:space="0" w:color="auto"/>
        <w:left w:val="none" w:sz="0" w:space="0" w:color="auto"/>
        <w:bottom w:val="none" w:sz="0" w:space="0" w:color="auto"/>
        <w:right w:val="none" w:sz="0" w:space="0" w:color="auto"/>
      </w:divBdr>
      <w:divsChild>
        <w:div w:id="1616401098">
          <w:marLeft w:val="0"/>
          <w:marRight w:val="0"/>
          <w:marTop w:val="0"/>
          <w:marBottom w:val="0"/>
          <w:divBdr>
            <w:top w:val="none" w:sz="0" w:space="0" w:color="auto"/>
            <w:left w:val="none" w:sz="0" w:space="0" w:color="auto"/>
            <w:bottom w:val="none" w:sz="0" w:space="0" w:color="auto"/>
            <w:right w:val="none" w:sz="0" w:space="0" w:color="auto"/>
          </w:divBdr>
        </w:div>
      </w:divsChild>
    </w:div>
    <w:div w:id="541744763">
      <w:bodyDiv w:val="1"/>
      <w:marLeft w:val="0"/>
      <w:marRight w:val="0"/>
      <w:marTop w:val="0"/>
      <w:marBottom w:val="0"/>
      <w:divBdr>
        <w:top w:val="none" w:sz="0" w:space="0" w:color="auto"/>
        <w:left w:val="none" w:sz="0" w:space="0" w:color="auto"/>
        <w:bottom w:val="none" w:sz="0" w:space="0" w:color="auto"/>
        <w:right w:val="none" w:sz="0" w:space="0" w:color="auto"/>
      </w:divBdr>
    </w:div>
    <w:div w:id="578905521">
      <w:bodyDiv w:val="1"/>
      <w:marLeft w:val="0"/>
      <w:marRight w:val="0"/>
      <w:marTop w:val="0"/>
      <w:marBottom w:val="0"/>
      <w:divBdr>
        <w:top w:val="none" w:sz="0" w:space="0" w:color="auto"/>
        <w:left w:val="none" w:sz="0" w:space="0" w:color="auto"/>
        <w:bottom w:val="none" w:sz="0" w:space="0" w:color="auto"/>
        <w:right w:val="none" w:sz="0" w:space="0" w:color="auto"/>
      </w:divBdr>
    </w:div>
    <w:div w:id="1144469914">
      <w:bodyDiv w:val="1"/>
      <w:marLeft w:val="0"/>
      <w:marRight w:val="0"/>
      <w:marTop w:val="0"/>
      <w:marBottom w:val="0"/>
      <w:divBdr>
        <w:top w:val="none" w:sz="0" w:space="0" w:color="auto"/>
        <w:left w:val="none" w:sz="0" w:space="0" w:color="auto"/>
        <w:bottom w:val="none" w:sz="0" w:space="0" w:color="auto"/>
        <w:right w:val="none" w:sz="0" w:space="0" w:color="auto"/>
      </w:divBdr>
      <w:divsChild>
        <w:div w:id="280649980">
          <w:marLeft w:val="0"/>
          <w:marRight w:val="0"/>
          <w:marTop w:val="0"/>
          <w:marBottom w:val="0"/>
          <w:divBdr>
            <w:top w:val="none" w:sz="0" w:space="0" w:color="auto"/>
            <w:left w:val="none" w:sz="0" w:space="0" w:color="auto"/>
            <w:bottom w:val="none" w:sz="0" w:space="0" w:color="auto"/>
            <w:right w:val="none" w:sz="0" w:space="0" w:color="auto"/>
          </w:divBdr>
          <w:divsChild>
            <w:div w:id="1976716494">
              <w:marLeft w:val="0"/>
              <w:marRight w:val="0"/>
              <w:marTop w:val="0"/>
              <w:marBottom w:val="0"/>
              <w:divBdr>
                <w:top w:val="none" w:sz="0" w:space="0" w:color="auto"/>
                <w:left w:val="none" w:sz="0" w:space="0" w:color="auto"/>
                <w:bottom w:val="none" w:sz="0" w:space="0" w:color="auto"/>
                <w:right w:val="none" w:sz="0" w:space="0" w:color="auto"/>
              </w:divBdr>
              <w:divsChild>
                <w:div w:id="1874492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241052">
      <w:bodyDiv w:val="1"/>
      <w:marLeft w:val="0"/>
      <w:marRight w:val="0"/>
      <w:marTop w:val="0"/>
      <w:marBottom w:val="0"/>
      <w:divBdr>
        <w:top w:val="none" w:sz="0" w:space="0" w:color="auto"/>
        <w:left w:val="none" w:sz="0" w:space="0" w:color="auto"/>
        <w:bottom w:val="none" w:sz="0" w:space="0" w:color="auto"/>
        <w:right w:val="none" w:sz="0" w:space="0" w:color="auto"/>
      </w:divBdr>
    </w:div>
    <w:div w:id="1221936490">
      <w:bodyDiv w:val="1"/>
      <w:marLeft w:val="0"/>
      <w:marRight w:val="0"/>
      <w:marTop w:val="0"/>
      <w:marBottom w:val="0"/>
      <w:divBdr>
        <w:top w:val="none" w:sz="0" w:space="0" w:color="auto"/>
        <w:left w:val="none" w:sz="0" w:space="0" w:color="auto"/>
        <w:bottom w:val="none" w:sz="0" w:space="0" w:color="auto"/>
        <w:right w:val="none" w:sz="0" w:space="0" w:color="auto"/>
      </w:divBdr>
    </w:div>
    <w:div w:id="1267957033">
      <w:bodyDiv w:val="1"/>
      <w:marLeft w:val="0"/>
      <w:marRight w:val="0"/>
      <w:marTop w:val="0"/>
      <w:marBottom w:val="0"/>
      <w:divBdr>
        <w:top w:val="none" w:sz="0" w:space="0" w:color="auto"/>
        <w:left w:val="none" w:sz="0" w:space="0" w:color="auto"/>
        <w:bottom w:val="none" w:sz="0" w:space="0" w:color="auto"/>
        <w:right w:val="none" w:sz="0" w:space="0" w:color="auto"/>
      </w:divBdr>
    </w:div>
    <w:div w:id="1375154480">
      <w:bodyDiv w:val="1"/>
      <w:marLeft w:val="0"/>
      <w:marRight w:val="0"/>
      <w:marTop w:val="0"/>
      <w:marBottom w:val="0"/>
      <w:divBdr>
        <w:top w:val="none" w:sz="0" w:space="0" w:color="auto"/>
        <w:left w:val="none" w:sz="0" w:space="0" w:color="auto"/>
        <w:bottom w:val="none" w:sz="0" w:space="0" w:color="auto"/>
        <w:right w:val="none" w:sz="0" w:space="0" w:color="auto"/>
      </w:divBdr>
    </w:div>
    <w:div w:id="1637562422">
      <w:bodyDiv w:val="1"/>
      <w:marLeft w:val="0"/>
      <w:marRight w:val="0"/>
      <w:marTop w:val="0"/>
      <w:marBottom w:val="0"/>
      <w:divBdr>
        <w:top w:val="none" w:sz="0" w:space="0" w:color="auto"/>
        <w:left w:val="none" w:sz="0" w:space="0" w:color="auto"/>
        <w:bottom w:val="none" w:sz="0" w:space="0" w:color="auto"/>
        <w:right w:val="none" w:sz="0" w:space="0" w:color="auto"/>
      </w:divBdr>
      <w:divsChild>
        <w:div w:id="365300145">
          <w:marLeft w:val="0"/>
          <w:marRight w:val="0"/>
          <w:marTop w:val="0"/>
          <w:marBottom w:val="0"/>
          <w:divBdr>
            <w:top w:val="none" w:sz="0" w:space="0" w:color="auto"/>
            <w:left w:val="none" w:sz="0" w:space="0" w:color="auto"/>
            <w:bottom w:val="none" w:sz="0" w:space="0" w:color="auto"/>
            <w:right w:val="none" w:sz="0" w:space="0" w:color="auto"/>
          </w:divBdr>
        </w:div>
      </w:divsChild>
    </w:div>
    <w:div w:id="1806776869">
      <w:bodyDiv w:val="1"/>
      <w:marLeft w:val="0"/>
      <w:marRight w:val="0"/>
      <w:marTop w:val="0"/>
      <w:marBottom w:val="0"/>
      <w:divBdr>
        <w:top w:val="none" w:sz="0" w:space="0" w:color="auto"/>
        <w:left w:val="none" w:sz="0" w:space="0" w:color="auto"/>
        <w:bottom w:val="none" w:sz="0" w:space="0" w:color="auto"/>
        <w:right w:val="none" w:sz="0" w:space="0" w:color="auto"/>
      </w:divBdr>
    </w:div>
    <w:div w:id="213421055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png"/><Relationship Id="rId42" Type="http://schemas.openxmlformats.org/officeDocument/2006/relationships/chart" Target="charts/chart7.xml"/><Relationship Id="rId47" Type="http://schemas.openxmlformats.org/officeDocument/2006/relationships/chart" Target="charts/chart11.xml"/><Relationship Id="rId63" Type="http://schemas.openxmlformats.org/officeDocument/2006/relationships/image" Target="media/image31.png"/><Relationship Id="rId68" Type="http://schemas.openxmlformats.org/officeDocument/2006/relationships/image" Target="media/image36.png"/><Relationship Id="rId84" Type="http://schemas.openxmlformats.org/officeDocument/2006/relationships/chart" Target="charts/chart19.xml"/><Relationship Id="rId89" Type="http://schemas.openxmlformats.org/officeDocument/2006/relationships/footer" Target="footer3.xml"/><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hyperlink" Target="https://cds.climate.copernicus.eu/cdsapp" TargetMode="External"/><Relationship Id="rId37" Type="http://schemas.openxmlformats.org/officeDocument/2006/relationships/chart" Target="charts/chart4.xml"/><Relationship Id="rId53" Type="http://schemas.openxmlformats.org/officeDocument/2006/relationships/image" Target="media/image24.png"/><Relationship Id="rId58" Type="http://schemas.openxmlformats.org/officeDocument/2006/relationships/chart" Target="charts/chart16.xml"/><Relationship Id="rId74" Type="http://schemas.openxmlformats.org/officeDocument/2006/relationships/chart" Target="charts/chart18.xml"/><Relationship Id="rId79" Type="http://schemas.openxmlformats.org/officeDocument/2006/relationships/image" Target="media/image46.png"/><Relationship Id="rId5" Type="http://schemas.openxmlformats.org/officeDocument/2006/relationships/numbering" Target="numbering.xml"/><Relationship Id="rId90" Type="http://schemas.openxmlformats.org/officeDocument/2006/relationships/fontTable" Target="fontTable.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9.jpeg"/><Relationship Id="rId30" Type="http://schemas.openxmlformats.org/officeDocument/2006/relationships/image" Target="media/image17.png"/><Relationship Id="rId35" Type="http://schemas.openxmlformats.org/officeDocument/2006/relationships/chart" Target="charts/chart2.xml"/><Relationship Id="rId43" Type="http://schemas.openxmlformats.org/officeDocument/2006/relationships/chart" Target="charts/chart8.xml"/><Relationship Id="rId48" Type="http://schemas.openxmlformats.org/officeDocument/2006/relationships/chart" Target="charts/chart12.xml"/><Relationship Id="rId56" Type="http://schemas.openxmlformats.org/officeDocument/2006/relationships/image" Target="media/image26.png"/><Relationship Id="rId64" Type="http://schemas.openxmlformats.org/officeDocument/2006/relationships/image" Target="media/image32.png"/><Relationship Id="rId69" Type="http://schemas.openxmlformats.org/officeDocument/2006/relationships/image" Target="media/image37.png"/><Relationship Id="rId77" Type="http://schemas.openxmlformats.org/officeDocument/2006/relationships/image" Target="media/image44.png"/><Relationship Id="rId8" Type="http://schemas.openxmlformats.org/officeDocument/2006/relationships/webSettings" Target="webSettings.xml"/><Relationship Id="rId51" Type="http://schemas.openxmlformats.org/officeDocument/2006/relationships/image" Target="media/image23.png"/><Relationship Id="rId72" Type="http://schemas.openxmlformats.org/officeDocument/2006/relationships/image" Target="media/image40.png"/><Relationship Id="rId80" Type="http://schemas.openxmlformats.org/officeDocument/2006/relationships/image" Target="media/image47.png"/><Relationship Id="rId85"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https://cds.climate.copernicus.eu/cdsapp" TargetMode="External"/><Relationship Id="rId38" Type="http://schemas.openxmlformats.org/officeDocument/2006/relationships/chart" Target="charts/chart5.xml"/><Relationship Id="rId46" Type="http://schemas.openxmlformats.org/officeDocument/2006/relationships/image" Target="media/image21.png"/><Relationship Id="rId59" Type="http://schemas.openxmlformats.org/officeDocument/2006/relationships/chart" Target="charts/chart17.xml"/><Relationship Id="rId67" Type="http://schemas.openxmlformats.org/officeDocument/2006/relationships/image" Target="media/image35.png"/><Relationship Id="rId20" Type="http://schemas.openxmlformats.org/officeDocument/2006/relationships/image" Target="media/image10.png"/><Relationship Id="rId41" Type="http://schemas.openxmlformats.org/officeDocument/2006/relationships/image" Target="media/image20.png"/><Relationship Id="rId54" Type="http://schemas.openxmlformats.org/officeDocument/2006/relationships/image" Target="media/image25.png"/><Relationship Id="rId62" Type="http://schemas.openxmlformats.org/officeDocument/2006/relationships/image" Target="media/image30.svg"/><Relationship Id="rId70" Type="http://schemas.openxmlformats.org/officeDocument/2006/relationships/image" Target="media/image38.svg"/><Relationship Id="rId75" Type="http://schemas.openxmlformats.org/officeDocument/2006/relationships/image" Target="media/image42.png"/><Relationship Id="rId83" Type="http://schemas.openxmlformats.org/officeDocument/2006/relationships/hyperlink" Target="http://prilagodba-klimi.hr/wp-content/uploads/2017/11/Procjena-ranjivosti-na-klimatske-promjene-final.pdf" TargetMode="External"/><Relationship Id="rId88" Type="http://schemas.openxmlformats.org/officeDocument/2006/relationships/header" Target="header2.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0.jpg"/><Relationship Id="rId36" Type="http://schemas.openxmlformats.org/officeDocument/2006/relationships/chart" Target="charts/chart3.xml"/><Relationship Id="rId49" Type="http://schemas.openxmlformats.org/officeDocument/2006/relationships/chart" Target="charts/chart13.xml"/><Relationship Id="rId57" Type="http://schemas.openxmlformats.org/officeDocument/2006/relationships/image" Target="media/image27.png"/><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chart" Target="charts/chart9.xml"/><Relationship Id="rId52" Type="http://schemas.openxmlformats.org/officeDocument/2006/relationships/chart" Target="charts/chart14.xml"/><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image" Target="media/image41.jpeg"/><Relationship Id="rId78" Type="http://schemas.openxmlformats.org/officeDocument/2006/relationships/image" Target="media/image45.png"/><Relationship Id="rId81" Type="http://schemas.openxmlformats.org/officeDocument/2006/relationships/hyperlink" Target="http://prilagodba-klimi.hr/wpcontent/uploads%20/2017/11/%20Klimatsko%20modeliranje.pdf" TargetMode="External"/><Relationship Id="rId86"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chart" Target="charts/chart6.xml"/><Relationship Id="rId34" Type="http://schemas.openxmlformats.org/officeDocument/2006/relationships/chart" Target="charts/chart1.xml"/><Relationship Id="rId50" Type="http://schemas.openxmlformats.org/officeDocument/2006/relationships/image" Target="media/image22.png"/><Relationship Id="rId55" Type="http://schemas.openxmlformats.org/officeDocument/2006/relationships/chart" Target="charts/chart15.xml"/><Relationship Id="rId76" Type="http://schemas.openxmlformats.org/officeDocument/2006/relationships/image" Target="media/image43.png"/><Relationship Id="rId7" Type="http://schemas.openxmlformats.org/officeDocument/2006/relationships/settings" Target="settings.xml"/><Relationship Id="rId71" Type="http://schemas.openxmlformats.org/officeDocument/2006/relationships/image" Target="media/image39.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4.png"/><Relationship Id="rId40" Type="http://schemas.openxmlformats.org/officeDocument/2006/relationships/image" Target="media/image19.png"/><Relationship Id="rId45" Type="http://schemas.openxmlformats.org/officeDocument/2006/relationships/chart" Target="charts/chart10.xml"/><Relationship Id="rId66" Type="http://schemas.openxmlformats.org/officeDocument/2006/relationships/image" Target="media/image34.svg"/><Relationship Id="rId87" Type="http://schemas.openxmlformats.org/officeDocument/2006/relationships/footer" Target="footer2.xml"/><Relationship Id="rId61" Type="http://schemas.openxmlformats.org/officeDocument/2006/relationships/image" Target="media/image29.png"/><Relationship Id="rId82" Type="http://schemas.openxmlformats.org/officeDocument/2006/relationships/hyperlink" Target="http://prilagodba-klimi.hr" TargetMode="External"/><Relationship Id="rId19" Type="http://schemas.openxmlformats.org/officeDocument/2006/relationships/image" Target="media/image90.png"/></Relationships>
</file>

<file path=word/_rels/footer3.xml.rels><?xml version="1.0" encoding="UTF-8" standalone="yes"?>
<Relationships xmlns="http://schemas.openxmlformats.org/package/2006/relationships"><Relationship Id="rId1" Type="http://schemas.openxmlformats.org/officeDocument/2006/relationships/hyperlink" Target="http://www.italy-croatia.e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8.jpg"/></Relationships>
</file>

<file path=word/_rels/header2.xml.rels><?xml version="1.0" encoding="UTF-8" standalone="yes"?>
<Relationships xmlns="http://schemas.openxmlformats.org/package/2006/relationships"><Relationship Id="rId1" Type="http://schemas.openxmlformats.org/officeDocument/2006/relationships/image" Target="media/image49.jpg"/></Relationships>
</file>

<file path=word/charts/_rels/chart1.xml.rels><?xml version="1.0" encoding="UTF-8" standalone="yes"?>
<Relationships xmlns="http://schemas.openxmlformats.org/package/2006/relationships"><Relationship Id="rId3" Type="http://schemas.openxmlformats.org/officeDocument/2006/relationships/oleObject" Target="https://energetskiinstituth.sharepoint.com/sites/RESPONSe/Shared%20Documents/WP%205%20EIHP%20lead/5.1/5.1%20Stakeholder%20list%20(2).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embeddings/oleObject8.bin"/></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embeddings/oleObject9.bin"/></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embeddings/oleObject10.bin"/></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3.xml"/><Relationship Id="rId1" Type="http://schemas.microsoft.com/office/2011/relationships/chartStyle" Target="style13.xml"/><Relationship Id="rId5" Type="http://schemas.openxmlformats.org/officeDocument/2006/relationships/chartUserShapes" Target="../drawings/drawing1.xml"/><Relationship Id="rId4" Type="http://schemas.openxmlformats.org/officeDocument/2006/relationships/oleObject" Target="../embeddings/oleObject11.bin"/></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2.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3.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4.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5.xlsx"/></Relationships>
</file>

<file path=word/charts/_rels/chart19.xml.rels><?xml version="1.0" encoding="UTF-8" standalone="yes"?>
<Relationships xmlns="http://schemas.openxmlformats.org/package/2006/relationships"><Relationship Id="rId3" Type="http://schemas.openxmlformats.org/officeDocument/2006/relationships/oleObject" Target="https://energetskiinstituth.sharepoint.com/sites/RESPONSe/Shared%20Documents/WP%205%20EIHP%20lead/5.2%20RVA/RVA%20&#352;ibenik/Tablica_rizik_&#352;ibenik.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2.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3.bin"/></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4.bin"/></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embeddings/oleObject5.bin"/></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embeddings/oleObject6.bin"/></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embeddings/oleObject7.bin"/></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S</a:t>
            </a:r>
            <a:r>
              <a:rPr lang="en-GB"/>
              <a:t>truktura</a:t>
            </a:r>
            <a:r>
              <a:rPr lang="en-GB" baseline="0"/>
              <a:t> dionika prema području interesa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B69-4B00-923F-12000BFDBD1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B69-4B00-923F-12000BFDBD1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B69-4B00-923F-12000BFDBD1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B69-4B00-923F-12000BFDBD1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B69-4B00-923F-12000BFDBD1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B69-4B00-923F-12000BFDBD15}"/>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2B69-4B00-923F-12000BFDBD15}"/>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2B69-4B00-923F-12000BFDBD15}"/>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2B69-4B00-923F-12000BFDBD15}"/>
              </c:ext>
            </c:extLst>
          </c:dPt>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'List 5.1 Cres (2)'!$K$27:$K$35</c:f>
              <c:strCache>
                <c:ptCount val="9"/>
                <c:pt idx="0">
                  <c:v>Promet</c:v>
                </c:pt>
                <c:pt idx="1">
                  <c:v>Bioraznolikost</c:v>
                </c:pt>
                <c:pt idx="2">
                  <c:v>Upravljanje obalnim pojasom</c:v>
                </c:pt>
                <c:pt idx="3">
                  <c:v>Ostalo</c:v>
                </c:pt>
                <c:pt idx="4">
                  <c:v>Turizam</c:v>
                </c:pt>
                <c:pt idx="5">
                  <c:v>Zdravstvo</c:v>
                </c:pt>
                <c:pt idx="6">
                  <c:v>Infrastruktura</c:v>
                </c:pt>
                <c:pt idx="7">
                  <c:v>Vodoopskrba</c:v>
                </c:pt>
                <c:pt idx="8">
                  <c:v>Hitne službe</c:v>
                </c:pt>
              </c:strCache>
            </c:strRef>
          </c:cat>
          <c:val>
            <c:numRef>
              <c:f>'List 5.1 Cres (2)'!$J$27:$J$35</c:f>
              <c:numCache>
                <c:formatCode>General</c:formatCode>
                <c:ptCount val="9"/>
                <c:pt idx="1">
                  <c:v>3</c:v>
                </c:pt>
                <c:pt idx="2">
                  <c:v>7</c:v>
                </c:pt>
                <c:pt idx="3">
                  <c:v>3</c:v>
                </c:pt>
                <c:pt idx="4">
                  <c:v>5</c:v>
                </c:pt>
                <c:pt idx="5">
                  <c:v>0</c:v>
                </c:pt>
                <c:pt idx="6">
                  <c:v>1</c:v>
                </c:pt>
                <c:pt idx="7">
                  <c:v>0</c:v>
                </c:pt>
                <c:pt idx="8">
                  <c:v>0</c:v>
                </c:pt>
              </c:numCache>
            </c:numRef>
          </c:val>
          <c:extLst>
            <c:ext xmlns:c16="http://schemas.microsoft.com/office/drawing/2014/chart" uri="{C3380CC4-5D6E-409C-BE32-E72D297353CC}">
              <c16:uniqueId val="{00000012-2B69-4B00-923F-12000BFDBD15}"/>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85F-46C4-BE80-6D52ACC2536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85F-46C4-BE80-6D52ACC2536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85F-46C4-BE80-6D52ACC25360}"/>
              </c:ext>
            </c:extLst>
          </c:dPt>
          <c:dLbls>
            <c:dLbl>
              <c:idx val="0"/>
              <c:layout>
                <c:manualLayout>
                  <c:x val="-1.2536872719547789E-2"/>
                  <c:y val="3.6512026256459323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85F-46C4-BE80-6D52ACC25360}"/>
                </c:ext>
              </c:extLst>
            </c:dLbl>
            <c:dLbl>
              <c:idx val="1"/>
              <c:layout>
                <c:manualLayout>
                  <c:x val="7.020648722946761E-2"/>
                  <c:y val="0.1095360787693779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85F-46C4-BE80-6D52ACC25360}"/>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sr-Latn-R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SVEUKUPNO!$B$3:$B$5</c:f>
              <c:strCache>
                <c:ptCount val="3"/>
                <c:pt idx="0">
                  <c:v>Javne zgrade</c:v>
                </c:pt>
                <c:pt idx="1">
                  <c:v>Uslužni i komercijalni sektor</c:v>
                </c:pt>
                <c:pt idx="2">
                  <c:v>Kućanstva</c:v>
                </c:pt>
              </c:strCache>
            </c:strRef>
          </c:cat>
          <c:val>
            <c:numRef>
              <c:f>SVEUKUPNO!$K$3:$K$5</c:f>
              <c:numCache>
                <c:formatCode>0.00</c:formatCode>
                <c:ptCount val="3"/>
                <c:pt idx="0">
                  <c:v>8.9379795643130602E-3</c:v>
                </c:pt>
                <c:pt idx="1">
                  <c:v>0.23279903449002851</c:v>
                </c:pt>
                <c:pt idx="2">
                  <c:v>0.75826298594565844</c:v>
                </c:pt>
              </c:numCache>
            </c:numRef>
          </c:val>
          <c:extLst>
            <c:ext xmlns:c16="http://schemas.microsoft.com/office/drawing/2014/chart" uri="{C3380CC4-5D6E-409C-BE32-E72D297353CC}">
              <c16:uniqueId val="{00000006-385F-46C4-BE80-6D52ACC25360}"/>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SVEUKUPNO!$B$189</c:f>
              <c:strCache>
                <c:ptCount val="1"/>
                <c:pt idx="0">
                  <c:v>Javne zgrade</c:v>
                </c:pt>
              </c:strCache>
            </c:strRef>
          </c:tx>
          <c:spPr>
            <a:solidFill>
              <a:schemeClr val="accent1"/>
            </a:solidFill>
            <a:ln>
              <a:noFill/>
            </a:ln>
            <a:effectLst/>
          </c:spPr>
          <c:invertIfNegative val="0"/>
          <c:cat>
            <c:strRef>
              <c:f>SVEUKUPNO!$C$188:$E$188</c:f>
              <c:strCache>
                <c:ptCount val="3"/>
                <c:pt idx="0">
                  <c:v>BEI 2019</c:v>
                </c:pt>
                <c:pt idx="1">
                  <c:v>BAU 2030</c:v>
                </c:pt>
                <c:pt idx="2">
                  <c:v>MJERE 2030</c:v>
                </c:pt>
              </c:strCache>
            </c:strRef>
          </c:cat>
          <c:val>
            <c:numRef>
              <c:f>SVEUKUPNO!$C$189:$E$189</c:f>
              <c:numCache>
                <c:formatCode>#,##0</c:formatCode>
                <c:ptCount val="3"/>
                <c:pt idx="0">
                  <c:v>2222692.096184752</c:v>
                </c:pt>
                <c:pt idx="1">
                  <c:v>2230754.7228923319</c:v>
                </c:pt>
                <c:pt idx="2">
                  <c:v>2124779.0286126481</c:v>
                </c:pt>
              </c:numCache>
            </c:numRef>
          </c:val>
          <c:extLst>
            <c:ext xmlns:c16="http://schemas.microsoft.com/office/drawing/2014/chart" uri="{C3380CC4-5D6E-409C-BE32-E72D297353CC}">
              <c16:uniqueId val="{00000000-C266-4B4A-B98F-725454D93E35}"/>
            </c:ext>
          </c:extLst>
        </c:ser>
        <c:ser>
          <c:idx val="1"/>
          <c:order val="1"/>
          <c:tx>
            <c:strRef>
              <c:f>SVEUKUPNO!$B$190</c:f>
              <c:strCache>
                <c:ptCount val="1"/>
                <c:pt idx="0">
                  <c:v>Komercijalni i uslužni sektor</c:v>
                </c:pt>
              </c:strCache>
            </c:strRef>
          </c:tx>
          <c:spPr>
            <a:solidFill>
              <a:schemeClr val="accent2"/>
            </a:solidFill>
            <a:ln>
              <a:noFill/>
            </a:ln>
            <a:effectLst/>
          </c:spPr>
          <c:invertIfNegative val="0"/>
          <c:cat>
            <c:strRef>
              <c:f>SVEUKUPNO!$C$188:$E$188</c:f>
              <c:strCache>
                <c:ptCount val="3"/>
                <c:pt idx="0">
                  <c:v>BEI 2019</c:v>
                </c:pt>
                <c:pt idx="1">
                  <c:v>BAU 2030</c:v>
                </c:pt>
                <c:pt idx="2">
                  <c:v>MJERE 2030</c:v>
                </c:pt>
              </c:strCache>
            </c:strRef>
          </c:cat>
          <c:val>
            <c:numRef>
              <c:f>SVEUKUPNO!$C$190:$E$190</c:f>
              <c:numCache>
                <c:formatCode>#,##0</c:formatCode>
                <c:ptCount val="3"/>
                <c:pt idx="0">
                  <c:v>57892342.473731801</c:v>
                </c:pt>
                <c:pt idx="1">
                  <c:v>60871029.12701346</c:v>
                </c:pt>
                <c:pt idx="2">
                  <c:v>57402375.505397648</c:v>
                </c:pt>
              </c:numCache>
            </c:numRef>
          </c:val>
          <c:extLst>
            <c:ext xmlns:c16="http://schemas.microsoft.com/office/drawing/2014/chart" uri="{C3380CC4-5D6E-409C-BE32-E72D297353CC}">
              <c16:uniqueId val="{00000001-C266-4B4A-B98F-725454D93E35}"/>
            </c:ext>
          </c:extLst>
        </c:ser>
        <c:ser>
          <c:idx val="2"/>
          <c:order val="2"/>
          <c:tx>
            <c:strRef>
              <c:f>SVEUKUPNO!$B$191</c:f>
              <c:strCache>
                <c:ptCount val="1"/>
                <c:pt idx="0">
                  <c:v>Kućanstva</c:v>
                </c:pt>
              </c:strCache>
            </c:strRef>
          </c:tx>
          <c:spPr>
            <a:solidFill>
              <a:schemeClr val="accent3"/>
            </a:solidFill>
            <a:ln>
              <a:noFill/>
            </a:ln>
            <a:effectLst/>
          </c:spPr>
          <c:invertIfNegative val="0"/>
          <c:cat>
            <c:strRef>
              <c:f>SVEUKUPNO!$C$188:$E$188</c:f>
              <c:strCache>
                <c:ptCount val="3"/>
                <c:pt idx="0">
                  <c:v>BEI 2019</c:v>
                </c:pt>
                <c:pt idx="1">
                  <c:v>BAU 2030</c:v>
                </c:pt>
                <c:pt idx="2">
                  <c:v>MJERE 2030</c:v>
                </c:pt>
              </c:strCache>
            </c:strRef>
          </c:cat>
          <c:val>
            <c:numRef>
              <c:f>SVEUKUPNO!$C$191:$E$191</c:f>
              <c:numCache>
                <c:formatCode>#,##0</c:formatCode>
                <c:ptCount val="3"/>
                <c:pt idx="0">
                  <c:v>188564443.8503924</c:v>
                </c:pt>
                <c:pt idx="1">
                  <c:v>196346611.70871088</c:v>
                </c:pt>
                <c:pt idx="2">
                  <c:v>197728335.29782423</c:v>
                </c:pt>
              </c:numCache>
            </c:numRef>
          </c:val>
          <c:extLst>
            <c:ext xmlns:c16="http://schemas.microsoft.com/office/drawing/2014/chart" uri="{C3380CC4-5D6E-409C-BE32-E72D297353CC}">
              <c16:uniqueId val="{00000002-C266-4B4A-B98F-725454D93E35}"/>
            </c:ext>
          </c:extLst>
        </c:ser>
        <c:ser>
          <c:idx val="3"/>
          <c:order val="3"/>
          <c:tx>
            <c:strRef>
              <c:f>SVEUKUPNO!$B$192</c:f>
              <c:strCache>
                <c:ptCount val="1"/>
                <c:pt idx="0">
                  <c:v>Javna rasvjeta</c:v>
                </c:pt>
              </c:strCache>
            </c:strRef>
          </c:tx>
          <c:spPr>
            <a:solidFill>
              <a:schemeClr val="accent4"/>
            </a:solidFill>
            <a:ln>
              <a:noFill/>
            </a:ln>
            <a:effectLst/>
          </c:spPr>
          <c:invertIfNegative val="0"/>
          <c:cat>
            <c:strRef>
              <c:f>SVEUKUPNO!$C$188:$E$188</c:f>
              <c:strCache>
                <c:ptCount val="3"/>
                <c:pt idx="0">
                  <c:v>BEI 2019</c:v>
                </c:pt>
                <c:pt idx="1">
                  <c:v>BAU 2030</c:v>
                </c:pt>
                <c:pt idx="2">
                  <c:v>MJERE 2030</c:v>
                </c:pt>
              </c:strCache>
            </c:strRef>
          </c:cat>
          <c:val>
            <c:numRef>
              <c:f>SVEUKUPNO!$C$192:$E$192</c:f>
              <c:numCache>
                <c:formatCode>#,##0</c:formatCode>
                <c:ptCount val="3"/>
                <c:pt idx="0">
                  <c:v>857008</c:v>
                </c:pt>
                <c:pt idx="1">
                  <c:v>599905.6</c:v>
                </c:pt>
                <c:pt idx="2">
                  <c:v>349310</c:v>
                </c:pt>
              </c:numCache>
            </c:numRef>
          </c:val>
          <c:extLst>
            <c:ext xmlns:c16="http://schemas.microsoft.com/office/drawing/2014/chart" uri="{C3380CC4-5D6E-409C-BE32-E72D297353CC}">
              <c16:uniqueId val="{00000003-C266-4B4A-B98F-725454D93E35}"/>
            </c:ext>
          </c:extLst>
        </c:ser>
        <c:ser>
          <c:idx val="4"/>
          <c:order val="4"/>
          <c:tx>
            <c:strRef>
              <c:f>SVEUKUPNO!$B$193</c:f>
              <c:strCache>
                <c:ptCount val="1"/>
                <c:pt idx="0">
                  <c:v>Javni prijevoz - autobusi</c:v>
                </c:pt>
              </c:strCache>
            </c:strRef>
          </c:tx>
          <c:spPr>
            <a:solidFill>
              <a:schemeClr val="accent5"/>
            </a:solidFill>
            <a:ln>
              <a:noFill/>
            </a:ln>
            <a:effectLst/>
          </c:spPr>
          <c:invertIfNegative val="0"/>
          <c:cat>
            <c:strRef>
              <c:f>SVEUKUPNO!$C$188:$E$188</c:f>
              <c:strCache>
                <c:ptCount val="3"/>
                <c:pt idx="0">
                  <c:v>BEI 2019</c:v>
                </c:pt>
                <c:pt idx="1">
                  <c:v>BAU 2030</c:v>
                </c:pt>
                <c:pt idx="2">
                  <c:v>MJERE 2030</c:v>
                </c:pt>
              </c:strCache>
            </c:strRef>
          </c:cat>
          <c:val>
            <c:numRef>
              <c:f>SVEUKUPNO!$C$193:$E$193</c:f>
              <c:numCache>
                <c:formatCode>#,##0</c:formatCode>
                <c:ptCount val="3"/>
                <c:pt idx="0">
                  <c:v>814829.4</c:v>
                </c:pt>
                <c:pt idx="1">
                  <c:v>812169.40090049419</c:v>
                </c:pt>
                <c:pt idx="2">
                  <c:v>736931.90450247109</c:v>
                </c:pt>
              </c:numCache>
            </c:numRef>
          </c:val>
          <c:extLst>
            <c:ext xmlns:c16="http://schemas.microsoft.com/office/drawing/2014/chart" uri="{C3380CC4-5D6E-409C-BE32-E72D297353CC}">
              <c16:uniqueId val="{00000004-C266-4B4A-B98F-725454D93E35}"/>
            </c:ext>
          </c:extLst>
        </c:ser>
        <c:ser>
          <c:idx val="5"/>
          <c:order val="5"/>
          <c:tx>
            <c:strRef>
              <c:f>SVEUKUPNO!$B$194</c:f>
              <c:strCache>
                <c:ptCount val="1"/>
                <c:pt idx="0">
                  <c:v>Domaći cestovni promet</c:v>
                </c:pt>
              </c:strCache>
            </c:strRef>
          </c:tx>
          <c:spPr>
            <a:solidFill>
              <a:schemeClr val="accent6"/>
            </a:solidFill>
            <a:ln>
              <a:noFill/>
            </a:ln>
            <a:effectLst/>
          </c:spPr>
          <c:invertIfNegative val="0"/>
          <c:cat>
            <c:strRef>
              <c:f>SVEUKUPNO!$C$188:$E$188</c:f>
              <c:strCache>
                <c:ptCount val="3"/>
                <c:pt idx="0">
                  <c:v>BEI 2019</c:v>
                </c:pt>
                <c:pt idx="1">
                  <c:v>BAU 2030</c:v>
                </c:pt>
                <c:pt idx="2">
                  <c:v>MJERE 2030</c:v>
                </c:pt>
              </c:strCache>
            </c:strRef>
          </c:cat>
          <c:val>
            <c:numRef>
              <c:f>SVEUKUPNO!$C$194:$E$194</c:f>
              <c:numCache>
                <c:formatCode>#,##0</c:formatCode>
                <c:ptCount val="3"/>
                <c:pt idx="0">
                  <c:v>233139400.68382996</c:v>
                </c:pt>
                <c:pt idx="1">
                  <c:v>192697718.24856818</c:v>
                </c:pt>
                <c:pt idx="2">
                  <c:v>151961948.29661348</c:v>
                </c:pt>
              </c:numCache>
            </c:numRef>
          </c:val>
          <c:extLst>
            <c:ext xmlns:c16="http://schemas.microsoft.com/office/drawing/2014/chart" uri="{C3380CC4-5D6E-409C-BE32-E72D297353CC}">
              <c16:uniqueId val="{00000005-C266-4B4A-B98F-725454D93E35}"/>
            </c:ext>
          </c:extLst>
        </c:ser>
        <c:ser>
          <c:idx val="6"/>
          <c:order val="6"/>
          <c:tx>
            <c:strRef>
              <c:f>SVEUKUPNO!$B$195</c:f>
              <c:strCache>
                <c:ptCount val="1"/>
                <c:pt idx="0">
                  <c:v>Gradska vozila</c:v>
                </c:pt>
              </c:strCache>
            </c:strRef>
          </c:tx>
          <c:spPr>
            <a:solidFill>
              <a:schemeClr val="accent1">
                <a:lumMod val="60000"/>
              </a:schemeClr>
            </a:solidFill>
            <a:ln>
              <a:noFill/>
            </a:ln>
            <a:effectLst/>
          </c:spPr>
          <c:invertIfNegative val="0"/>
          <c:cat>
            <c:strRef>
              <c:f>SVEUKUPNO!$C$188:$E$188</c:f>
              <c:strCache>
                <c:ptCount val="3"/>
                <c:pt idx="0">
                  <c:v>BEI 2019</c:v>
                </c:pt>
                <c:pt idx="1">
                  <c:v>BAU 2030</c:v>
                </c:pt>
                <c:pt idx="2">
                  <c:v>MJERE 2030</c:v>
                </c:pt>
              </c:strCache>
            </c:strRef>
          </c:cat>
          <c:val>
            <c:numRef>
              <c:f>SVEUKUPNO!$C$195:$E$195</c:f>
              <c:numCache>
                <c:formatCode>#,##0</c:formatCode>
                <c:ptCount val="3"/>
                <c:pt idx="0">
                  <c:v>79959.131399999998</c:v>
                </c:pt>
                <c:pt idx="1">
                  <c:v>85206.491399999999</c:v>
                </c:pt>
                <c:pt idx="2">
                  <c:v>53839.717800000006</c:v>
                </c:pt>
              </c:numCache>
            </c:numRef>
          </c:val>
          <c:extLst>
            <c:ext xmlns:c16="http://schemas.microsoft.com/office/drawing/2014/chart" uri="{C3380CC4-5D6E-409C-BE32-E72D297353CC}">
              <c16:uniqueId val="{00000006-C266-4B4A-B98F-725454D93E35}"/>
            </c:ext>
          </c:extLst>
        </c:ser>
        <c:ser>
          <c:idx val="7"/>
          <c:order val="7"/>
          <c:tx>
            <c:strRef>
              <c:f>SVEUKUPNO!$B$196</c:f>
              <c:strCache>
                <c:ptCount val="1"/>
                <c:pt idx="0">
                  <c:v>Taksi vozila</c:v>
                </c:pt>
              </c:strCache>
            </c:strRef>
          </c:tx>
          <c:spPr>
            <a:solidFill>
              <a:schemeClr val="accent2">
                <a:lumMod val="60000"/>
              </a:schemeClr>
            </a:solidFill>
            <a:ln>
              <a:noFill/>
            </a:ln>
            <a:effectLst/>
          </c:spPr>
          <c:invertIfNegative val="0"/>
          <c:cat>
            <c:strRef>
              <c:f>SVEUKUPNO!$C$188:$E$188</c:f>
              <c:strCache>
                <c:ptCount val="3"/>
                <c:pt idx="0">
                  <c:v>BEI 2019</c:v>
                </c:pt>
                <c:pt idx="1">
                  <c:v>BAU 2030</c:v>
                </c:pt>
                <c:pt idx="2">
                  <c:v>MJERE 2030</c:v>
                </c:pt>
              </c:strCache>
            </c:strRef>
          </c:cat>
          <c:val>
            <c:numRef>
              <c:f>SVEUKUPNO!$C$196:$E$196</c:f>
              <c:numCache>
                <c:formatCode>#,##0</c:formatCode>
                <c:ptCount val="3"/>
                <c:pt idx="0">
                  <c:v>902204.85960000008</c:v>
                </c:pt>
                <c:pt idx="1">
                  <c:v>718034.56200000003</c:v>
                </c:pt>
                <c:pt idx="2">
                  <c:v>718034.56200000003</c:v>
                </c:pt>
              </c:numCache>
            </c:numRef>
          </c:val>
          <c:extLst>
            <c:ext xmlns:c16="http://schemas.microsoft.com/office/drawing/2014/chart" uri="{C3380CC4-5D6E-409C-BE32-E72D297353CC}">
              <c16:uniqueId val="{00000007-C266-4B4A-B98F-725454D93E35}"/>
            </c:ext>
          </c:extLst>
        </c:ser>
        <c:ser>
          <c:idx val="8"/>
          <c:order val="8"/>
          <c:tx>
            <c:strRef>
              <c:f>SVEUKUPNO!$B$197</c:f>
              <c:strCache>
                <c:ptCount val="1"/>
                <c:pt idx="0">
                  <c:v>Ostali cestovni promet (turizam)</c:v>
                </c:pt>
              </c:strCache>
            </c:strRef>
          </c:tx>
          <c:spPr>
            <a:solidFill>
              <a:schemeClr val="accent3">
                <a:lumMod val="60000"/>
              </a:schemeClr>
            </a:solidFill>
            <a:ln>
              <a:noFill/>
            </a:ln>
            <a:effectLst/>
          </c:spPr>
          <c:invertIfNegative val="0"/>
          <c:cat>
            <c:strRef>
              <c:f>SVEUKUPNO!$C$188:$E$188</c:f>
              <c:strCache>
                <c:ptCount val="3"/>
                <c:pt idx="0">
                  <c:v>BEI 2019</c:v>
                </c:pt>
                <c:pt idx="1">
                  <c:v>BAU 2030</c:v>
                </c:pt>
                <c:pt idx="2">
                  <c:v>MJERE 2030</c:v>
                </c:pt>
              </c:strCache>
            </c:strRef>
          </c:cat>
          <c:val>
            <c:numRef>
              <c:f>SVEUKUPNO!$C$197:$E$197</c:f>
              <c:numCache>
                <c:formatCode>#,##0</c:formatCode>
                <c:ptCount val="3"/>
                <c:pt idx="0">
                  <c:v>11524558.042419892</c:v>
                </c:pt>
                <c:pt idx="1">
                  <c:v>9733441.0077870097</c:v>
                </c:pt>
                <c:pt idx="2">
                  <c:v>8801515.8049137853</c:v>
                </c:pt>
              </c:numCache>
            </c:numRef>
          </c:val>
          <c:extLst>
            <c:ext xmlns:c16="http://schemas.microsoft.com/office/drawing/2014/chart" uri="{C3380CC4-5D6E-409C-BE32-E72D297353CC}">
              <c16:uniqueId val="{00000008-C266-4B4A-B98F-725454D93E35}"/>
            </c:ext>
          </c:extLst>
        </c:ser>
        <c:dLbls>
          <c:showLegendKey val="0"/>
          <c:showVal val="0"/>
          <c:showCatName val="0"/>
          <c:showSerName val="0"/>
          <c:showPercent val="0"/>
          <c:showBubbleSize val="0"/>
        </c:dLbls>
        <c:gapWidth val="200"/>
        <c:overlap val="100"/>
        <c:axId val="522892143"/>
        <c:axId val="522891727"/>
      </c:barChart>
      <c:catAx>
        <c:axId val="5228921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r-Latn-RS"/>
          </a:p>
        </c:txPr>
        <c:crossAx val="522891727"/>
        <c:crosses val="autoZero"/>
        <c:auto val="1"/>
        <c:lblAlgn val="ctr"/>
        <c:lblOffset val="100"/>
        <c:noMultiLvlLbl val="0"/>
      </c:catAx>
      <c:valAx>
        <c:axId val="5228917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GB"/>
                  <a:t>Potrošnja energije [kWh]</a:t>
                </a:r>
                <a:endParaRPr lang="hr-H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r-Latn-RS"/>
          </a:p>
        </c:txPr>
        <c:crossAx val="522892143"/>
        <c:crosses val="autoZero"/>
        <c:crossBetween val="between"/>
      </c:valAx>
      <c:spPr>
        <a:noFill/>
        <a:ln>
          <a:noFill/>
        </a:ln>
        <a:effectLst/>
      </c:spPr>
    </c:plotArea>
    <c:legend>
      <c:legendPos val="r"/>
      <c:layout>
        <c:manualLayout>
          <c:xMode val="edge"/>
          <c:yMode val="edge"/>
          <c:x val="0.75041393202099005"/>
          <c:y val="0.10559307582896434"/>
          <c:w val="0.24139556681062743"/>
          <c:h val="0.8101572523578757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r-Latn-R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defRPr>
      </a:pPr>
      <a:endParaRPr lang="sr-Latn-R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SVEUKUPNO!$B$176</c:f>
              <c:strCache>
                <c:ptCount val="1"/>
                <c:pt idx="0">
                  <c:v>Zgradarstvo</c:v>
                </c:pt>
              </c:strCache>
            </c:strRef>
          </c:tx>
          <c:spPr>
            <a:solidFill>
              <a:schemeClr val="accent1"/>
            </a:solidFill>
            <a:ln>
              <a:noFill/>
            </a:ln>
            <a:effectLst/>
          </c:spPr>
          <c:invertIfNegative val="0"/>
          <c:cat>
            <c:strRef>
              <c:f>SVEUKUPNO!$C$175:$E$175</c:f>
              <c:strCache>
                <c:ptCount val="3"/>
                <c:pt idx="0">
                  <c:v>BEI 2019</c:v>
                </c:pt>
                <c:pt idx="1">
                  <c:v>BAU 2030</c:v>
                </c:pt>
                <c:pt idx="2">
                  <c:v>MJERE 2030</c:v>
                </c:pt>
              </c:strCache>
            </c:strRef>
          </c:cat>
          <c:val>
            <c:numRef>
              <c:f>SVEUKUPNO!$C$176:$E$176</c:f>
              <c:numCache>
                <c:formatCode>#,##0</c:formatCode>
                <c:ptCount val="3"/>
                <c:pt idx="0">
                  <c:v>248679478.42030895</c:v>
                </c:pt>
                <c:pt idx="1">
                  <c:v>259448395.55861667</c:v>
                </c:pt>
                <c:pt idx="2">
                  <c:v>257255489.83183452</c:v>
                </c:pt>
              </c:numCache>
            </c:numRef>
          </c:val>
          <c:extLst>
            <c:ext xmlns:c16="http://schemas.microsoft.com/office/drawing/2014/chart" uri="{C3380CC4-5D6E-409C-BE32-E72D297353CC}">
              <c16:uniqueId val="{00000000-6CF2-4F61-8197-14E5BA4B1B10}"/>
            </c:ext>
          </c:extLst>
        </c:ser>
        <c:ser>
          <c:idx val="1"/>
          <c:order val="1"/>
          <c:tx>
            <c:strRef>
              <c:f>SVEUKUPNO!$B$177</c:f>
              <c:strCache>
                <c:ptCount val="1"/>
                <c:pt idx="0">
                  <c:v>Javna rasvjeta</c:v>
                </c:pt>
              </c:strCache>
            </c:strRef>
          </c:tx>
          <c:spPr>
            <a:solidFill>
              <a:schemeClr val="accent2"/>
            </a:solidFill>
            <a:ln>
              <a:noFill/>
            </a:ln>
            <a:effectLst/>
          </c:spPr>
          <c:invertIfNegative val="0"/>
          <c:cat>
            <c:strRef>
              <c:f>SVEUKUPNO!$C$175:$E$175</c:f>
              <c:strCache>
                <c:ptCount val="3"/>
                <c:pt idx="0">
                  <c:v>BEI 2019</c:v>
                </c:pt>
                <c:pt idx="1">
                  <c:v>BAU 2030</c:v>
                </c:pt>
                <c:pt idx="2">
                  <c:v>MJERE 2030</c:v>
                </c:pt>
              </c:strCache>
            </c:strRef>
          </c:cat>
          <c:val>
            <c:numRef>
              <c:f>SVEUKUPNO!$C$177:$E$177</c:f>
              <c:numCache>
                <c:formatCode>#,##0</c:formatCode>
                <c:ptCount val="3"/>
                <c:pt idx="0">
                  <c:v>857008</c:v>
                </c:pt>
                <c:pt idx="1">
                  <c:v>599905.6</c:v>
                </c:pt>
                <c:pt idx="2">
                  <c:v>349310</c:v>
                </c:pt>
              </c:numCache>
            </c:numRef>
          </c:val>
          <c:extLst>
            <c:ext xmlns:c16="http://schemas.microsoft.com/office/drawing/2014/chart" uri="{C3380CC4-5D6E-409C-BE32-E72D297353CC}">
              <c16:uniqueId val="{00000001-6CF2-4F61-8197-14E5BA4B1B10}"/>
            </c:ext>
          </c:extLst>
        </c:ser>
        <c:ser>
          <c:idx val="2"/>
          <c:order val="2"/>
          <c:tx>
            <c:strRef>
              <c:f>SVEUKUPNO!$B$178</c:f>
              <c:strCache>
                <c:ptCount val="1"/>
                <c:pt idx="0">
                  <c:v>Promet</c:v>
                </c:pt>
              </c:strCache>
            </c:strRef>
          </c:tx>
          <c:spPr>
            <a:solidFill>
              <a:schemeClr val="accent3"/>
            </a:solidFill>
            <a:ln>
              <a:noFill/>
            </a:ln>
            <a:effectLst/>
          </c:spPr>
          <c:invertIfNegative val="0"/>
          <c:cat>
            <c:strRef>
              <c:f>SVEUKUPNO!$C$175:$E$175</c:f>
              <c:strCache>
                <c:ptCount val="3"/>
                <c:pt idx="0">
                  <c:v>BEI 2019</c:v>
                </c:pt>
                <c:pt idx="1">
                  <c:v>BAU 2030</c:v>
                </c:pt>
                <c:pt idx="2">
                  <c:v>MJERE 2030</c:v>
                </c:pt>
              </c:strCache>
            </c:strRef>
          </c:cat>
          <c:val>
            <c:numRef>
              <c:f>SVEUKUPNO!$C$178:$E$178</c:f>
              <c:numCache>
                <c:formatCode>#,##0</c:formatCode>
                <c:ptCount val="3"/>
                <c:pt idx="0">
                  <c:v>246460952.11724985</c:v>
                </c:pt>
                <c:pt idx="1">
                  <c:v>206240324</c:v>
                </c:pt>
                <c:pt idx="2">
                  <c:v>162272270.28582975</c:v>
                </c:pt>
              </c:numCache>
            </c:numRef>
          </c:val>
          <c:extLst>
            <c:ext xmlns:c16="http://schemas.microsoft.com/office/drawing/2014/chart" uri="{C3380CC4-5D6E-409C-BE32-E72D297353CC}">
              <c16:uniqueId val="{00000002-6CF2-4F61-8197-14E5BA4B1B10}"/>
            </c:ext>
          </c:extLst>
        </c:ser>
        <c:dLbls>
          <c:showLegendKey val="0"/>
          <c:showVal val="0"/>
          <c:showCatName val="0"/>
          <c:showSerName val="0"/>
          <c:showPercent val="0"/>
          <c:showBubbleSize val="0"/>
        </c:dLbls>
        <c:gapWidth val="150"/>
        <c:overlap val="100"/>
        <c:axId val="329847343"/>
        <c:axId val="329852335"/>
      </c:barChart>
      <c:catAx>
        <c:axId val="3298473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r-Latn-RS"/>
          </a:p>
        </c:txPr>
        <c:crossAx val="329852335"/>
        <c:crosses val="autoZero"/>
        <c:auto val="1"/>
        <c:lblAlgn val="ctr"/>
        <c:lblOffset val="100"/>
        <c:noMultiLvlLbl val="0"/>
      </c:catAx>
      <c:valAx>
        <c:axId val="3298523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t>Potrošnaj energije</a:t>
                </a:r>
                <a:r>
                  <a:rPr lang="en-GB" baseline="0"/>
                  <a:t> [kWh]</a:t>
                </a:r>
                <a:endParaRPr lang="hr-H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sr-Latn-R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r-Latn-RS"/>
          </a:p>
        </c:txPr>
        <c:crossAx val="3298473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defRPr>
      </a:pPr>
      <a:endParaRPr lang="sr-Latn-R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SVEUKUPNO!$B$158</c:f>
              <c:strCache>
                <c:ptCount val="1"/>
                <c:pt idx="0">
                  <c:v>Zgradarstvo</c:v>
                </c:pt>
              </c:strCache>
            </c:strRef>
          </c:tx>
          <c:spPr>
            <a:solidFill>
              <a:schemeClr val="accent1"/>
            </a:solidFill>
            <a:ln>
              <a:noFill/>
            </a:ln>
            <a:effectLst/>
          </c:spPr>
          <c:invertIfNegative val="0"/>
          <c:cat>
            <c:strRef>
              <c:f>SVEUKUPNO!$C$151:$E$151</c:f>
              <c:strCache>
                <c:ptCount val="3"/>
                <c:pt idx="0">
                  <c:v>BEI 2019</c:v>
                </c:pt>
                <c:pt idx="1">
                  <c:v>BAU 2030</c:v>
                </c:pt>
                <c:pt idx="2">
                  <c:v>MJERE 2030</c:v>
                </c:pt>
              </c:strCache>
            </c:strRef>
          </c:cat>
          <c:val>
            <c:numRef>
              <c:f>SVEUKUPNO!$C$158:$E$158</c:f>
              <c:numCache>
                <c:formatCode>#,##0</c:formatCode>
                <c:ptCount val="3"/>
                <c:pt idx="0">
                  <c:v>28140610.750426613</c:v>
                </c:pt>
                <c:pt idx="1">
                  <c:v>15652621.785975844</c:v>
                </c:pt>
                <c:pt idx="2">
                  <c:v>13728874.638288189</c:v>
                </c:pt>
              </c:numCache>
            </c:numRef>
          </c:val>
          <c:extLst>
            <c:ext xmlns:c16="http://schemas.microsoft.com/office/drawing/2014/chart" uri="{C3380CC4-5D6E-409C-BE32-E72D297353CC}">
              <c16:uniqueId val="{00000000-F199-4339-BEAB-BAFB864EBFD6}"/>
            </c:ext>
          </c:extLst>
        </c:ser>
        <c:ser>
          <c:idx val="1"/>
          <c:order val="1"/>
          <c:tx>
            <c:strRef>
              <c:f>SVEUKUPNO!$B$159</c:f>
              <c:strCache>
                <c:ptCount val="1"/>
                <c:pt idx="0">
                  <c:v>Javna rasvjeta</c:v>
                </c:pt>
              </c:strCache>
            </c:strRef>
          </c:tx>
          <c:spPr>
            <a:solidFill>
              <a:schemeClr val="accent2"/>
            </a:solidFill>
            <a:ln>
              <a:noFill/>
            </a:ln>
            <a:effectLst/>
          </c:spPr>
          <c:invertIfNegative val="0"/>
          <c:cat>
            <c:strRef>
              <c:f>SVEUKUPNO!$C$151:$E$151</c:f>
              <c:strCache>
                <c:ptCount val="3"/>
                <c:pt idx="0">
                  <c:v>BEI 2019</c:v>
                </c:pt>
                <c:pt idx="1">
                  <c:v>BAU 2030</c:v>
                </c:pt>
                <c:pt idx="2">
                  <c:v>MJERE 2030</c:v>
                </c:pt>
              </c:strCache>
            </c:strRef>
          </c:cat>
          <c:val>
            <c:numRef>
              <c:f>SVEUKUPNO!$C$159:$E$159</c:f>
              <c:numCache>
                <c:formatCode>#,##0</c:formatCode>
                <c:ptCount val="3"/>
                <c:pt idx="0">
                  <c:v>653391.47499999998</c:v>
                </c:pt>
                <c:pt idx="1">
                  <c:v>150999.08250000002</c:v>
                </c:pt>
                <c:pt idx="2">
                  <c:v>107856.4875</c:v>
                </c:pt>
              </c:numCache>
            </c:numRef>
          </c:val>
          <c:extLst>
            <c:ext xmlns:c16="http://schemas.microsoft.com/office/drawing/2014/chart" uri="{C3380CC4-5D6E-409C-BE32-E72D297353CC}">
              <c16:uniqueId val="{00000001-F199-4339-BEAB-BAFB864EBFD6}"/>
            </c:ext>
          </c:extLst>
        </c:ser>
        <c:ser>
          <c:idx val="2"/>
          <c:order val="2"/>
          <c:tx>
            <c:strRef>
              <c:f>SVEUKUPNO!$B$160</c:f>
              <c:strCache>
                <c:ptCount val="1"/>
                <c:pt idx="0">
                  <c:v>Promet</c:v>
                </c:pt>
              </c:strCache>
            </c:strRef>
          </c:tx>
          <c:spPr>
            <a:solidFill>
              <a:schemeClr val="accent3"/>
            </a:solidFill>
            <a:ln>
              <a:noFill/>
            </a:ln>
            <a:effectLst/>
          </c:spPr>
          <c:invertIfNegative val="0"/>
          <c:cat>
            <c:strRef>
              <c:f>SVEUKUPNO!$C$151:$E$151</c:f>
              <c:strCache>
                <c:ptCount val="3"/>
                <c:pt idx="0">
                  <c:v>BEI 2019</c:v>
                </c:pt>
                <c:pt idx="1">
                  <c:v>BAU 2030</c:v>
                </c:pt>
                <c:pt idx="2">
                  <c:v>MJERE 2030</c:v>
                </c:pt>
              </c:strCache>
            </c:strRef>
          </c:cat>
          <c:val>
            <c:numRef>
              <c:f>SVEUKUPNO!$C$160:$E$160</c:f>
              <c:numCache>
                <c:formatCode>#,##0</c:formatCode>
                <c:ptCount val="3"/>
                <c:pt idx="0">
                  <c:v>64532027</c:v>
                </c:pt>
                <c:pt idx="1">
                  <c:v>53116278.144000001</c:v>
                </c:pt>
                <c:pt idx="2">
                  <c:v>42111481.145000003</c:v>
                </c:pt>
              </c:numCache>
            </c:numRef>
          </c:val>
          <c:extLst>
            <c:ext xmlns:c16="http://schemas.microsoft.com/office/drawing/2014/chart" uri="{C3380CC4-5D6E-409C-BE32-E72D297353CC}">
              <c16:uniqueId val="{00000002-F199-4339-BEAB-BAFB864EBFD6}"/>
            </c:ext>
          </c:extLst>
        </c:ser>
        <c:dLbls>
          <c:showLegendKey val="0"/>
          <c:showVal val="0"/>
          <c:showCatName val="0"/>
          <c:showSerName val="0"/>
          <c:showPercent val="0"/>
          <c:showBubbleSize val="0"/>
        </c:dLbls>
        <c:gapWidth val="150"/>
        <c:overlap val="100"/>
        <c:axId val="1036775743"/>
        <c:axId val="1036766175"/>
      </c:barChart>
      <c:catAx>
        <c:axId val="10367757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036766175"/>
        <c:crosses val="autoZero"/>
        <c:auto val="1"/>
        <c:lblAlgn val="ctr"/>
        <c:lblOffset val="100"/>
        <c:noMultiLvlLbl val="0"/>
      </c:catAx>
      <c:valAx>
        <c:axId val="103676617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0367757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userShapes r:id="rId5"/>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S01_E01_Sibenik!$C$39:$L$39</c:f>
              <c:strCache>
                <c:ptCount val="10"/>
                <c:pt idx="0">
                  <c:v>ORANICA</c:v>
                </c:pt>
                <c:pt idx="1">
                  <c:v>STAKLENIK NA ORANICI</c:v>
                </c:pt>
                <c:pt idx="2">
                  <c:v>LIVADA</c:v>
                </c:pt>
                <c:pt idx="3">
                  <c:v>KRŠKI PAŠNJAK</c:v>
                </c:pt>
                <c:pt idx="4">
                  <c:v>VINOGRADI</c:v>
                </c:pt>
                <c:pt idx="5">
                  <c:v>MASLINIK</c:v>
                </c:pt>
                <c:pt idx="6">
                  <c:v>VOĆNJAK</c:v>
                </c:pt>
                <c:pt idx="7">
                  <c:v>MJEŠOVITI VIŠEGODIŠNJI NASADI</c:v>
                </c:pt>
                <c:pt idx="8">
                  <c:v>OSTALE VRSTE UPORABE ZEMLJIŠTA</c:v>
                </c:pt>
                <c:pt idx="9">
                  <c:v>PRIVREMENO NEODRŽAVANA PARCELA</c:v>
                </c:pt>
              </c:strCache>
            </c:strRef>
          </c:cat>
          <c:val>
            <c:numRef>
              <c:f>S01_E01_Sibenik!$C$40:$L$40</c:f>
              <c:numCache>
                <c:formatCode>0.00</c:formatCode>
                <c:ptCount val="10"/>
                <c:pt idx="0">
                  <c:v>67.838920961788375</c:v>
                </c:pt>
                <c:pt idx="1">
                  <c:v>0.44946245415004477</c:v>
                </c:pt>
                <c:pt idx="2">
                  <c:v>107.98157796323979</c:v>
                </c:pt>
                <c:pt idx="3">
                  <c:v>446.15046436504758</c:v>
                </c:pt>
                <c:pt idx="4">
                  <c:v>262.17367595066293</c:v>
                </c:pt>
                <c:pt idx="5">
                  <c:v>534.02366412650281</c:v>
                </c:pt>
                <c:pt idx="6">
                  <c:v>91.616941124835137</c:v>
                </c:pt>
                <c:pt idx="7">
                  <c:v>121.59202278628896</c:v>
                </c:pt>
                <c:pt idx="8">
                  <c:v>16.642185137414153</c:v>
                </c:pt>
                <c:pt idx="9">
                  <c:v>37.988791755423918</c:v>
                </c:pt>
              </c:numCache>
            </c:numRef>
          </c:val>
          <c:extLst>
            <c:ext xmlns:c16="http://schemas.microsoft.com/office/drawing/2014/chart" uri="{C3380CC4-5D6E-409C-BE32-E72D297353CC}">
              <c16:uniqueId val="{00000000-4AE3-4124-928A-BF7977FA868A}"/>
            </c:ext>
          </c:extLst>
        </c:ser>
        <c:dLbls>
          <c:showLegendKey val="0"/>
          <c:showVal val="1"/>
          <c:showCatName val="0"/>
          <c:showSerName val="0"/>
          <c:showPercent val="0"/>
          <c:showBubbleSize val="0"/>
        </c:dLbls>
        <c:gapWidth val="182"/>
        <c:axId val="490497311"/>
        <c:axId val="490495231"/>
      </c:barChart>
      <c:catAx>
        <c:axId val="49049731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90495231"/>
        <c:crosses val="autoZero"/>
        <c:auto val="1"/>
        <c:lblAlgn val="ctr"/>
        <c:lblOffset val="100"/>
        <c:noMultiLvlLbl val="0"/>
      </c:catAx>
      <c:valAx>
        <c:axId val="490495231"/>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9049731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03873379463931"/>
          <c:y val="0.10363229952500698"/>
          <c:w val="0.82041581165990618"/>
          <c:h val="0.59779663962792584"/>
        </c:manualLayout>
      </c:layout>
      <c:barChart>
        <c:barDir val="col"/>
        <c:grouping val="clustered"/>
        <c:varyColors val="0"/>
        <c:ser>
          <c:idx val="0"/>
          <c:order val="0"/>
          <c:spPr>
            <a:solidFill>
              <a:schemeClr val="accent6">
                <a:lumMod val="40000"/>
                <a:lumOff val="60000"/>
              </a:schemeClr>
            </a:solidFill>
            <a:ln>
              <a:solidFill>
                <a:schemeClr val="accent1">
                  <a:lumMod val="60000"/>
                  <a:lumOff val="40000"/>
                </a:schemeClr>
              </a:solidFill>
            </a:ln>
            <a:effectLst/>
          </c:spPr>
          <c:invertIfNegative val="0"/>
          <c:cat>
            <c:strRef>
              <c:f>S01_E01_Sibenik!$B$4:$B$35</c:f>
              <c:strCache>
                <c:ptCount val="32"/>
                <c:pt idx="0">
                  <c:v>Slivno</c:v>
                </c:pt>
                <c:pt idx="1">
                  <c:v>Zlarin</c:v>
                </c:pt>
                <c:pt idx="2">
                  <c:v>Brnjica</c:v>
                </c:pt>
                <c:pt idx="3">
                  <c:v>Gradina</c:v>
                </c:pt>
                <c:pt idx="4">
                  <c:v>Kaprije</c:v>
                </c:pt>
                <c:pt idx="5">
                  <c:v>Krapanj</c:v>
                </c:pt>
                <c:pt idx="6">
                  <c:v>Lozovac</c:v>
                </c:pt>
                <c:pt idx="7">
                  <c:v>Radonić</c:v>
                </c:pt>
                <c:pt idx="8">
                  <c:v>Raslina</c:v>
                </c:pt>
                <c:pt idx="9">
                  <c:v>Vrpolje</c:v>
                </c:pt>
                <c:pt idx="10">
                  <c:v>Šibenik</c:v>
                </c:pt>
                <c:pt idx="11">
                  <c:v>Žaborić</c:v>
                </c:pt>
                <c:pt idx="12">
                  <c:v>Lepenica</c:v>
                </c:pt>
                <c:pt idx="13">
                  <c:v>Mravnica</c:v>
                </c:pt>
                <c:pt idx="14">
                  <c:v>Perković</c:v>
                </c:pt>
                <c:pt idx="15">
                  <c:v>Čvrljevo</c:v>
                </c:pt>
                <c:pt idx="16">
                  <c:v>Brodarica</c:v>
                </c:pt>
                <c:pt idx="17">
                  <c:v>Jadrtovac</c:v>
                </c:pt>
                <c:pt idx="18">
                  <c:v>Grebaštica</c:v>
                </c:pt>
                <c:pt idx="19">
                  <c:v>Konjevrate</c:v>
                </c:pt>
                <c:pt idx="20">
                  <c:v>Donje Polje</c:v>
                </c:pt>
                <c:pt idx="21">
                  <c:v>Sitno Donje</c:v>
                </c:pt>
                <c:pt idx="22">
                  <c:v>Danilo Biranj</c:v>
                </c:pt>
                <c:pt idx="23">
                  <c:v>Danilo Kraljice</c:v>
                </c:pt>
                <c:pt idx="24">
                  <c:v>Dubrava Kod Šibenika</c:v>
                </c:pt>
                <c:pt idx="25">
                  <c:v>Goriš</c:v>
                </c:pt>
                <c:pt idx="26">
                  <c:v>Vrsno</c:v>
                </c:pt>
                <c:pt idx="27">
                  <c:v>Zaton</c:v>
                </c:pt>
                <c:pt idx="28">
                  <c:v>Žirje</c:v>
                </c:pt>
                <c:pt idx="29">
                  <c:v>Boraja</c:v>
                </c:pt>
                <c:pt idx="30">
                  <c:v>Danilo</c:v>
                </c:pt>
                <c:pt idx="31">
                  <c:v>Podine</c:v>
                </c:pt>
              </c:strCache>
            </c:strRef>
          </c:cat>
          <c:val>
            <c:numRef>
              <c:f>S01_E01_Sibenik!$U$4:$U$35</c:f>
              <c:numCache>
                <c:formatCode>0.00</c:formatCode>
                <c:ptCount val="32"/>
                <c:pt idx="0">
                  <c:v>19.101714864184277</c:v>
                </c:pt>
                <c:pt idx="1">
                  <c:v>1.04305825935079</c:v>
                </c:pt>
                <c:pt idx="2">
                  <c:v>17.801692626753773</c:v>
                </c:pt>
                <c:pt idx="3">
                  <c:v>13.776632329368882</c:v>
                </c:pt>
                <c:pt idx="4">
                  <c:v>3.6811245841553961</c:v>
                </c:pt>
                <c:pt idx="5">
                  <c:v>4.1391695160575015</c:v>
                </c:pt>
                <c:pt idx="6">
                  <c:v>24.420347509644206</c:v>
                </c:pt>
                <c:pt idx="7">
                  <c:v>11.167268200997158</c:v>
                </c:pt>
                <c:pt idx="8">
                  <c:v>13.352211114208238</c:v>
                </c:pt>
                <c:pt idx="9">
                  <c:v>41.340658616748314</c:v>
                </c:pt>
                <c:pt idx="10">
                  <c:v>79.366063962670268</c:v>
                </c:pt>
                <c:pt idx="11">
                  <c:v>5.5837687558439537</c:v>
                </c:pt>
                <c:pt idx="12">
                  <c:v>0.17106071829854391</c:v>
                </c:pt>
                <c:pt idx="13">
                  <c:v>1.2626985591080337</c:v>
                </c:pt>
                <c:pt idx="14">
                  <c:v>7.6693459454139976</c:v>
                </c:pt>
                <c:pt idx="15">
                  <c:v>1.4510942816007542</c:v>
                </c:pt>
                <c:pt idx="16">
                  <c:v>16.648246952442722</c:v>
                </c:pt>
                <c:pt idx="17">
                  <c:v>238.15762961531925</c:v>
                </c:pt>
                <c:pt idx="18">
                  <c:v>90.577755561556799</c:v>
                </c:pt>
                <c:pt idx="19">
                  <c:v>6.8920736254415944</c:v>
                </c:pt>
                <c:pt idx="20">
                  <c:v>91.440626397616725</c:v>
                </c:pt>
                <c:pt idx="21">
                  <c:v>9.2480455330378479</c:v>
                </c:pt>
                <c:pt idx="22">
                  <c:v>150.56183819269808</c:v>
                </c:pt>
                <c:pt idx="23">
                  <c:v>7.9382212658625457</c:v>
                </c:pt>
                <c:pt idx="24">
                  <c:v>84.85641221075096</c:v>
                </c:pt>
                <c:pt idx="25">
                  <c:v>77.198019404451031</c:v>
                </c:pt>
                <c:pt idx="26">
                  <c:v>44.115470285498411</c:v>
                </c:pt>
                <c:pt idx="27">
                  <c:v>62.820401054317585</c:v>
                </c:pt>
                <c:pt idx="28">
                  <c:v>8.8639326777370897</c:v>
                </c:pt>
                <c:pt idx="29">
                  <c:v>18.057465470230738</c:v>
                </c:pt>
                <c:pt idx="30">
                  <c:v>43.842535302075028</c:v>
                </c:pt>
                <c:pt idx="31">
                  <c:v>5.7718671114417051</c:v>
                </c:pt>
              </c:numCache>
            </c:numRef>
          </c:val>
          <c:extLst>
            <c:ext xmlns:c16="http://schemas.microsoft.com/office/drawing/2014/chart" uri="{C3380CC4-5D6E-409C-BE32-E72D297353CC}">
              <c16:uniqueId val="{00000000-E3C4-4A4D-AB65-4A9D8257FE3D}"/>
            </c:ext>
          </c:extLst>
        </c:ser>
        <c:dLbls>
          <c:showLegendKey val="0"/>
          <c:showVal val="0"/>
          <c:showCatName val="0"/>
          <c:showSerName val="0"/>
          <c:showPercent val="0"/>
          <c:showBubbleSize val="0"/>
        </c:dLbls>
        <c:gapWidth val="219"/>
        <c:overlap val="-27"/>
        <c:axId val="386311551"/>
        <c:axId val="386310303"/>
      </c:barChart>
      <c:catAx>
        <c:axId val="3863115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86310303"/>
        <c:crosses val="autoZero"/>
        <c:auto val="1"/>
        <c:lblAlgn val="ctr"/>
        <c:lblOffset val="100"/>
        <c:noMultiLvlLbl val="0"/>
      </c:catAx>
      <c:valAx>
        <c:axId val="386310303"/>
        <c:scaling>
          <c:orientation val="minMax"/>
          <c:max val="250"/>
        </c:scaling>
        <c:delete val="0"/>
        <c:axPos val="l"/>
        <c:majorGridlines>
          <c:spPr>
            <a:ln w="0" cap="flat" cmpd="sng" algn="ctr">
              <a:solidFill>
                <a:schemeClr val="bg1">
                  <a:lumMod val="50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ha</a:t>
                </a:r>
                <a:endParaRPr lang="hr-HR"/>
              </a:p>
            </c:rich>
          </c:tx>
          <c:layout>
            <c:manualLayout>
              <c:xMode val="edge"/>
              <c:yMode val="edge"/>
              <c:x val="1.4892451301473831E-2"/>
              <c:y val="0.3873675743138742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863115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480037217570027"/>
          <c:y val="9.3704774593065865E-2"/>
          <c:w val="0.81298101626185615"/>
          <c:h val="0.71374714881436052"/>
        </c:manualLayout>
      </c:layout>
      <c:barChart>
        <c:barDir val="col"/>
        <c:grouping val="clustered"/>
        <c:varyColors val="0"/>
        <c:ser>
          <c:idx val="0"/>
          <c:order val="0"/>
          <c:tx>
            <c:strRef>
              <c:f>'S01'!$B$80</c:f>
              <c:strCache>
                <c:ptCount val="1"/>
                <c:pt idx="0">
                  <c:v>Dolasci</c:v>
                </c:pt>
              </c:strCache>
            </c:strRef>
          </c:tx>
          <c:spPr>
            <a:solidFill>
              <a:schemeClr val="accent1"/>
            </a:solidFill>
            <a:ln>
              <a:noFill/>
            </a:ln>
            <a:effectLst/>
          </c:spPr>
          <c:invertIfNegative val="0"/>
          <c:cat>
            <c:strRef>
              <c:f>'S01'!$A$81:$A$88</c:f>
              <c:strCache>
                <c:ptCount val="8"/>
                <c:pt idx="0">
                  <c:v>          Šibenik</c:v>
                </c:pt>
                <c:pt idx="1">
                  <c:v>          Grebaštica</c:v>
                </c:pt>
                <c:pt idx="2">
                  <c:v>          Jadrtovac</c:v>
                </c:pt>
                <c:pt idx="3">
                  <c:v>          Krapanj</c:v>
                </c:pt>
                <c:pt idx="4">
                  <c:v>          Lozovac</c:v>
                </c:pt>
                <c:pt idx="5">
                  <c:v>          Zlarin</c:v>
                </c:pt>
                <c:pt idx="6">
                  <c:v>          Žaborić</c:v>
                </c:pt>
                <c:pt idx="7">
                  <c:v>Ostali</c:v>
                </c:pt>
              </c:strCache>
            </c:strRef>
          </c:cat>
          <c:val>
            <c:numRef>
              <c:f>'S01'!$B$81:$B$88</c:f>
              <c:numCache>
                <c:formatCode>General</c:formatCode>
                <c:ptCount val="8"/>
                <c:pt idx="0">
                  <c:v>280429</c:v>
                </c:pt>
                <c:pt idx="1">
                  <c:v>17181</c:v>
                </c:pt>
                <c:pt idx="2">
                  <c:v>7245</c:v>
                </c:pt>
                <c:pt idx="3">
                  <c:v>24032</c:v>
                </c:pt>
                <c:pt idx="4">
                  <c:v>18250</c:v>
                </c:pt>
                <c:pt idx="5">
                  <c:v>7841</c:v>
                </c:pt>
                <c:pt idx="6">
                  <c:v>5889</c:v>
                </c:pt>
                <c:pt idx="7">
                  <c:v>9126</c:v>
                </c:pt>
              </c:numCache>
            </c:numRef>
          </c:val>
          <c:extLst>
            <c:ext xmlns:c16="http://schemas.microsoft.com/office/drawing/2014/chart" uri="{C3380CC4-5D6E-409C-BE32-E72D297353CC}">
              <c16:uniqueId val="{00000000-AEEB-4E29-8102-A5E1FD7B7437}"/>
            </c:ext>
          </c:extLst>
        </c:ser>
        <c:ser>
          <c:idx val="1"/>
          <c:order val="1"/>
          <c:tx>
            <c:strRef>
              <c:f>'S01'!$C$80</c:f>
              <c:strCache>
                <c:ptCount val="1"/>
                <c:pt idx="0">
                  <c:v>Noćenje</c:v>
                </c:pt>
              </c:strCache>
            </c:strRef>
          </c:tx>
          <c:spPr>
            <a:solidFill>
              <a:schemeClr val="accent2"/>
            </a:solidFill>
            <a:ln>
              <a:noFill/>
            </a:ln>
            <a:effectLst/>
          </c:spPr>
          <c:invertIfNegative val="0"/>
          <c:cat>
            <c:strRef>
              <c:f>'S01'!$A$81:$A$88</c:f>
              <c:strCache>
                <c:ptCount val="8"/>
                <c:pt idx="0">
                  <c:v>          Šibenik</c:v>
                </c:pt>
                <c:pt idx="1">
                  <c:v>          Grebaštica</c:v>
                </c:pt>
                <c:pt idx="2">
                  <c:v>          Jadrtovac</c:v>
                </c:pt>
                <c:pt idx="3">
                  <c:v>          Krapanj</c:v>
                </c:pt>
                <c:pt idx="4">
                  <c:v>          Lozovac</c:v>
                </c:pt>
                <c:pt idx="5">
                  <c:v>          Zlarin</c:v>
                </c:pt>
                <c:pt idx="6">
                  <c:v>          Žaborić</c:v>
                </c:pt>
                <c:pt idx="7">
                  <c:v>Ostali</c:v>
                </c:pt>
              </c:strCache>
            </c:strRef>
          </c:cat>
          <c:val>
            <c:numRef>
              <c:f>'S01'!$C$81:$C$88</c:f>
              <c:numCache>
                <c:formatCode>General</c:formatCode>
                <c:ptCount val="8"/>
                <c:pt idx="0">
                  <c:v>1091127</c:v>
                </c:pt>
                <c:pt idx="1">
                  <c:v>147361</c:v>
                </c:pt>
                <c:pt idx="2">
                  <c:v>58319</c:v>
                </c:pt>
                <c:pt idx="3">
                  <c:v>169177</c:v>
                </c:pt>
                <c:pt idx="4">
                  <c:v>32063</c:v>
                </c:pt>
                <c:pt idx="5">
                  <c:v>31063</c:v>
                </c:pt>
                <c:pt idx="6">
                  <c:v>47335</c:v>
                </c:pt>
                <c:pt idx="7">
                  <c:v>59678</c:v>
                </c:pt>
              </c:numCache>
            </c:numRef>
          </c:val>
          <c:extLst>
            <c:ext xmlns:c16="http://schemas.microsoft.com/office/drawing/2014/chart" uri="{C3380CC4-5D6E-409C-BE32-E72D297353CC}">
              <c16:uniqueId val="{00000001-AEEB-4E29-8102-A5E1FD7B7437}"/>
            </c:ext>
          </c:extLst>
        </c:ser>
        <c:dLbls>
          <c:showLegendKey val="0"/>
          <c:showVal val="0"/>
          <c:showCatName val="0"/>
          <c:showSerName val="0"/>
          <c:showPercent val="0"/>
          <c:showBubbleSize val="0"/>
        </c:dLbls>
        <c:gapWidth val="219"/>
        <c:overlap val="-27"/>
        <c:axId val="128978288"/>
        <c:axId val="128988272"/>
      </c:barChart>
      <c:catAx>
        <c:axId val="128978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28988272"/>
        <c:crossesAt val="0"/>
        <c:auto val="1"/>
        <c:lblAlgn val="ctr"/>
        <c:lblOffset val="100"/>
        <c:noMultiLvlLbl val="0"/>
      </c:catAx>
      <c:valAx>
        <c:axId val="1289882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28978288"/>
        <c:crosses val="autoZero"/>
        <c:crossBetween val="between"/>
      </c:valAx>
      <c:spPr>
        <a:noFill/>
        <a:ln>
          <a:noFill/>
        </a:ln>
        <a:effectLst/>
      </c:spPr>
    </c:plotArea>
    <c:legend>
      <c:legendPos val="b"/>
      <c:layout>
        <c:manualLayout>
          <c:xMode val="edge"/>
          <c:yMode val="edge"/>
          <c:x val="0.41928127039675595"/>
          <c:y val="0.92011483111494252"/>
          <c:w val="0.20111999888902776"/>
          <c:h val="5.893179015273693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733814523184605E-2"/>
          <c:y val="5.0925925925925923E-2"/>
          <c:w val="0.81615507436570423"/>
          <c:h val="0.79074876057159504"/>
        </c:manualLayout>
      </c:layout>
      <c:barChart>
        <c:barDir val="bar"/>
        <c:grouping val="clustered"/>
        <c:varyColors val="0"/>
        <c:ser>
          <c:idx val="0"/>
          <c:order val="0"/>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'S02'!$B$12:$B$15</c:f>
              <c:strCache>
                <c:ptCount val="4"/>
                <c:pt idx="0">
                  <c:v>I</c:v>
                </c:pt>
                <c:pt idx="1">
                  <c:v>II</c:v>
                </c:pt>
                <c:pt idx="2">
                  <c:v>III</c:v>
                </c:pt>
                <c:pt idx="3">
                  <c:v>IV</c:v>
                </c:pt>
              </c:strCache>
            </c:strRef>
          </c:cat>
          <c:val>
            <c:numRef>
              <c:f>'S02'!$C$12:$C$15</c:f>
              <c:numCache>
                <c:formatCode>General</c:formatCode>
                <c:ptCount val="4"/>
                <c:pt idx="0">
                  <c:v>21880</c:v>
                </c:pt>
                <c:pt idx="1">
                  <c:v>355409</c:v>
                </c:pt>
                <c:pt idx="2">
                  <c:v>1175154</c:v>
                </c:pt>
                <c:pt idx="3">
                  <c:v>86154</c:v>
                </c:pt>
              </c:numCache>
            </c:numRef>
          </c:val>
          <c:extLst>
            <c:ext xmlns:c16="http://schemas.microsoft.com/office/drawing/2014/chart" uri="{C3380CC4-5D6E-409C-BE32-E72D297353CC}">
              <c16:uniqueId val="{00000000-C7CD-4FB3-89EB-9A7633AE9086}"/>
            </c:ext>
          </c:extLst>
        </c:ser>
        <c:dLbls>
          <c:showLegendKey val="0"/>
          <c:showVal val="0"/>
          <c:showCatName val="0"/>
          <c:showSerName val="0"/>
          <c:showPercent val="0"/>
          <c:showBubbleSize val="0"/>
        </c:dLbls>
        <c:gapWidth val="182"/>
        <c:axId val="127993104"/>
        <c:axId val="127998512"/>
      </c:barChart>
      <c:catAx>
        <c:axId val="127993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27998512"/>
        <c:crosses val="autoZero"/>
        <c:auto val="1"/>
        <c:lblAlgn val="ctr"/>
        <c:lblOffset val="100"/>
        <c:noMultiLvlLbl val="0"/>
      </c:catAx>
      <c:valAx>
        <c:axId val="127998512"/>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27993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'S03_ (2)'!$B$32:$B$44</c:f>
              <c:strCache>
                <c:ptCount val="13"/>
                <c:pt idx="0">
                  <c:v>Zarazne i parazitarne bolesti</c:v>
                </c:pt>
                <c:pt idx="1">
                  <c:v>Novotvorine</c:v>
                </c:pt>
                <c:pt idx="2">
                  <c:v>Bolesti krvi i krvotvornog sustava te određene bolesti imunološkog sustava </c:v>
                </c:pt>
                <c:pt idx="3">
                  <c:v>Endokrine bolesti, bolesti prehrane i metabolizma </c:v>
                </c:pt>
                <c:pt idx="4">
                  <c:v>Duševni poremećaji i poremećaji ponašanja</c:v>
                </c:pt>
                <c:pt idx="5">
                  <c:v>Bolesti živčanog sustava</c:v>
                </c:pt>
                <c:pt idx="6">
                  <c:v>Bolesti cirkulacijskog sustava</c:v>
                </c:pt>
                <c:pt idx="7">
                  <c:v>Bolesti dišnog sustava</c:v>
                </c:pt>
                <c:pt idx="8">
                  <c:v>Bolesti probavnog sustava</c:v>
                </c:pt>
                <c:pt idx="9">
                  <c:v>Bolesti mišićno-koštanog sustava i vezivnog tkiva</c:v>
                </c:pt>
                <c:pt idx="10">
                  <c:v>Bolesti sustava mokraćnih i spolnih organa</c:v>
                </c:pt>
                <c:pt idx="11">
                  <c:v> Simptomi, znakovi i abnormalni klinički i laboratorijski nalazi neuvršteni  drugamo</c:v>
                </c:pt>
                <c:pt idx="12">
                  <c:v>Ozljede, otrovanja i neke druge posljedice vanjskih uzroka</c:v>
                </c:pt>
              </c:strCache>
            </c:strRef>
          </c:cat>
          <c:val>
            <c:numRef>
              <c:f>'S03_ (2)'!$C$32:$C$44</c:f>
              <c:numCache>
                <c:formatCode>0</c:formatCode>
                <c:ptCount val="13"/>
                <c:pt idx="0">
                  <c:v>7.0557403487551662</c:v>
                </c:pt>
                <c:pt idx="1">
                  <c:v>390.08164499546416</c:v>
                </c:pt>
                <c:pt idx="2">
                  <c:v>2.0159258139300475</c:v>
                </c:pt>
                <c:pt idx="3">
                  <c:v>129.01925209152304</c:v>
                </c:pt>
                <c:pt idx="4">
                  <c:v>32.254813022880761</c:v>
                </c:pt>
                <c:pt idx="5">
                  <c:v>49.390182441286157</c:v>
                </c:pt>
                <c:pt idx="6">
                  <c:v>554.37959883076303</c:v>
                </c:pt>
                <c:pt idx="7">
                  <c:v>50.398145348251191</c:v>
                </c:pt>
                <c:pt idx="8">
                  <c:v>71.565366394516687</c:v>
                </c:pt>
                <c:pt idx="9">
                  <c:v>1.0079629069650238</c:v>
                </c:pt>
                <c:pt idx="10">
                  <c:v>58.461848603971376</c:v>
                </c:pt>
                <c:pt idx="11">
                  <c:v>19.15129523233545</c:v>
                </c:pt>
                <c:pt idx="12">
                  <c:v>103.82017941739743</c:v>
                </c:pt>
              </c:numCache>
            </c:numRef>
          </c:val>
          <c:extLst>
            <c:ext xmlns:c16="http://schemas.microsoft.com/office/drawing/2014/chart" uri="{C3380CC4-5D6E-409C-BE32-E72D297353CC}">
              <c16:uniqueId val="{00000000-BF93-49B6-86F8-759B17AE93EB}"/>
            </c:ext>
          </c:extLst>
        </c:ser>
        <c:dLbls>
          <c:showLegendKey val="0"/>
          <c:showVal val="0"/>
          <c:showCatName val="0"/>
          <c:showSerName val="0"/>
          <c:showPercent val="0"/>
          <c:showBubbleSize val="0"/>
        </c:dLbls>
        <c:gapWidth val="182"/>
        <c:axId val="524665840"/>
        <c:axId val="524661264"/>
      </c:barChart>
      <c:catAx>
        <c:axId val="5246658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24661264"/>
        <c:crosses val="autoZero"/>
        <c:auto val="1"/>
        <c:lblAlgn val="ctr"/>
        <c:lblOffset val="100"/>
        <c:noMultiLvlLbl val="0"/>
      </c:catAx>
      <c:valAx>
        <c:axId val="52466126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246658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Analiza</a:t>
            </a:r>
            <a:r>
              <a:rPr lang="hr-HR" baseline="0"/>
              <a:t> rizika i ranjivost za </a:t>
            </a:r>
            <a:r>
              <a:rPr lang="en-GB" baseline="0"/>
              <a:t>Šibenik</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radarChart>
        <c:radarStyle val="marker"/>
        <c:varyColors val="0"/>
        <c:ser>
          <c:idx val="0"/>
          <c:order val="0"/>
          <c:tx>
            <c:strRef>
              <c:f>'Sumarni prikaz'!$B$2</c:f>
              <c:strCache>
                <c:ptCount val="1"/>
                <c:pt idx="0">
                  <c:v>Ranjivost</c:v>
                </c:pt>
              </c:strCache>
            </c:strRef>
          </c:tx>
          <c:spPr>
            <a:ln w="28575" cap="rnd">
              <a:solidFill>
                <a:schemeClr val="accent1"/>
              </a:solidFill>
              <a:round/>
            </a:ln>
            <a:effectLst/>
          </c:spPr>
          <c:marker>
            <c:symbol val="none"/>
          </c:marker>
          <c:cat>
            <c:strRef>
              <c:f>'Sumarni prikaz'!$A$3:$A$11</c:f>
              <c:strCache>
                <c:ptCount val="9"/>
                <c:pt idx="0">
                  <c:v>Vodoopskrba, suša</c:v>
                </c:pt>
                <c:pt idx="1">
                  <c:v>UOP, poplave-podizanje razine mora</c:v>
                </c:pt>
                <c:pt idx="2">
                  <c:v>Poljoprivreda, suša</c:v>
                </c:pt>
                <c:pt idx="3">
                  <c:v>Zdravlje , toplinski val</c:v>
                </c:pt>
                <c:pt idx="4">
                  <c:v>Turizam, toplinski val</c:v>
                </c:pt>
                <c:pt idx="5">
                  <c:v>Turizam, ekstremne oborine </c:v>
                </c:pt>
                <c:pt idx="6">
                  <c:v>Šumarstvo, požar</c:v>
                </c:pt>
                <c:pt idx="7">
                  <c:v>Ribarstvo, promjena svojstava mora</c:v>
                </c:pt>
                <c:pt idx="8">
                  <c:v>Bioraznolikost, nepovoljni klimatski uvjeti</c:v>
                </c:pt>
              </c:strCache>
            </c:strRef>
          </c:cat>
          <c:val>
            <c:numRef>
              <c:f>'Sumarni prikaz'!$B$3:$B$11</c:f>
              <c:numCache>
                <c:formatCode>0.00</c:formatCode>
                <c:ptCount val="9"/>
                <c:pt idx="0">
                  <c:v>0.73679394277220367</c:v>
                </c:pt>
                <c:pt idx="1">
                  <c:v>0.45726481448581502</c:v>
                </c:pt>
                <c:pt idx="2">
                  <c:v>0.51609348434754887</c:v>
                </c:pt>
                <c:pt idx="3">
                  <c:v>0.43014057089131708</c:v>
                </c:pt>
                <c:pt idx="4">
                  <c:v>0.55872171269065896</c:v>
                </c:pt>
                <c:pt idx="5">
                  <c:v>0.37311963348402566</c:v>
                </c:pt>
                <c:pt idx="6">
                  <c:v>0.64224999999999999</c:v>
                </c:pt>
                <c:pt idx="7">
                  <c:v>0.35249999999999998</c:v>
                </c:pt>
                <c:pt idx="8">
                  <c:v>0.41500000000000004</c:v>
                </c:pt>
              </c:numCache>
            </c:numRef>
          </c:val>
          <c:extLst>
            <c:ext xmlns:c16="http://schemas.microsoft.com/office/drawing/2014/chart" uri="{C3380CC4-5D6E-409C-BE32-E72D297353CC}">
              <c16:uniqueId val="{00000000-301C-4536-8E9B-7E7E8FDB9E76}"/>
            </c:ext>
          </c:extLst>
        </c:ser>
        <c:ser>
          <c:idx val="1"/>
          <c:order val="1"/>
          <c:tx>
            <c:strRef>
              <c:f>'Sumarni prikaz'!$C$2</c:f>
              <c:strCache>
                <c:ptCount val="1"/>
                <c:pt idx="0">
                  <c:v>Rizik</c:v>
                </c:pt>
              </c:strCache>
            </c:strRef>
          </c:tx>
          <c:spPr>
            <a:ln w="28575" cap="rnd">
              <a:solidFill>
                <a:schemeClr val="accent2"/>
              </a:solidFill>
              <a:round/>
            </a:ln>
            <a:effectLst/>
          </c:spPr>
          <c:marker>
            <c:symbol val="none"/>
          </c:marker>
          <c:cat>
            <c:strRef>
              <c:f>'Sumarni prikaz'!$A$3:$A$11</c:f>
              <c:strCache>
                <c:ptCount val="9"/>
                <c:pt idx="0">
                  <c:v>Vodoopskrba, suša</c:v>
                </c:pt>
                <c:pt idx="1">
                  <c:v>UOP, poplave-podizanje razine mora</c:v>
                </c:pt>
                <c:pt idx="2">
                  <c:v>Poljoprivreda, suša</c:v>
                </c:pt>
                <c:pt idx="3">
                  <c:v>Zdravlje , toplinski val</c:v>
                </c:pt>
                <c:pt idx="4">
                  <c:v>Turizam, toplinski val</c:v>
                </c:pt>
                <c:pt idx="5">
                  <c:v>Turizam, ekstremne oborine </c:v>
                </c:pt>
                <c:pt idx="6">
                  <c:v>Šumarstvo, požar</c:v>
                </c:pt>
                <c:pt idx="7">
                  <c:v>Ribarstvo, promjena svojstava mora</c:v>
                </c:pt>
                <c:pt idx="8">
                  <c:v>Bioraznolikost, nepovoljni klimatski uvjeti</c:v>
                </c:pt>
              </c:strCache>
            </c:strRef>
          </c:cat>
          <c:val>
            <c:numRef>
              <c:f>'Sumarni prikaz'!$C$3:$C$11</c:f>
              <c:numCache>
                <c:formatCode>0.00</c:formatCode>
                <c:ptCount val="9"/>
                <c:pt idx="0">
                  <c:v>0.65176117607098594</c:v>
                </c:pt>
                <c:pt idx="1">
                  <c:v>0.50921798817698594</c:v>
                </c:pt>
                <c:pt idx="2">
                  <c:v>0.44372667968517471</c:v>
                </c:pt>
                <c:pt idx="3">
                  <c:v>0.5727916051786287</c:v>
                </c:pt>
                <c:pt idx="4">
                  <c:v>0.67579639711937922</c:v>
                </c:pt>
                <c:pt idx="5">
                  <c:v>0.45104419449899186</c:v>
                </c:pt>
                <c:pt idx="6">
                  <c:v>0.59128000000000003</c:v>
                </c:pt>
                <c:pt idx="7">
                  <c:v>0.48750000000000004</c:v>
                </c:pt>
                <c:pt idx="8">
                  <c:v>0.59679487179487178</c:v>
                </c:pt>
              </c:numCache>
            </c:numRef>
          </c:val>
          <c:extLst>
            <c:ext xmlns:c16="http://schemas.microsoft.com/office/drawing/2014/chart" uri="{C3380CC4-5D6E-409C-BE32-E72D297353CC}">
              <c16:uniqueId val="{00000001-301C-4536-8E9B-7E7E8FDB9E76}"/>
            </c:ext>
          </c:extLst>
        </c:ser>
        <c:dLbls>
          <c:showLegendKey val="0"/>
          <c:showVal val="0"/>
          <c:showCatName val="0"/>
          <c:showSerName val="0"/>
          <c:showPercent val="0"/>
          <c:showBubbleSize val="0"/>
        </c:dLbls>
        <c:axId val="491874232"/>
        <c:axId val="491876856"/>
      </c:radarChart>
      <c:catAx>
        <c:axId val="491874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91876856"/>
        <c:crosses val="autoZero"/>
        <c:auto val="1"/>
        <c:lblAlgn val="ctr"/>
        <c:lblOffset val="100"/>
        <c:noMultiLvlLbl val="0"/>
      </c:catAx>
      <c:valAx>
        <c:axId val="4918768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9187423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85F-44F8-959A-F9ACB2330B2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85F-44F8-959A-F9ACB2330B2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85F-44F8-959A-F9ACB2330B2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85F-44F8-959A-F9ACB2330B2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85F-44F8-959A-F9ACB2330B2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85F-44F8-959A-F9ACB2330B22}"/>
              </c:ext>
            </c:extLst>
          </c:dPt>
          <c:dLbls>
            <c:dLbl>
              <c:idx val="2"/>
              <c:layout>
                <c:manualLayout>
                  <c:x val="-0.15582932125924728"/>
                  <c:y val="0.1936307010375189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85F-44F8-959A-F9ACB2330B22}"/>
                </c:ext>
              </c:extLst>
            </c:dLbl>
            <c:dLbl>
              <c:idx val="3"/>
              <c:layout>
                <c:manualLayout>
                  <c:x val="-0.21904761904761905"/>
                  <c:y val="3.548396415520192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85F-44F8-959A-F9ACB2330B22}"/>
                </c:ext>
              </c:extLst>
            </c:dLbl>
            <c:dLbl>
              <c:idx val="4"/>
              <c:layout>
                <c:manualLayout>
                  <c:x val="-0.11428571428571428"/>
                  <c:y val="-8.152867332412837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F85F-44F8-959A-F9ACB2330B22}"/>
                </c:ext>
              </c:extLst>
            </c:dLbl>
            <c:dLbl>
              <c:idx val="5"/>
              <c:layout>
                <c:manualLayout>
                  <c:x val="0.18333333333333332"/>
                  <c:y val="3.73673086068921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F85F-44F8-959A-F9ACB2330B22}"/>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sr-Latn-R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'Usluge pivot PVT'!$A$14:$A$19</c:f>
              <c:strCache>
                <c:ptCount val="6"/>
                <c:pt idx="0">
                  <c:v>Električna energija</c:v>
                </c:pt>
                <c:pt idx="1">
                  <c:v>UNP</c:v>
                </c:pt>
                <c:pt idx="2">
                  <c:v>Ekstra lako loživo ulje</c:v>
                </c:pt>
                <c:pt idx="3">
                  <c:v>Sunčeva energija</c:v>
                </c:pt>
                <c:pt idx="4">
                  <c:v>Prirodni plin</c:v>
                </c:pt>
                <c:pt idx="5">
                  <c:v>Ostalo</c:v>
                </c:pt>
              </c:strCache>
            </c:strRef>
          </c:cat>
          <c:val>
            <c:numRef>
              <c:f>'Usluge pivot PVT'!$B$14:$B$19</c:f>
              <c:numCache>
                <c:formatCode>#,##0</c:formatCode>
                <c:ptCount val="6"/>
                <c:pt idx="0">
                  <c:v>4104986.0729993642</c:v>
                </c:pt>
                <c:pt idx="1">
                  <c:v>2264279.0362237855</c:v>
                </c:pt>
                <c:pt idx="2">
                  <c:v>834470.79541110259</c:v>
                </c:pt>
                <c:pt idx="3">
                  <c:v>117807.47226487487</c:v>
                </c:pt>
                <c:pt idx="4">
                  <c:v>84972.781231793881</c:v>
                </c:pt>
                <c:pt idx="5">
                  <c:v>13146.585828155796</c:v>
                </c:pt>
              </c:numCache>
            </c:numRef>
          </c:val>
          <c:extLst>
            <c:ext xmlns:c16="http://schemas.microsoft.com/office/drawing/2014/chart" uri="{C3380CC4-5D6E-409C-BE32-E72D297353CC}">
              <c16:uniqueId val="{0000000C-F85F-44F8-959A-F9ACB2330B22}"/>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483-41D9-9076-A30BA33EFE8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483-41D9-9076-A30BA33EFE8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483-41D9-9076-A30BA33EFE8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483-41D9-9076-A30BA33EFE8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483-41D9-9076-A30BA33EFE8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B483-41D9-9076-A30BA33EFE8F}"/>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B483-41D9-9076-A30BA33EFE8F}"/>
              </c:ext>
            </c:extLst>
          </c:dPt>
          <c:dLbls>
            <c:dLbl>
              <c:idx val="0"/>
              <c:layout>
                <c:manualLayout>
                  <c:x val="4.4619422572178477E-2"/>
                  <c:y val="5.600429852496007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483-41D9-9076-A30BA33EFE8F}"/>
                </c:ext>
              </c:extLst>
            </c:dLbl>
            <c:dLbl>
              <c:idx val="1"/>
              <c:layout>
                <c:manualLayout>
                  <c:x val="-6.8241469816272965E-2"/>
                  <c:y val="0.1292406889037540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483-41D9-9076-A30BA33EFE8F}"/>
                </c:ext>
              </c:extLst>
            </c:dLbl>
            <c:dLbl>
              <c:idx val="2"/>
              <c:layout>
                <c:manualLayout>
                  <c:x val="-0.11023622047244094"/>
                  <c:y val="3.877220667112620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483-41D9-9076-A30BA33EFE8F}"/>
                </c:ext>
              </c:extLst>
            </c:dLbl>
            <c:dLbl>
              <c:idx val="3"/>
              <c:layout>
                <c:manualLayout>
                  <c:x val="-7.874015748031496E-2"/>
                  <c:y val="8.61604592691694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483-41D9-9076-A30BA33EFE8F}"/>
                </c:ext>
              </c:extLst>
            </c:dLbl>
            <c:dLbl>
              <c:idx val="5"/>
              <c:layout>
                <c:manualLayout>
                  <c:x val="8.3989501312335957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B483-41D9-9076-A30BA33EFE8F}"/>
                </c:ext>
              </c:extLst>
            </c:dLbl>
            <c:dLbl>
              <c:idx val="6"/>
              <c:layout>
                <c:manualLayout>
                  <c:x val="0.29133858267716534"/>
                  <c:y val="0.10770057408646168"/>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B483-41D9-9076-A30BA33EFE8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sr-Latn-R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'Kućanstva pivot'!$A$46:$A$52</c:f>
              <c:strCache>
                <c:ptCount val="7"/>
                <c:pt idx="0">
                  <c:v>Ogrjevno drvo</c:v>
                </c:pt>
                <c:pt idx="1">
                  <c:v>Električna energija</c:v>
                </c:pt>
                <c:pt idx="2">
                  <c:v>Ekstra lako loživo ulje</c:v>
                </c:pt>
                <c:pt idx="3">
                  <c:v>OIE</c:v>
                </c:pt>
                <c:pt idx="4">
                  <c:v>Biomasa</c:v>
                </c:pt>
                <c:pt idx="5">
                  <c:v>UNP</c:v>
                </c:pt>
                <c:pt idx="6">
                  <c:v>Prirodni plin</c:v>
                </c:pt>
              </c:strCache>
            </c:strRef>
          </c:cat>
          <c:val>
            <c:numRef>
              <c:f>'Kućanstva pivot'!$B$46:$B$52</c:f>
              <c:numCache>
                <c:formatCode>#,##0</c:formatCode>
                <c:ptCount val="7"/>
                <c:pt idx="0">
                  <c:v>102391123.53562795</c:v>
                </c:pt>
                <c:pt idx="1">
                  <c:v>55800128.238856882</c:v>
                </c:pt>
                <c:pt idx="2">
                  <c:v>13352992.47564517</c:v>
                </c:pt>
                <c:pt idx="3">
                  <c:v>10774122.537687046</c:v>
                </c:pt>
                <c:pt idx="4">
                  <c:v>5677071.668658209</c:v>
                </c:pt>
                <c:pt idx="5">
                  <c:v>290786.14339746395</c:v>
                </c:pt>
                <c:pt idx="6">
                  <c:v>278219.25051970582</c:v>
                </c:pt>
              </c:numCache>
            </c:numRef>
          </c:val>
          <c:extLst>
            <c:ext xmlns:c16="http://schemas.microsoft.com/office/drawing/2014/chart" uri="{C3380CC4-5D6E-409C-BE32-E72D297353CC}">
              <c16:uniqueId val="{0000000E-B483-41D9-9076-A30BA33EFE8F}"/>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41729195615254"/>
          <c:y val="0.23819842519685039"/>
          <c:w val="0.35948471514590091"/>
          <c:h val="0.61316790877728922"/>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941-4A5C-B34B-33D6DEA081E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941-4A5C-B34B-33D6DEA081E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941-4A5C-B34B-33D6DEA081E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941-4A5C-B34B-33D6DEA081E2}"/>
              </c:ext>
            </c:extLst>
          </c:dPt>
          <c:dLbls>
            <c:dLbl>
              <c:idx val="3"/>
              <c:layout>
                <c:manualLayout>
                  <c:x val="7.8431565539601664E-2"/>
                  <c:y val="-3.8336435218324981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55848039215686263"/>
                      <c:h val="0.17656864710093054"/>
                    </c:manualLayout>
                  </c15:layout>
                </c:ext>
                <c:ext xmlns:c16="http://schemas.microsoft.com/office/drawing/2014/chart" uri="{C3380CC4-5D6E-409C-BE32-E72D297353CC}">
                  <c16:uniqueId val="{00000007-2941-4A5C-B34B-33D6DEA081E2}"/>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Kućanstva!$C$62:$C$65</c:f>
              <c:strCache>
                <c:ptCount val="4"/>
                <c:pt idx="0">
                  <c:v>grijanje</c:v>
                </c:pt>
                <c:pt idx="1">
                  <c:v>topla voda i kuhanje</c:v>
                </c:pt>
                <c:pt idx="2">
                  <c:v>hlađenje</c:v>
                </c:pt>
                <c:pt idx="3">
                  <c:v>netoplinska</c:v>
                </c:pt>
              </c:strCache>
            </c:strRef>
          </c:cat>
          <c:val>
            <c:numRef>
              <c:f>Kućanstva!$E$62:$E$65</c:f>
              <c:numCache>
                <c:formatCode>#,##0.0</c:formatCode>
                <c:ptCount val="4"/>
                <c:pt idx="0">
                  <c:v>8776870.941082269</c:v>
                </c:pt>
                <c:pt idx="1">
                  <c:v>3302093.9024457498</c:v>
                </c:pt>
                <c:pt idx="2">
                  <c:v>827512.66385224531</c:v>
                </c:pt>
                <c:pt idx="3">
                  <c:v>2378843.2884839731</c:v>
                </c:pt>
              </c:numCache>
            </c:numRef>
          </c:val>
          <c:extLst>
            <c:ext xmlns:c16="http://schemas.microsoft.com/office/drawing/2014/chart" uri="{C3380CC4-5D6E-409C-BE32-E72D297353CC}">
              <c16:uniqueId val="{00000008-2941-4A5C-B34B-33D6DEA081E2}"/>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pPr>
      <a:endParaRPr lang="sr-Latn-R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2891153311718391"/>
          <c:y val="0.19166349957444986"/>
          <c:w val="0.37041222788327927"/>
          <c:h val="0.53509584245545094"/>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20A-44AE-9FF3-D0F7F488600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20A-44AE-9FF3-D0F7F488600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20A-44AE-9FF3-D0F7F488600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20A-44AE-9FF3-D0F7F4886006}"/>
              </c:ext>
            </c:extLst>
          </c:dPt>
          <c:dLbls>
            <c:dLbl>
              <c:idx val="1"/>
              <c:layout>
                <c:manualLayout>
                  <c:x val="0"/>
                  <c:y val="-2.7192386131883073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41447262621584069"/>
                      <c:h val="0.21954479517388675"/>
                    </c:manualLayout>
                  </c15:layout>
                </c:ext>
                <c:ext xmlns:c16="http://schemas.microsoft.com/office/drawing/2014/chart" uri="{C3380CC4-5D6E-409C-BE32-E72D297353CC}">
                  <c16:uniqueId val="{00000003-B20A-44AE-9FF3-D0F7F4886006}"/>
                </c:ext>
              </c:extLst>
            </c:dLbl>
            <c:dLbl>
              <c:idx val="3"/>
              <c:dLblPos val="outEnd"/>
              <c:showLegendKey val="0"/>
              <c:showVal val="0"/>
              <c:showCatName val="1"/>
              <c:showSerName val="0"/>
              <c:showPercent val="1"/>
              <c:showBubbleSize val="0"/>
              <c:extLst>
                <c:ext xmlns:c15="http://schemas.microsoft.com/office/drawing/2012/chart" uri="{CE6537A1-D6FC-4f65-9D91-7224C49458BB}">
                  <c15:layout>
                    <c:manualLayout>
                      <c:w val="0.32908235294117649"/>
                      <c:h val="0.21954479517388675"/>
                    </c:manualLayout>
                  </c15:layout>
                </c:ext>
                <c:ext xmlns:c16="http://schemas.microsoft.com/office/drawing/2014/chart" uri="{C3380CC4-5D6E-409C-BE32-E72D297353CC}">
                  <c16:uniqueId val="{00000007-B20A-44AE-9FF3-D0F7F4886006}"/>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Kućanstva!$I$71:$I$74</c:f>
              <c:strCache>
                <c:ptCount val="4"/>
                <c:pt idx="0">
                  <c:v>grijanje</c:v>
                </c:pt>
                <c:pt idx="1">
                  <c:v>topla voda i kuhanje</c:v>
                </c:pt>
                <c:pt idx="2">
                  <c:v>hlađenje</c:v>
                </c:pt>
                <c:pt idx="3">
                  <c:v>netoplinska</c:v>
                </c:pt>
              </c:strCache>
            </c:strRef>
          </c:cat>
          <c:val>
            <c:numRef>
              <c:f>Kućanstva!$J$71:$J$74</c:f>
              <c:numCache>
                <c:formatCode>#,##0.0</c:formatCode>
                <c:ptCount val="4"/>
                <c:pt idx="0">
                  <c:v>2281991.9257071819</c:v>
                </c:pt>
                <c:pt idx="1">
                  <c:v>2641675.1219565994</c:v>
                </c:pt>
                <c:pt idx="2">
                  <c:v>827512.66385224531</c:v>
                </c:pt>
                <c:pt idx="3">
                  <c:v>2378843.2884839731</c:v>
                </c:pt>
              </c:numCache>
            </c:numRef>
          </c:val>
          <c:extLst>
            <c:ext xmlns:c16="http://schemas.microsoft.com/office/drawing/2014/chart" uri="{C3380CC4-5D6E-409C-BE32-E72D297353CC}">
              <c16:uniqueId val="{00000008-B20A-44AE-9FF3-D0F7F4886006}"/>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pPr>
      <a:endParaRPr lang="sr-Latn-R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6"/>
              </a:solidFill>
              <a:ln w="19050">
                <a:solidFill>
                  <a:schemeClr val="lt1"/>
                </a:solidFill>
              </a:ln>
              <a:effectLst/>
            </c:spPr>
            <c:extLst>
              <c:ext xmlns:c16="http://schemas.microsoft.com/office/drawing/2014/chart" uri="{C3380CC4-5D6E-409C-BE32-E72D297353CC}">
                <c16:uniqueId val="{00000001-46A5-4D99-BBD5-B9C17D0EFD1D}"/>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46A5-4D99-BBD5-B9C17D0EFD1D}"/>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46A5-4D99-BBD5-B9C17D0EFD1D}"/>
              </c:ext>
            </c:extLst>
          </c:dPt>
          <c:dPt>
            <c:idx val="3"/>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07-46A5-4D99-BBD5-B9C17D0EFD1D}"/>
              </c:ext>
            </c:extLst>
          </c:dPt>
          <c:dLbls>
            <c:dLbl>
              <c:idx val="0"/>
              <c:layout>
                <c:manualLayout>
                  <c:x val="2.6658245844269467E-2"/>
                  <c:y val="-7.388305628463108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6A5-4D99-BBD5-B9C17D0EFD1D}"/>
                </c:ext>
              </c:extLst>
            </c:dLbl>
            <c:dLbl>
              <c:idx val="1"/>
              <c:layout>
                <c:manualLayout>
                  <c:x val="-1.6423665791776027E-2"/>
                  <c:y val="7.882400116652085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6A5-4D99-BBD5-B9C17D0EFD1D}"/>
                </c:ext>
              </c:extLst>
            </c:dLbl>
            <c:dLbl>
              <c:idx val="3"/>
              <c:layout>
                <c:manualLayout>
                  <c:x val="0.23146543756624116"/>
                  <c:y val="1.1574074074074073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6A5-4D99-BBD5-B9C17D0EFD1D}"/>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r-Latn-R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'Struktura vozila'!$AE$38:$AH$38</c:f>
              <c:strCache>
                <c:ptCount val="4"/>
                <c:pt idx="0">
                  <c:v>Dizel</c:v>
                </c:pt>
                <c:pt idx="1">
                  <c:v>Benzin</c:v>
                </c:pt>
                <c:pt idx="2">
                  <c:v>UNP</c:v>
                </c:pt>
                <c:pt idx="3">
                  <c:v>Električna energija</c:v>
                </c:pt>
              </c:strCache>
            </c:strRef>
          </c:cat>
          <c:val>
            <c:numRef>
              <c:f>'Struktura vozila'!$AE$39:$AH$39</c:f>
              <c:numCache>
                <c:formatCode>0.0%</c:formatCode>
                <c:ptCount val="4"/>
                <c:pt idx="0">
                  <c:v>0.57676370095926077</c:v>
                </c:pt>
                <c:pt idx="1">
                  <c:v>0.41064416973155998</c:v>
                </c:pt>
                <c:pt idx="2">
                  <c:v>1.1920009521002205E-2</c:v>
                </c:pt>
                <c:pt idx="3">
                  <c:v>8.6613806188272517E-5</c:v>
                </c:pt>
              </c:numCache>
            </c:numRef>
          </c:val>
          <c:extLst>
            <c:ext xmlns:c16="http://schemas.microsoft.com/office/drawing/2014/chart" uri="{C3380CC4-5D6E-409C-BE32-E72D297353CC}">
              <c16:uniqueId val="{00000008-46A5-4D99-BBD5-B9C17D0EFD1D}"/>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defRPr>
      </a:pPr>
      <a:endParaRPr lang="sr-Latn-R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Promet!$K$3</c:f>
              <c:strCache>
                <c:ptCount val="1"/>
                <c:pt idx="0">
                  <c:v>Ukupno</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482-4C68-80D8-937D3079F6E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482-4C68-80D8-937D3079F6E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482-4C68-80D8-937D3079F6E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482-4C68-80D8-937D3079F6E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482-4C68-80D8-937D3079F6E1}"/>
              </c:ext>
            </c:extLst>
          </c:dPt>
          <c:dLbls>
            <c:dLbl>
              <c:idx val="0"/>
              <c:layout>
                <c:manualLayout>
                  <c:x val="0.25091480728842758"/>
                  <c:y val="5.092592592592592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482-4C68-80D8-937D3079F6E1}"/>
                </c:ext>
              </c:extLst>
            </c:dLbl>
            <c:dLbl>
              <c:idx val="1"/>
              <c:layout>
                <c:manualLayout>
                  <c:x val="0.15849056603773584"/>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482-4C68-80D8-937D3079F6E1}"/>
                </c:ext>
              </c:extLst>
            </c:dLbl>
            <c:dLbl>
              <c:idx val="2"/>
              <c:layout>
                <c:manualLayout>
                  <c:x val="-0.10406501870543408"/>
                  <c:y val="8.534810664053478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482-4C68-80D8-937D3079F6E1}"/>
                </c:ext>
              </c:extLst>
            </c:dLbl>
            <c:dLbl>
              <c:idx val="3"/>
              <c:layout>
                <c:manualLayout>
                  <c:x val="4.7441405586300819E-2"/>
                  <c:y val="-1.293153130917194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482-4C68-80D8-937D3079F6E1}"/>
                </c:ext>
              </c:extLst>
            </c:dLbl>
            <c:dLbl>
              <c:idx val="4"/>
              <c:layout>
                <c:manualLayout>
                  <c:x val="0.14844568844745734"/>
                  <c:y val="-1.03452250473375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C482-4C68-80D8-937D3079F6E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Promet!$C$4:$C$8</c:f>
              <c:strCache>
                <c:ptCount val="5"/>
                <c:pt idx="0">
                  <c:v>Javni prijevoz - autobusi</c:v>
                </c:pt>
                <c:pt idx="1">
                  <c:v>Domaći cestovni promet</c:v>
                </c:pt>
                <c:pt idx="2">
                  <c:v>Gradska vozila</c:v>
                </c:pt>
                <c:pt idx="3">
                  <c:v>Taksi vozila</c:v>
                </c:pt>
                <c:pt idx="4">
                  <c:v>Ostali cestovni promet (turizam)</c:v>
                </c:pt>
              </c:strCache>
            </c:strRef>
          </c:cat>
          <c:val>
            <c:numRef>
              <c:f>Promet!$K$4:$K$8</c:f>
              <c:numCache>
                <c:formatCode>#,##0</c:formatCode>
                <c:ptCount val="5"/>
                <c:pt idx="0">
                  <c:v>1629658.8</c:v>
                </c:pt>
                <c:pt idx="1">
                  <c:v>466278801.36765993</c:v>
                </c:pt>
                <c:pt idx="2">
                  <c:v>159918.2628</c:v>
                </c:pt>
                <c:pt idx="3">
                  <c:v>1804409.7192000002</c:v>
                </c:pt>
                <c:pt idx="4">
                  <c:v>23049116.084839784</c:v>
                </c:pt>
              </c:numCache>
            </c:numRef>
          </c:val>
          <c:extLst>
            <c:ext xmlns:c16="http://schemas.microsoft.com/office/drawing/2014/chart" uri="{C3380CC4-5D6E-409C-BE32-E72D297353CC}">
              <c16:uniqueId val="{0000000A-C482-4C68-80D8-937D3079F6E1}"/>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A33-4212-BE2E-3839F425695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A33-4212-BE2E-3839F425695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A33-4212-BE2E-3839F425695F}"/>
              </c:ext>
            </c:extLst>
          </c:dPt>
          <c:dLbls>
            <c:dLbl>
              <c:idx val="1"/>
              <c:layout>
                <c:manualLayout>
                  <c:x val="5.0396875393725589E-3"/>
                  <c:y val="-7.0534297302063129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A33-4212-BE2E-3839F425695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sr-Latn-R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SVEUKUPNO!$N$34:$N$36</c:f>
              <c:strCache>
                <c:ptCount val="3"/>
                <c:pt idx="0">
                  <c:v>Zgradarstvo</c:v>
                </c:pt>
                <c:pt idx="1">
                  <c:v>Javna rasvjeta</c:v>
                </c:pt>
                <c:pt idx="2">
                  <c:v>Promet</c:v>
                </c:pt>
              </c:strCache>
            </c:strRef>
          </c:cat>
          <c:val>
            <c:numRef>
              <c:f>SVEUKUPNO!$O$34:$O$36</c:f>
              <c:numCache>
                <c:formatCode>General</c:formatCode>
                <c:ptCount val="3"/>
                <c:pt idx="0">
                  <c:v>49.659298954600565</c:v>
                </c:pt>
                <c:pt idx="1">
                  <c:v>0.62429206392695724</c:v>
                </c:pt>
                <c:pt idx="2">
                  <c:v>49.716408981472476</c:v>
                </c:pt>
              </c:numCache>
            </c:numRef>
          </c:val>
          <c:extLst>
            <c:ext xmlns:c16="http://schemas.microsoft.com/office/drawing/2014/chart" uri="{C3380CC4-5D6E-409C-BE32-E72D297353CC}">
              <c16:uniqueId val="{00000006-0A33-4212-BE2E-3839F425695F}"/>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2B5-4425-98A6-D62BA6C4EC5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2B5-4425-98A6-D62BA6C4EC5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2B5-4425-98A6-D62BA6C4EC5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2B5-4425-98A6-D62BA6C4EC5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2B5-4425-98A6-D62BA6C4EC59}"/>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2B5-4425-98A6-D62BA6C4EC59}"/>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52B5-4425-98A6-D62BA6C4EC59}"/>
              </c:ext>
            </c:extLst>
          </c:dPt>
          <c:dLbls>
            <c:dLbl>
              <c:idx val="1"/>
              <c:layout>
                <c:manualLayout>
                  <c:x val="1.2266928361138281E-2"/>
                  <c:y val="-1.947419668938656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2B5-4425-98A6-D62BA6C4EC59}"/>
                </c:ext>
              </c:extLst>
            </c:dLbl>
            <c:dLbl>
              <c:idx val="2"/>
              <c:layout>
                <c:manualLayout>
                  <c:x val="1.9627085377821395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2B5-4425-98A6-D62BA6C4EC59}"/>
                </c:ext>
              </c:extLst>
            </c:dLbl>
            <c:dLbl>
              <c:idx val="3"/>
              <c:layout>
                <c:manualLayout>
                  <c:x val="-2.9440628066732134E-2"/>
                  <c:y val="-3.115871470301850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2B5-4425-98A6-D62BA6C4EC59}"/>
                </c:ext>
              </c:extLst>
            </c:dLbl>
            <c:dLbl>
              <c:idx val="5"/>
              <c:layout>
                <c:manualLayout>
                  <c:x val="-0.10057719372052172"/>
                  <c:y val="5.452460706556722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52B5-4425-98A6-D62BA6C4EC59}"/>
                </c:ext>
              </c:extLst>
            </c:dLbl>
            <c:dLbl>
              <c:idx val="6"/>
              <c:layout>
                <c:manualLayout>
                  <c:x val="0.13982683029438378"/>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52B5-4425-98A6-D62BA6C4EC59}"/>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sr-Latn-R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SVEUKUPNO!$N$6:$T$6</c:f>
              <c:strCache>
                <c:ptCount val="7"/>
                <c:pt idx="0">
                  <c:v>Električna Energija </c:v>
                </c:pt>
                <c:pt idx="1">
                  <c:v>Ekstra lako loživo ulje </c:v>
                </c:pt>
                <c:pt idx="2">
                  <c:v>UNP </c:v>
                </c:pt>
                <c:pt idx="3">
                  <c:v>OIE </c:v>
                </c:pt>
                <c:pt idx="4">
                  <c:v>Ogrjevno drvo </c:v>
                </c:pt>
                <c:pt idx="5">
                  <c:v>Prirodni plin </c:v>
                </c:pt>
                <c:pt idx="6">
                  <c:v>Biomasa </c:v>
                </c:pt>
              </c:strCache>
            </c:strRef>
          </c:cat>
          <c:val>
            <c:numRef>
              <c:f>SVEUKUPNO!$N$7:$T$7</c:f>
              <c:numCache>
                <c:formatCode>#,##0</c:formatCode>
                <c:ptCount val="7"/>
                <c:pt idx="0">
                  <c:v>94688804.012876153</c:v>
                </c:pt>
                <c:pt idx="1">
                  <c:v>20536512.984497592</c:v>
                </c:pt>
                <c:pt idx="2">
                  <c:v>12380357.696415957</c:v>
                </c:pt>
                <c:pt idx="3">
                  <c:v>10891930.009951921</c:v>
                </c:pt>
                <c:pt idx="4">
                  <c:v>102561637.89433794</c:v>
                </c:pt>
                <c:pt idx="5">
                  <c:v>1626096.7738337945</c:v>
                </c:pt>
                <c:pt idx="6">
                  <c:v>5994139.0483956281</c:v>
                </c:pt>
              </c:numCache>
            </c:numRef>
          </c:val>
          <c:extLst>
            <c:ext xmlns:c16="http://schemas.microsoft.com/office/drawing/2014/chart" uri="{C3380CC4-5D6E-409C-BE32-E72D297353CC}">
              <c16:uniqueId val="{0000000E-52B5-4425-98A6-D62BA6C4EC59}"/>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r-Latn-R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0.12861</cdr:x>
      <cdr:y>0.38584</cdr:y>
    </cdr:from>
    <cdr:to>
      <cdr:x>0.95996</cdr:x>
      <cdr:y>0.38584</cdr:y>
    </cdr:to>
    <cdr:cxnSp macro="">
      <cdr:nvCxnSpPr>
        <cdr:cNvPr id="3" name="Straight Connector 2"/>
        <cdr:cNvCxnSpPr/>
      </cdr:nvCxnSpPr>
      <cdr:spPr>
        <a:xfrm xmlns:a="http://schemas.openxmlformats.org/drawingml/2006/main" flipH="1">
          <a:off x="648182" y="1388962"/>
          <a:ext cx="4190036" cy="0"/>
        </a:xfrm>
        <a:prstGeom xmlns:a="http://schemas.openxmlformats.org/drawingml/2006/main" prst="line">
          <a:avLst/>
        </a:prstGeom>
        <a:ln xmlns:a="http://schemas.openxmlformats.org/drawingml/2006/main">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0.77394</cdr:x>
      <cdr:y>0.26687</cdr:y>
    </cdr:from>
    <cdr:to>
      <cdr:x>0.94159</cdr:x>
      <cdr:y>0.34404</cdr:y>
    </cdr:to>
    <cdr:sp macro="" textlink="">
      <cdr:nvSpPr>
        <cdr:cNvPr id="4" name="Text Box 3"/>
        <cdr:cNvSpPr txBox="1"/>
      </cdr:nvSpPr>
      <cdr:spPr>
        <a:xfrm xmlns:a="http://schemas.openxmlformats.org/drawingml/2006/main">
          <a:off x="3900668" y="960698"/>
          <a:ext cx="844952" cy="27779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hr-HR" sz="1800">
              <a:solidFill>
                <a:srgbClr val="FF0000"/>
              </a:solidFill>
            </a:rPr>
            <a:t>-40 %</a:t>
          </a:r>
        </a:p>
      </cdr:txBody>
    </cdr:sp>
  </cdr:relSizeAnchor>
</c:userShape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BC6B62EC98C2F4D8CEDF2C44097D938" ma:contentTypeVersion="13" ma:contentTypeDescription="Create a new document." ma:contentTypeScope="" ma:versionID="1b79716f020874d5226ad294c39a5743">
  <xsd:schema xmlns:xsd="http://www.w3.org/2001/XMLSchema" xmlns:xs="http://www.w3.org/2001/XMLSchema" xmlns:p="http://schemas.microsoft.com/office/2006/metadata/properties" xmlns:ns2="e095567c-1490-48f1-ad12-53ce8984971d" xmlns:ns3="1801c0ac-ff71-47a6-a002-b98eeae29137" targetNamespace="http://schemas.microsoft.com/office/2006/metadata/properties" ma:root="true" ma:fieldsID="fabe2903516236cf747b52fef8bc56d8" ns2:_="" ns3:_="">
    <xsd:import namespace="e095567c-1490-48f1-ad12-53ce8984971d"/>
    <xsd:import namespace="1801c0ac-ff71-47a6-a002-b98eeae2913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ServiceOCR"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095567c-1490-48f1-ad12-53ce8984971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801c0ac-ff71-47a6-a002-b98eeae29137"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038EBFA-9C4D-4D24-BA02-E7E34444284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095567c-1490-48f1-ad12-53ce8984971d"/>
    <ds:schemaRef ds:uri="1801c0ac-ff71-47a6-a002-b98eeae291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5EB7ECF-D44B-4E8A-865F-ED641067B38F}">
  <ds:schemaRefs>
    <ds:schemaRef ds:uri="http://schemas.openxmlformats.org/officeDocument/2006/bibliography"/>
  </ds:schemaRefs>
</ds:datastoreItem>
</file>

<file path=customXml/itemProps3.xml><?xml version="1.0" encoding="utf-8"?>
<ds:datastoreItem xmlns:ds="http://schemas.openxmlformats.org/officeDocument/2006/customXml" ds:itemID="{6EDFAE1E-AB43-4D45-A3F6-788E83DF6973}">
  <ds:schemaRefs>
    <ds:schemaRef ds:uri="http://schemas.microsoft.com/sharepoint/v3/contenttype/forms"/>
  </ds:schemaRefs>
</ds:datastoreItem>
</file>

<file path=customXml/itemProps4.xml><?xml version="1.0" encoding="utf-8"?>
<ds:datastoreItem xmlns:ds="http://schemas.openxmlformats.org/officeDocument/2006/customXml" ds:itemID="{6754E819-4991-4729-A750-A421775A1BD6}">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186</Pages>
  <Words>50854</Words>
  <Characters>289869</Characters>
  <Application>Microsoft Office Word</Application>
  <DocSecurity>0</DocSecurity>
  <Lines>2415</Lines>
  <Paragraphs>680</Paragraphs>
  <ScaleCrop>false</ScaleCrop>
  <Company/>
  <LinksUpToDate>false</LinksUpToDate>
  <CharactersWithSpaces>340043</CharactersWithSpaces>
  <SharedDoc>false</SharedDoc>
  <HLinks>
    <vt:vector size="1026" baseType="variant">
      <vt:variant>
        <vt:i4>5570569</vt:i4>
      </vt:variant>
      <vt:variant>
        <vt:i4>1842</vt:i4>
      </vt:variant>
      <vt:variant>
        <vt:i4>0</vt:i4>
      </vt:variant>
      <vt:variant>
        <vt:i4>5</vt:i4>
      </vt:variant>
      <vt:variant>
        <vt:lpwstr>http://prilagodba-klimi.hr/wp-content/uploads/2017/11/Procjena-ranjivosti-na-klimatske-promjene-final.pdf</vt:lpwstr>
      </vt:variant>
      <vt:variant>
        <vt:lpwstr/>
      </vt:variant>
      <vt:variant>
        <vt:i4>3014774</vt:i4>
      </vt:variant>
      <vt:variant>
        <vt:i4>1839</vt:i4>
      </vt:variant>
      <vt:variant>
        <vt:i4>0</vt:i4>
      </vt:variant>
      <vt:variant>
        <vt:i4>5</vt:i4>
      </vt:variant>
      <vt:variant>
        <vt:lpwstr>http://prilagodba-klimi.hr/</vt:lpwstr>
      </vt:variant>
      <vt:variant>
        <vt:lpwstr/>
      </vt:variant>
      <vt:variant>
        <vt:i4>851977</vt:i4>
      </vt:variant>
      <vt:variant>
        <vt:i4>1836</vt:i4>
      </vt:variant>
      <vt:variant>
        <vt:i4>0</vt:i4>
      </vt:variant>
      <vt:variant>
        <vt:i4>5</vt:i4>
      </vt:variant>
      <vt:variant>
        <vt:lpwstr>http://prilagodba-klimi.hr/wpcontent/uploads /2017/11/ Klimatsko modeliranje.pdf</vt:lpwstr>
      </vt:variant>
      <vt:variant>
        <vt:lpwstr/>
      </vt:variant>
      <vt:variant>
        <vt:i4>5242899</vt:i4>
      </vt:variant>
      <vt:variant>
        <vt:i4>1032</vt:i4>
      </vt:variant>
      <vt:variant>
        <vt:i4>0</vt:i4>
      </vt:variant>
      <vt:variant>
        <vt:i4>5</vt:i4>
      </vt:variant>
      <vt:variant>
        <vt:lpwstr>https://cds.climate.copernicus.eu/cdsapp</vt:lpwstr>
      </vt:variant>
      <vt:variant>
        <vt:lpwstr>!/dataset/sis-ocean-wave-indicators?tab=overview</vt:lpwstr>
      </vt:variant>
      <vt:variant>
        <vt:i4>1835028</vt:i4>
      </vt:variant>
      <vt:variant>
        <vt:i4>1029</vt:i4>
      </vt:variant>
      <vt:variant>
        <vt:i4>0</vt:i4>
      </vt:variant>
      <vt:variant>
        <vt:i4>5</vt:i4>
      </vt:variant>
      <vt:variant>
        <vt:lpwstr>https://cds.climate.copernicus.eu/cdsapp</vt:lpwstr>
      </vt:variant>
      <vt:variant>
        <vt:lpwstr>!/dataset/sis-water-level-change-indicators?tab=overview</vt:lpwstr>
      </vt:variant>
      <vt:variant>
        <vt:i4>1507377</vt:i4>
      </vt:variant>
      <vt:variant>
        <vt:i4>986</vt:i4>
      </vt:variant>
      <vt:variant>
        <vt:i4>0</vt:i4>
      </vt:variant>
      <vt:variant>
        <vt:i4>5</vt:i4>
      </vt:variant>
      <vt:variant>
        <vt:lpwstr/>
      </vt:variant>
      <vt:variant>
        <vt:lpwstr>_Toc93319527</vt:lpwstr>
      </vt:variant>
      <vt:variant>
        <vt:i4>1441841</vt:i4>
      </vt:variant>
      <vt:variant>
        <vt:i4>980</vt:i4>
      </vt:variant>
      <vt:variant>
        <vt:i4>0</vt:i4>
      </vt:variant>
      <vt:variant>
        <vt:i4>5</vt:i4>
      </vt:variant>
      <vt:variant>
        <vt:lpwstr/>
      </vt:variant>
      <vt:variant>
        <vt:lpwstr>_Toc93319526</vt:lpwstr>
      </vt:variant>
      <vt:variant>
        <vt:i4>1376305</vt:i4>
      </vt:variant>
      <vt:variant>
        <vt:i4>974</vt:i4>
      </vt:variant>
      <vt:variant>
        <vt:i4>0</vt:i4>
      </vt:variant>
      <vt:variant>
        <vt:i4>5</vt:i4>
      </vt:variant>
      <vt:variant>
        <vt:lpwstr/>
      </vt:variant>
      <vt:variant>
        <vt:lpwstr>_Toc93319525</vt:lpwstr>
      </vt:variant>
      <vt:variant>
        <vt:i4>1310769</vt:i4>
      </vt:variant>
      <vt:variant>
        <vt:i4>968</vt:i4>
      </vt:variant>
      <vt:variant>
        <vt:i4>0</vt:i4>
      </vt:variant>
      <vt:variant>
        <vt:i4>5</vt:i4>
      </vt:variant>
      <vt:variant>
        <vt:lpwstr/>
      </vt:variant>
      <vt:variant>
        <vt:lpwstr>_Toc93319524</vt:lpwstr>
      </vt:variant>
      <vt:variant>
        <vt:i4>1245233</vt:i4>
      </vt:variant>
      <vt:variant>
        <vt:i4>962</vt:i4>
      </vt:variant>
      <vt:variant>
        <vt:i4>0</vt:i4>
      </vt:variant>
      <vt:variant>
        <vt:i4>5</vt:i4>
      </vt:variant>
      <vt:variant>
        <vt:lpwstr/>
      </vt:variant>
      <vt:variant>
        <vt:lpwstr>_Toc93319523</vt:lpwstr>
      </vt:variant>
      <vt:variant>
        <vt:i4>1179697</vt:i4>
      </vt:variant>
      <vt:variant>
        <vt:i4>956</vt:i4>
      </vt:variant>
      <vt:variant>
        <vt:i4>0</vt:i4>
      </vt:variant>
      <vt:variant>
        <vt:i4>5</vt:i4>
      </vt:variant>
      <vt:variant>
        <vt:lpwstr/>
      </vt:variant>
      <vt:variant>
        <vt:lpwstr>_Toc93319522</vt:lpwstr>
      </vt:variant>
      <vt:variant>
        <vt:i4>1114161</vt:i4>
      </vt:variant>
      <vt:variant>
        <vt:i4>950</vt:i4>
      </vt:variant>
      <vt:variant>
        <vt:i4>0</vt:i4>
      </vt:variant>
      <vt:variant>
        <vt:i4>5</vt:i4>
      </vt:variant>
      <vt:variant>
        <vt:lpwstr/>
      </vt:variant>
      <vt:variant>
        <vt:lpwstr>_Toc93319521</vt:lpwstr>
      </vt:variant>
      <vt:variant>
        <vt:i4>1048625</vt:i4>
      </vt:variant>
      <vt:variant>
        <vt:i4>944</vt:i4>
      </vt:variant>
      <vt:variant>
        <vt:i4>0</vt:i4>
      </vt:variant>
      <vt:variant>
        <vt:i4>5</vt:i4>
      </vt:variant>
      <vt:variant>
        <vt:lpwstr/>
      </vt:variant>
      <vt:variant>
        <vt:lpwstr>_Toc93319520</vt:lpwstr>
      </vt:variant>
      <vt:variant>
        <vt:i4>1638450</vt:i4>
      </vt:variant>
      <vt:variant>
        <vt:i4>938</vt:i4>
      </vt:variant>
      <vt:variant>
        <vt:i4>0</vt:i4>
      </vt:variant>
      <vt:variant>
        <vt:i4>5</vt:i4>
      </vt:variant>
      <vt:variant>
        <vt:lpwstr/>
      </vt:variant>
      <vt:variant>
        <vt:lpwstr>_Toc93319519</vt:lpwstr>
      </vt:variant>
      <vt:variant>
        <vt:i4>1572914</vt:i4>
      </vt:variant>
      <vt:variant>
        <vt:i4>932</vt:i4>
      </vt:variant>
      <vt:variant>
        <vt:i4>0</vt:i4>
      </vt:variant>
      <vt:variant>
        <vt:i4>5</vt:i4>
      </vt:variant>
      <vt:variant>
        <vt:lpwstr/>
      </vt:variant>
      <vt:variant>
        <vt:lpwstr>_Toc93319518</vt:lpwstr>
      </vt:variant>
      <vt:variant>
        <vt:i4>1507378</vt:i4>
      </vt:variant>
      <vt:variant>
        <vt:i4>926</vt:i4>
      </vt:variant>
      <vt:variant>
        <vt:i4>0</vt:i4>
      </vt:variant>
      <vt:variant>
        <vt:i4>5</vt:i4>
      </vt:variant>
      <vt:variant>
        <vt:lpwstr/>
      </vt:variant>
      <vt:variant>
        <vt:lpwstr>_Toc93319517</vt:lpwstr>
      </vt:variant>
      <vt:variant>
        <vt:i4>1441842</vt:i4>
      </vt:variant>
      <vt:variant>
        <vt:i4>920</vt:i4>
      </vt:variant>
      <vt:variant>
        <vt:i4>0</vt:i4>
      </vt:variant>
      <vt:variant>
        <vt:i4>5</vt:i4>
      </vt:variant>
      <vt:variant>
        <vt:lpwstr/>
      </vt:variant>
      <vt:variant>
        <vt:lpwstr>_Toc93319516</vt:lpwstr>
      </vt:variant>
      <vt:variant>
        <vt:i4>1376306</vt:i4>
      </vt:variant>
      <vt:variant>
        <vt:i4>914</vt:i4>
      </vt:variant>
      <vt:variant>
        <vt:i4>0</vt:i4>
      </vt:variant>
      <vt:variant>
        <vt:i4>5</vt:i4>
      </vt:variant>
      <vt:variant>
        <vt:lpwstr/>
      </vt:variant>
      <vt:variant>
        <vt:lpwstr>_Toc93319515</vt:lpwstr>
      </vt:variant>
      <vt:variant>
        <vt:i4>1310770</vt:i4>
      </vt:variant>
      <vt:variant>
        <vt:i4>908</vt:i4>
      </vt:variant>
      <vt:variant>
        <vt:i4>0</vt:i4>
      </vt:variant>
      <vt:variant>
        <vt:i4>5</vt:i4>
      </vt:variant>
      <vt:variant>
        <vt:lpwstr/>
      </vt:variant>
      <vt:variant>
        <vt:lpwstr>_Toc93319514</vt:lpwstr>
      </vt:variant>
      <vt:variant>
        <vt:i4>1245234</vt:i4>
      </vt:variant>
      <vt:variant>
        <vt:i4>902</vt:i4>
      </vt:variant>
      <vt:variant>
        <vt:i4>0</vt:i4>
      </vt:variant>
      <vt:variant>
        <vt:i4>5</vt:i4>
      </vt:variant>
      <vt:variant>
        <vt:lpwstr/>
      </vt:variant>
      <vt:variant>
        <vt:lpwstr>_Toc93319513</vt:lpwstr>
      </vt:variant>
      <vt:variant>
        <vt:i4>1179698</vt:i4>
      </vt:variant>
      <vt:variant>
        <vt:i4>896</vt:i4>
      </vt:variant>
      <vt:variant>
        <vt:i4>0</vt:i4>
      </vt:variant>
      <vt:variant>
        <vt:i4>5</vt:i4>
      </vt:variant>
      <vt:variant>
        <vt:lpwstr/>
      </vt:variant>
      <vt:variant>
        <vt:lpwstr>_Toc93319512</vt:lpwstr>
      </vt:variant>
      <vt:variant>
        <vt:i4>1114162</vt:i4>
      </vt:variant>
      <vt:variant>
        <vt:i4>890</vt:i4>
      </vt:variant>
      <vt:variant>
        <vt:i4>0</vt:i4>
      </vt:variant>
      <vt:variant>
        <vt:i4>5</vt:i4>
      </vt:variant>
      <vt:variant>
        <vt:lpwstr/>
      </vt:variant>
      <vt:variant>
        <vt:lpwstr>_Toc93319511</vt:lpwstr>
      </vt:variant>
      <vt:variant>
        <vt:i4>1048626</vt:i4>
      </vt:variant>
      <vt:variant>
        <vt:i4>884</vt:i4>
      </vt:variant>
      <vt:variant>
        <vt:i4>0</vt:i4>
      </vt:variant>
      <vt:variant>
        <vt:i4>5</vt:i4>
      </vt:variant>
      <vt:variant>
        <vt:lpwstr/>
      </vt:variant>
      <vt:variant>
        <vt:lpwstr>_Toc93319510</vt:lpwstr>
      </vt:variant>
      <vt:variant>
        <vt:i4>1638451</vt:i4>
      </vt:variant>
      <vt:variant>
        <vt:i4>878</vt:i4>
      </vt:variant>
      <vt:variant>
        <vt:i4>0</vt:i4>
      </vt:variant>
      <vt:variant>
        <vt:i4>5</vt:i4>
      </vt:variant>
      <vt:variant>
        <vt:lpwstr/>
      </vt:variant>
      <vt:variant>
        <vt:lpwstr>_Toc93319509</vt:lpwstr>
      </vt:variant>
      <vt:variant>
        <vt:i4>1572915</vt:i4>
      </vt:variant>
      <vt:variant>
        <vt:i4>872</vt:i4>
      </vt:variant>
      <vt:variant>
        <vt:i4>0</vt:i4>
      </vt:variant>
      <vt:variant>
        <vt:i4>5</vt:i4>
      </vt:variant>
      <vt:variant>
        <vt:lpwstr/>
      </vt:variant>
      <vt:variant>
        <vt:lpwstr>_Toc93319508</vt:lpwstr>
      </vt:variant>
      <vt:variant>
        <vt:i4>1507379</vt:i4>
      </vt:variant>
      <vt:variant>
        <vt:i4>866</vt:i4>
      </vt:variant>
      <vt:variant>
        <vt:i4>0</vt:i4>
      </vt:variant>
      <vt:variant>
        <vt:i4>5</vt:i4>
      </vt:variant>
      <vt:variant>
        <vt:lpwstr/>
      </vt:variant>
      <vt:variant>
        <vt:lpwstr>_Toc93319507</vt:lpwstr>
      </vt:variant>
      <vt:variant>
        <vt:i4>1441843</vt:i4>
      </vt:variant>
      <vt:variant>
        <vt:i4>860</vt:i4>
      </vt:variant>
      <vt:variant>
        <vt:i4>0</vt:i4>
      </vt:variant>
      <vt:variant>
        <vt:i4>5</vt:i4>
      </vt:variant>
      <vt:variant>
        <vt:lpwstr/>
      </vt:variant>
      <vt:variant>
        <vt:lpwstr>_Toc93319506</vt:lpwstr>
      </vt:variant>
      <vt:variant>
        <vt:i4>1376307</vt:i4>
      </vt:variant>
      <vt:variant>
        <vt:i4>854</vt:i4>
      </vt:variant>
      <vt:variant>
        <vt:i4>0</vt:i4>
      </vt:variant>
      <vt:variant>
        <vt:i4>5</vt:i4>
      </vt:variant>
      <vt:variant>
        <vt:lpwstr/>
      </vt:variant>
      <vt:variant>
        <vt:lpwstr>_Toc93319505</vt:lpwstr>
      </vt:variant>
      <vt:variant>
        <vt:i4>1310771</vt:i4>
      </vt:variant>
      <vt:variant>
        <vt:i4>848</vt:i4>
      </vt:variant>
      <vt:variant>
        <vt:i4>0</vt:i4>
      </vt:variant>
      <vt:variant>
        <vt:i4>5</vt:i4>
      </vt:variant>
      <vt:variant>
        <vt:lpwstr/>
      </vt:variant>
      <vt:variant>
        <vt:lpwstr>_Toc93319504</vt:lpwstr>
      </vt:variant>
      <vt:variant>
        <vt:i4>1245235</vt:i4>
      </vt:variant>
      <vt:variant>
        <vt:i4>842</vt:i4>
      </vt:variant>
      <vt:variant>
        <vt:i4>0</vt:i4>
      </vt:variant>
      <vt:variant>
        <vt:i4>5</vt:i4>
      </vt:variant>
      <vt:variant>
        <vt:lpwstr/>
      </vt:variant>
      <vt:variant>
        <vt:lpwstr>_Toc93319503</vt:lpwstr>
      </vt:variant>
      <vt:variant>
        <vt:i4>1179699</vt:i4>
      </vt:variant>
      <vt:variant>
        <vt:i4>836</vt:i4>
      </vt:variant>
      <vt:variant>
        <vt:i4>0</vt:i4>
      </vt:variant>
      <vt:variant>
        <vt:i4>5</vt:i4>
      </vt:variant>
      <vt:variant>
        <vt:lpwstr/>
      </vt:variant>
      <vt:variant>
        <vt:lpwstr>_Toc93319502</vt:lpwstr>
      </vt:variant>
      <vt:variant>
        <vt:i4>1114163</vt:i4>
      </vt:variant>
      <vt:variant>
        <vt:i4>830</vt:i4>
      </vt:variant>
      <vt:variant>
        <vt:i4>0</vt:i4>
      </vt:variant>
      <vt:variant>
        <vt:i4>5</vt:i4>
      </vt:variant>
      <vt:variant>
        <vt:lpwstr/>
      </vt:variant>
      <vt:variant>
        <vt:lpwstr>_Toc93319501</vt:lpwstr>
      </vt:variant>
      <vt:variant>
        <vt:i4>1048627</vt:i4>
      </vt:variant>
      <vt:variant>
        <vt:i4>824</vt:i4>
      </vt:variant>
      <vt:variant>
        <vt:i4>0</vt:i4>
      </vt:variant>
      <vt:variant>
        <vt:i4>5</vt:i4>
      </vt:variant>
      <vt:variant>
        <vt:lpwstr/>
      </vt:variant>
      <vt:variant>
        <vt:lpwstr>_Toc93319500</vt:lpwstr>
      </vt:variant>
      <vt:variant>
        <vt:i4>1572922</vt:i4>
      </vt:variant>
      <vt:variant>
        <vt:i4>818</vt:i4>
      </vt:variant>
      <vt:variant>
        <vt:i4>0</vt:i4>
      </vt:variant>
      <vt:variant>
        <vt:i4>5</vt:i4>
      </vt:variant>
      <vt:variant>
        <vt:lpwstr/>
      </vt:variant>
      <vt:variant>
        <vt:lpwstr>_Toc93319499</vt:lpwstr>
      </vt:variant>
      <vt:variant>
        <vt:i4>1638458</vt:i4>
      </vt:variant>
      <vt:variant>
        <vt:i4>812</vt:i4>
      </vt:variant>
      <vt:variant>
        <vt:i4>0</vt:i4>
      </vt:variant>
      <vt:variant>
        <vt:i4>5</vt:i4>
      </vt:variant>
      <vt:variant>
        <vt:lpwstr/>
      </vt:variant>
      <vt:variant>
        <vt:lpwstr>_Toc93319498</vt:lpwstr>
      </vt:variant>
      <vt:variant>
        <vt:i4>1441850</vt:i4>
      </vt:variant>
      <vt:variant>
        <vt:i4>806</vt:i4>
      </vt:variant>
      <vt:variant>
        <vt:i4>0</vt:i4>
      </vt:variant>
      <vt:variant>
        <vt:i4>5</vt:i4>
      </vt:variant>
      <vt:variant>
        <vt:lpwstr/>
      </vt:variant>
      <vt:variant>
        <vt:lpwstr>_Toc93319497</vt:lpwstr>
      </vt:variant>
      <vt:variant>
        <vt:i4>1507386</vt:i4>
      </vt:variant>
      <vt:variant>
        <vt:i4>800</vt:i4>
      </vt:variant>
      <vt:variant>
        <vt:i4>0</vt:i4>
      </vt:variant>
      <vt:variant>
        <vt:i4>5</vt:i4>
      </vt:variant>
      <vt:variant>
        <vt:lpwstr/>
      </vt:variant>
      <vt:variant>
        <vt:lpwstr>_Toc93319496</vt:lpwstr>
      </vt:variant>
      <vt:variant>
        <vt:i4>1310778</vt:i4>
      </vt:variant>
      <vt:variant>
        <vt:i4>794</vt:i4>
      </vt:variant>
      <vt:variant>
        <vt:i4>0</vt:i4>
      </vt:variant>
      <vt:variant>
        <vt:i4>5</vt:i4>
      </vt:variant>
      <vt:variant>
        <vt:lpwstr/>
      </vt:variant>
      <vt:variant>
        <vt:lpwstr>_Toc93319495</vt:lpwstr>
      </vt:variant>
      <vt:variant>
        <vt:i4>1376314</vt:i4>
      </vt:variant>
      <vt:variant>
        <vt:i4>788</vt:i4>
      </vt:variant>
      <vt:variant>
        <vt:i4>0</vt:i4>
      </vt:variant>
      <vt:variant>
        <vt:i4>5</vt:i4>
      </vt:variant>
      <vt:variant>
        <vt:lpwstr/>
      </vt:variant>
      <vt:variant>
        <vt:lpwstr>_Toc93319494</vt:lpwstr>
      </vt:variant>
      <vt:variant>
        <vt:i4>1179706</vt:i4>
      </vt:variant>
      <vt:variant>
        <vt:i4>782</vt:i4>
      </vt:variant>
      <vt:variant>
        <vt:i4>0</vt:i4>
      </vt:variant>
      <vt:variant>
        <vt:i4>5</vt:i4>
      </vt:variant>
      <vt:variant>
        <vt:lpwstr/>
      </vt:variant>
      <vt:variant>
        <vt:lpwstr>_Toc93319493</vt:lpwstr>
      </vt:variant>
      <vt:variant>
        <vt:i4>1245242</vt:i4>
      </vt:variant>
      <vt:variant>
        <vt:i4>776</vt:i4>
      </vt:variant>
      <vt:variant>
        <vt:i4>0</vt:i4>
      </vt:variant>
      <vt:variant>
        <vt:i4>5</vt:i4>
      </vt:variant>
      <vt:variant>
        <vt:lpwstr/>
      </vt:variant>
      <vt:variant>
        <vt:lpwstr>_Toc93319492</vt:lpwstr>
      </vt:variant>
      <vt:variant>
        <vt:i4>1048634</vt:i4>
      </vt:variant>
      <vt:variant>
        <vt:i4>770</vt:i4>
      </vt:variant>
      <vt:variant>
        <vt:i4>0</vt:i4>
      </vt:variant>
      <vt:variant>
        <vt:i4>5</vt:i4>
      </vt:variant>
      <vt:variant>
        <vt:lpwstr/>
      </vt:variant>
      <vt:variant>
        <vt:lpwstr>_Toc93319491</vt:lpwstr>
      </vt:variant>
      <vt:variant>
        <vt:i4>1114170</vt:i4>
      </vt:variant>
      <vt:variant>
        <vt:i4>764</vt:i4>
      </vt:variant>
      <vt:variant>
        <vt:i4>0</vt:i4>
      </vt:variant>
      <vt:variant>
        <vt:i4>5</vt:i4>
      </vt:variant>
      <vt:variant>
        <vt:lpwstr/>
      </vt:variant>
      <vt:variant>
        <vt:lpwstr>_Toc93319490</vt:lpwstr>
      </vt:variant>
      <vt:variant>
        <vt:i4>1572923</vt:i4>
      </vt:variant>
      <vt:variant>
        <vt:i4>758</vt:i4>
      </vt:variant>
      <vt:variant>
        <vt:i4>0</vt:i4>
      </vt:variant>
      <vt:variant>
        <vt:i4>5</vt:i4>
      </vt:variant>
      <vt:variant>
        <vt:lpwstr/>
      </vt:variant>
      <vt:variant>
        <vt:lpwstr>_Toc93319489</vt:lpwstr>
      </vt:variant>
      <vt:variant>
        <vt:i4>1638459</vt:i4>
      </vt:variant>
      <vt:variant>
        <vt:i4>752</vt:i4>
      </vt:variant>
      <vt:variant>
        <vt:i4>0</vt:i4>
      </vt:variant>
      <vt:variant>
        <vt:i4>5</vt:i4>
      </vt:variant>
      <vt:variant>
        <vt:lpwstr/>
      </vt:variant>
      <vt:variant>
        <vt:lpwstr>_Toc93319488</vt:lpwstr>
      </vt:variant>
      <vt:variant>
        <vt:i4>1441851</vt:i4>
      </vt:variant>
      <vt:variant>
        <vt:i4>746</vt:i4>
      </vt:variant>
      <vt:variant>
        <vt:i4>0</vt:i4>
      </vt:variant>
      <vt:variant>
        <vt:i4>5</vt:i4>
      </vt:variant>
      <vt:variant>
        <vt:lpwstr/>
      </vt:variant>
      <vt:variant>
        <vt:lpwstr>_Toc93319487</vt:lpwstr>
      </vt:variant>
      <vt:variant>
        <vt:i4>1507387</vt:i4>
      </vt:variant>
      <vt:variant>
        <vt:i4>740</vt:i4>
      </vt:variant>
      <vt:variant>
        <vt:i4>0</vt:i4>
      </vt:variant>
      <vt:variant>
        <vt:i4>5</vt:i4>
      </vt:variant>
      <vt:variant>
        <vt:lpwstr/>
      </vt:variant>
      <vt:variant>
        <vt:lpwstr>_Toc93319486</vt:lpwstr>
      </vt:variant>
      <vt:variant>
        <vt:i4>1310779</vt:i4>
      </vt:variant>
      <vt:variant>
        <vt:i4>734</vt:i4>
      </vt:variant>
      <vt:variant>
        <vt:i4>0</vt:i4>
      </vt:variant>
      <vt:variant>
        <vt:i4>5</vt:i4>
      </vt:variant>
      <vt:variant>
        <vt:lpwstr/>
      </vt:variant>
      <vt:variant>
        <vt:lpwstr>_Toc93319485</vt:lpwstr>
      </vt:variant>
      <vt:variant>
        <vt:i4>1376315</vt:i4>
      </vt:variant>
      <vt:variant>
        <vt:i4>728</vt:i4>
      </vt:variant>
      <vt:variant>
        <vt:i4>0</vt:i4>
      </vt:variant>
      <vt:variant>
        <vt:i4>5</vt:i4>
      </vt:variant>
      <vt:variant>
        <vt:lpwstr/>
      </vt:variant>
      <vt:variant>
        <vt:lpwstr>_Toc93319484</vt:lpwstr>
      </vt:variant>
      <vt:variant>
        <vt:i4>1179707</vt:i4>
      </vt:variant>
      <vt:variant>
        <vt:i4>722</vt:i4>
      </vt:variant>
      <vt:variant>
        <vt:i4>0</vt:i4>
      </vt:variant>
      <vt:variant>
        <vt:i4>5</vt:i4>
      </vt:variant>
      <vt:variant>
        <vt:lpwstr/>
      </vt:variant>
      <vt:variant>
        <vt:lpwstr>_Toc93319483</vt:lpwstr>
      </vt:variant>
      <vt:variant>
        <vt:i4>1245243</vt:i4>
      </vt:variant>
      <vt:variant>
        <vt:i4>716</vt:i4>
      </vt:variant>
      <vt:variant>
        <vt:i4>0</vt:i4>
      </vt:variant>
      <vt:variant>
        <vt:i4>5</vt:i4>
      </vt:variant>
      <vt:variant>
        <vt:lpwstr/>
      </vt:variant>
      <vt:variant>
        <vt:lpwstr>_Toc93319482</vt:lpwstr>
      </vt:variant>
      <vt:variant>
        <vt:i4>1048635</vt:i4>
      </vt:variant>
      <vt:variant>
        <vt:i4>710</vt:i4>
      </vt:variant>
      <vt:variant>
        <vt:i4>0</vt:i4>
      </vt:variant>
      <vt:variant>
        <vt:i4>5</vt:i4>
      </vt:variant>
      <vt:variant>
        <vt:lpwstr/>
      </vt:variant>
      <vt:variant>
        <vt:lpwstr>_Toc93319481</vt:lpwstr>
      </vt:variant>
      <vt:variant>
        <vt:i4>1114171</vt:i4>
      </vt:variant>
      <vt:variant>
        <vt:i4>704</vt:i4>
      </vt:variant>
      <vt:variant>
        <vt:i4>0</vt:i4>
      </vt:variant>
      <vt:variant>
        <vt:i4>5</vt:i4>
      </vt:variant>
      <vt:variant>
        <vt:lpwstr/>
      </vt:variant>
      <vt:variant>
        <vt:lpwstr>_Toc93319480</vt:lpwstr>
      </vt:variant>
      <vt:variant>
        <vt:i4>1572916</vt:i4>
      </vt:variant>
      <vt:variant>
        <vt:i4>698</vt:i4>
      </vt:variant>
      <vt:variant>
        <vt:i4>0</vt:i4>
      </vt:variant>
      <vt:variant>
        <vt:i4>5</vt:i4>
      </vt:variant>
      <vt:variant>
        <vt:lpwstr/>
      </vt:variant>
      <vt:variant>
        <vt:lpwstr>_Toc93319479</vt:lpwstr>
      </vt:variant>
      <vt:variant>
        <vt:i4>1638452</vt:i4>
      </vt:variant>
      <vt:variant>
        <vt:i4>692</vt:i4>
      </vt:variant>
      <vt:variant>
        <vt:i4>0</vt:i4>
      </vt:variant>
      <vt:variant>
        <vt:i4>5</vt:i4>
      </vt:variant>
      <vt:variant>
        <vt:lpwstr/>
      </vt:variant>
      <vt:variant>
        <vt:lpwstr>_Toc93319478</vt:lpwstr>
      </vt:variant>
      <vt:variant>
        <vt:i4>1441844</vt:i4>
      </vt:variant>
      <vt:variant>
        <vt:i4>686</vt:i4>
      </vt:variant>
      <vt:variant>
        <vt:i4>0</vt:i4>
      </vt:variant>
      <vt:variant>
        <vt:i4>5</vt:i4>
      </vt:variant>
      <vt:variant>
        <vt:lpwstr/>
      </vt:variant>
      <vt:variant>
        <vt:lpwstr>_Toc93319477</vt:lpwstr>
      </vt:variant>
      <vt:variant>
        <vt:i4>1507380</vt:i4>
      </vt:variant>
      <vt:variant>
        <vt:i4>680</vt:i4>
      </vt:variant>
      <vt:variant>
        <vt:i4>0</vt:i4>
      </vt:variant>
      <vt:variant>
        <vt:i4>5</vt:i4>
      </vt:variant>
      <vt:variant>
        <vt:lpwstr/>
      </vt:variant>
      <vt:variant>
        <vt:lpwstr>_Toc93319476</vt:lpwstr>
      </vt:variant>
      <vt:variant>
        <vt:i4>1310772</vt:i4>
      </vt:variant>
      <vt:variant>
        <vt:i4>674</vt:i4>
      </vt:variant>
      <vt:variant>
        <vt:i4>0</vt:i4>
      </vt:variant>
      <vt:variant>
        <vt:i4>5</vt:i4>
      </vt:variant>
      <vt:variant>
        <vt:lpwstr/>
      </vt:variant>
      <vt:variant>
        <vt:lpwstr>_Toc93319475</vt:lpwstr>
      </vt:variant>
      <vt:variant>
        <vt:i4>1376308</vt:i4>
      </vt:variant>
      <vt:variant>
        <vt:i4>668</vt:i4>
      </vt:variant>
      <vt:variant>
        <vt:i4>0</vt:i4>
      </vt:variant>
      <vt:variant>
        <vt:i4>5</vt:i4>
      </vt:variant>
      <vt:variant>
        <vt:lpwstr/>
      </vt:variant>
      <vt:variant>
        <vt:lpwstr>_Toc93319474</vt:lpwstr>
      </vt:variant>
      <vt:variant>
        <vt:i4>1179700</vt:i4>
      </vt:variant>
      <vt:variant>
        <vt:i4>662</vt:i4>
      </vt:variant>
      <vt:variant>
        <vt:i4>0</vt:i4>
      </vt:variant>
      <vt:variant>
        <vt:i4>5</vt:i4>
      </vt:variant>
      <vt:variant>
        <vt:lpwstr/>
      </vt:variant>
      <vt:variant>
        <vt:lpwstr>_Toc93319473</vt:lpwstr>
      </vt:variant>
      <vt:variant>
        <vt:i4>1245236</vt:i4>
      </vt:variant>
      <vt:variant>
        <vt:i4>656</vt:i4>
      </vt:variant>
      <vt:variant>
        <vt:i4>0</vt:i4>
      </vt:variant>
      <vt:variant>
        <vt:i4>5</vt:i4>
      </vt:variant>
      <vt:variant>
        <vt:lpwstr/>
      </vt:variant>
      <vt:variant>
        <vt:lpwstr>_Toc93319472</vt:lpwstr>
      </vt:variant>
      <vt:variant>
        <vt:i4>1048628</vt:i4>
      </vt:variant>
      <vt:variant>
        <vt:i4>650</vt:i4>
      </vt:variant>
      <vt:variant>
        <vt:i4>0</vt:i4>
      </vt:variant>
      <vt:variant>
        <vt:i4>5</vt:i4>
      </vt:variant>
      <vt:variant>
        <vt:lpwstr/>
      </vt:variant>
      <vt:variant>
        <vt:lpwstr>_Toc93319471</vt:lpwstr>
      </vt:variant>
      <vt:variant>
        <vt:i4>1114164</vt:i4>
      </vt:variant>
      <vt:variant>
        <vt:i4>644</vt:i4>
      </vt:variant>
      <vt:variant>
        <vt:i4>0</vt:i4>
      </vt:variant>
      <vt:variant>
        <vt:i4>5</vt:i4>
      </vt:variant>
      <vt:variant>
        <vt:lpwstr/>
      </vt:variant>
      <vt:variant>
        <vt:lpwstr>_Toc93319470</vt:lpwstr>
      </vt:variant>
      <vt:variant>
        <vt:i4>1572917</vt:i4>
      </vt:variant>
      <vt:variant>
        <vt:i4>638</vt:i4>
      </vt:variant>
      <vt:variant>
        <vt:i4>0</vt:i4>
      </vt:variant>
      <vt:variant>
        <vt:i4>5</vt:i4>
      </vt:variant>
      <vt:variant>
        <vt:lpwstr/>
      </vt:variant>
      <vt:variant>
        <vt:lpwstr>_Toc93319469</vt:lpwstr>
      </vt:variant>
      <vt:variant>
        <vt:i4>1638453</vt:i4>
      </vt:variant>
      <vt:variant>
        <vt:i4>632</vt:i4>
      </vt:variant>
      <vt:variant>
        <vt:i4>0</vt:i4>
      </vt:variant>
      <vt:variant>
        <vt:i4>5</vt:i4>
      </vt:variant>
      <vt:variant>
        <vt:lpwstr/>
      </vt:variant>
      <vt:variant>
        <vt:lpwstr>_Toc93319468</vt:lpwstr>
      </vt:variant>
      <vt:variant>
        <vt:i4>1441845</vt:i4>
      </vt:variant>
      <vt:variant>
        <vt:i4>626</vt:i4>
      </vt:variant>
      <vt:variant>
        <vt:i4>0</vt:i4>
      </vt:variant>
      <vt:variant>
        <vt:i4>5</vt:i4>
      </vt:variant>
      <vt:variant>
        <vt:lpwstr/>
      </vt:variant>
      <vt:variant>
        <vt:lpwstr>_Toc93319467</vt:lpwstr>
      </vt:variant>
      <vt:variant>
        <vt:i4>1507381</vt:i4>
      </vt:variant>
      <vt:variant>
        <vt:i4>620</vt:i4>
      </vt:variant>
      <vt:variant>
        <vt:i4>0</vt:i4>
      </vt:variant>
      <vt:variant>
        <vt:i4>5</vt:i4>
      </vt:variant>
      <vt:variant>
        <vt:lpwstr/>
      </vt:variant>
      <vt:variant>
        <vt:lpwstr>_Toc93319466</vt:lpwstr>
      </vt:variant>
      <vt:variant>
        <vt:i4>1310773</vt:i4>
      </vt:variant>
      <vt:variant>
        <vt:i4>614</vt:i4>
      </vt:variant>
      <vt:variant>
        <vt:i4>0</vt:i4>
      </vt:variant>
      <vt:variant>
        <vt:i4>5</vt:i4>
      </vt:variant>
      <vt:variant>
        <vt:lpwstr/>
      </vt:variant>
      <vt:variant>
        <vt:lpwstr>_Toc93319465</vt:lpwstr>
      </vt:variant>
      <vt:variant>
        <vt:i4>1376309</vt:i4>
      </vt:variant>
      <vt:variant>
        <vt:i4>608</vt:i4>
      </vt:variant>
      <vt:variant>
        <vt:i4>0</vt:i4>
      </vt:variant>
      <vt:variant>
        <vt:i4>5</vt:i4>
      </vt:variant>
      <vt:variant>
        <vt:lpwstr/>
      </vt:variant>
      <vt:variant>
        <vt:lpwstr>_Toc93319464</vt:lpwstr>
      </vt:variant>
      <vt:variant>
        <vt:i4>1179701</vt:i4>
      </vt:variant>
      <vt:variant>
        <vt:i4>602</vt:i4>
      </vt:variant>
      <vt:variant>
        <vt:i4>0</vt:i4>
      </vt:variant>
      <vt:variant>
        <vt:i4>5</vt:i4>
      </vt:variant>
      <vt:variant>
        <vt:lpwstr/>
      </vt:variant>
      <vt:variant>
        <vt:lpwstr>_Toc93319463</vt:lpwstr>
      </vt:variant>
      <vt:variant>
        <vt:i4>1245237</vt:i4>
      </vt:variant>
      <vt:variant>
        <vt:i4>596</vt:i4>
      </vt:variant>
      <vt:variant>
        <vt:i4>0</vt:i4>
      </vt:variant>
      <vt:variant>
        <vt:i4>5</vt:i4>
      </vt:variant>
      <vt:variant>
        <vt:lpwstr/>
      </vt:variant>
      <vt:variant>
        <vt:lpwstr>_Toc93319462</vt:lpwstr>
      </vt:variant>
      <vt:variant>
        <vt:i4>1048629</vt:i4>
      </vt:variant>
      <vt:variant>
        <vt:i4>590</vt:i4>
      </vt:variant>
      <vt:variant>
        <vt:i4>0</vt:i4>
      </vt:variant>
      <vt:variant>
        <vt:i4>5</vt:i4>
      </vt:variant>
      <vt:variant>
        <vt:lpwstr/>
      </vt:variant>
      <vt:variant>
        <vt:lpwstr>_Toc93319461</vt:lpwstr>
      </vt:variant>
      <vt:variant>
        <vt:i4>1114165</vt:i4>
      </vt:variant>
      <vt:variant>
        <vt:i4>584</vt:i4>
      </vt:variant>
      <vt:variant>
        <vt:i4>0</vt:i4>
      </vt:variant>
      <vt:variant>
        <vt:i4>5</vt:i4>
      </vt:variant>
      <vt:variant>
        <vt:lpwstr/>
      </vt:variant>
      <vt:variant>
        <vt:lpwstr>_Toc93319460</vt:lpwstr>
      </vt:variant>
      <vt:variant>
        <vt:i4>1572918</vt:i4>
      </vt:variant>
      <vt:variant>
        <vt:i4>578</vt:i4>
      </vt:variant>
      <vt:variant>
        <vt:i4>0</vt:i4>
      </vt:variant>
      <vt:variant>
        <vt:i4>5</vt:i4>
      </vt:variant>
      <vt:variant>
        <vt:lpwstr/>
      </vt:variant>
      <vt:variant>
        <vt:lpwstr>_Toc93319459</vt:lpwstr>
      </vt:variant>
      <vt:variant>
        <vt:i4>1638454</vt:i4>
      </vt:variant>
      <vt:variant>
        <vt:i4>572</vt:i4>
      </vt:variant>
      <vt:variant>
        <vt:i4>0</vt:i4>
      </vt:variant>
      <vt:variant>
        <vt:i4>5</vt:i4>
      </vt:variant>
      <vt:variant>
        <vt:lpwstr/>
      </vt:variant>
      <vt:variant>
        <vt:lpwstr>_Toc93319458</vt:lpwstr>
      </vt:variant>
      <vt:variant>
        <vt:i4>1441846</vt:i4>
      </vt:variant>
      <vt:variant>
        <vt:i4>566</vt:i4>
      </vt:variant>
      <vt:variant>
        <vt:i4>0</vt:i4>
      </vt:variant>
      <vt:variant>
        <vt:i4>5</vt:i4>
      </vt:variant>
      <vt:variant>
        <vt:lpwstr/>
      </vt:variant>
      <vt:variant>
        <vt:lpwstr>_Toc93319457</vt:lpwstr>
      </vt:variant>
      <vt:variant>
        <vt:i4>1507382</vt:i4>
      </vt:variant>
      <vt:variant>
        <vt:i4>560</vt:i4>
      </vt:variant>
      <vt:variant>
        <vt:i4>0</vt:i4>
      </vt:variant>
      <vt:variant>
        <vt:i4>5</vt:i4>
      </vt:variant>
      <vt:variant>
        <vt:lpwstr/>
      </vt:variant>
      <vt:variant>
        <vt:lpwstr>_Toc93319456</vt:lpwstr>
      </vt:variant>
      <vt:variant>
        <vt:i4>1310774</vt:i4>
      </vt:variant>
      <vt:variant>
        <vt:i4>554</vt:i4>
      </vt:variant>
      <vt:variant>
        <vt:i4>0</vt:i4>
      </vt:variant>
      <vt:variant>
        <vt:i4>5</vt:i4>
      </vt:variant>
      <vt:variant>
        <vt:lpwstr/>
      </vt:variant>
      <vt:variant>
        <vt:lpwstr>_Toc93319455</vt:lpwstr>
      </vt:variant>
      <vt:variant>
        <vt:i4>1376310</vt:i4>
      </vt:variant>
      <vt:variant>
        <vt:i4>548</vt:i4>
      </vt:variant>
      <vt:variant>
        <vt:i4>0</vt:i4>
      </vt:variant>
      <vt:variant>
        <vt:i4>5</vt:i4>
      </vt:variant>
      <vt:variant>
        <vt:lpwstr/>
      </vt:variant>
      <vt:variant>
        <vt:lpwstr>_Toc93319454</vt:lpwstr>
      </vt:variant>
      <vt:variant>
        <vt:i4>1179702</vt:i4>
      </vt:variant>
      <vt:variant>
        <vt:i4>542</vt:i4>
      </vt:variant>
      <vt:variant>
        <vt:i4>0</vt:i4>
      </vt:variant>
      <vt:variant>
        <vt:i4>5</vt:i4>
      </vt:variant>
      <vt:variant>
        <vt:lpwstr/>
      </vt:variant>
      <vt:variant>
        <vt:lpwstr>_Toc93319453</vt:lpwstr>
      </vt:variant>
      <vt:variant>
        <vt:i4>1245238</vt:i4>
      </vt:variant>
      <vt:variant>
        <vt:i4>536</vt:i4>
      </vt:variant>
      <vt:variant>
        <vt:i4>0</vt:i4>
      </vt:variant>
      <vt:variant>
        <vt:i4>5</vt:i4>
      </vt:variant>
      <vt:variant>
        <vt:lpwstr/>
      </vt:variant>
      <vt:variant>
        <vt:lpwstr>_Toc93319452</vt:lpwstr>
      </vt:variant>
      <vt:variant>
        <vt:i4>1048630</vt:i4>
      </vt:variant>
      <vt:variant>
        <vt:i4>530</vt:i4>
      </vt:variant>
      <vt:variant>
        <vt:i4>0</vt:i4>
      </vt:variant>
      <vt:variant>
        <vt:i4>5</vt:i4>
      </vt:variant>
      <vt:variant>
        <vt:lpwstr/>
      </vt:variant>
      <vt:variant>
        <vt:lpwstr>_Toc93319451</vt:lpwstr>
      </vt:variant>
      <vt:variant>
        <vt:i4>1114166</vt:i4>
      </vt:variant>
      <vt:variant>
        <vt:i4>524</vt:i4>
      </vt:variant>
      <vt:variant>
        <vt:i4>0</vt:i4>
      </vt:variant>
      <vt:variant>
        <vt:i4>5</vt:i4>
      </vt:variant>
      <vt:variant>
        <vt:lpwstr/>
      </vt:variant>
      <vt:variant>
        <vt:lpwstr>_Toc93319450</vt:lpwstr>
      </vt:variant>
      <vt:variant>
        <vt:i4>1572919</vt:i4>
      </vt:variant>
      <vt:variant>
        <vt:i4>518</vt:i4>
      </vt:variant>
      <vt:variant>
        <vt:i4>0</vt:i4>
      </vt:variant>
      <vt:variant>
        <vt:i4>5</vt:i4>
      </vt:variant>
      <vt:variant>
        <vt:lpwstr/>
      </vt:variant>
      <vt:variant>
        <vt:lpwstr>_Toc93319449</vt:lpwstr>
      </vt:variant>
      <vt:variant>
        <vt:i4>1638455</vt:i4>
      </vt:variant>
      <vt:variant>
        <vt:i4>512</vt:i4>
      </vt:variant>
      <vt:variant>
        <vt:i4>0</vt:i4>
      </vt:variant>
      <vt:variant>
        <vt:i4>5</vt:i4>
      </vt:variant>
      <vt:variant>
        <vt:lpwstr/>
      </vt:variant>
      <vt:variant>
        <vt:lpwstr>_Toc93319448</vt:lpwstr>
      </vt:variant>
      <vt:variant>
        <vt:i4>1441847</vt:i4>
      </vt:variant>
      <vt:variant>
        <vt:i4>506</vt:i4>
      </vt:variant>
      <vt:variant>
        <vt:i4>0</vt:i4>
      </vt:variant>
      <vt:variant>
        <vt:i4>5</vt:i4>
      </vt:variant>
      <vt:variant>
        <vt:lpwstr/>
      </vt:variant>
      <vt:variant>
        <vt:lpwstr>_Toc93319447</vt:lpwstr>
      </vt:variant>
      <vt:variant>
        <vt:i4>1507383</vt:i4>
      </vt:variant>
      <vt:variant>
        <vt:i4>500</vt:i4>
      </vt:variant>
      <vt:variant>
        <vt:i4>0</vt:i4>
      </vt:variant>
      <vt:variant>
        <vt:i4>5</vt:i4>
      </vt:variant>
      <vt:variant>
        <vt:lpwstr/>
      </vt:variant>
      <vt:variant>
        <vt:lpwstr>_Toc93319446</vt:lpwstr>
      </vt:variant>
      <vt:variant>
        <vt:i4>1310775</vt:i4>
      </vt:variant>
      <vt:variant>
        <vt:i4>494</vt:i4>
      </vt:variant>
      <vt:variant>
        <vt:i4>0</vt:i4>
      </vt:variant>
      <vt:variant>
        <vt:i4>5</vt:i4>
      </vt:variant>
      <vt:variant>
        <vt:lpwstr/>
      </vt:variant>
      <vt:variant>
        <vt:lpwstr>_Toc93319445</vt:lpwstr>
      </vt:variant>
      <vt:variant>
        <vt:i4>1376311</vt:i4>
      </vt:variant>
      <vt:variant>
        <vt:i4>488</vt:i4>
      </vt:variant>
      <vt:variant>
        <vt:i4>0</vt:i4>
      </vt:variant>
      <vt:variant>
        <vt:i4>5</vt:i4>
      </vt:variant>
      <vt:variant>
        <vt:lpwstr/>
      </vt:variant>
      <vt:variant>
        <vt:lpwstr>_Toc93319444</vt:lpwstr>
      </vt:variant>
      <vt:variant>
        <vt:i4>1179703</vt:i4>
      </vt:variant>
      <vt:variant>
        <vt:i4>482</vt:i4>
      </vt:variant>
      <vt:variant>
        <vt:i4>0</vt:i4>
      </vt:variant>
      <vt:variant>
        <vt:i4>5</vt:i4>
      </vt:variant>
      <vt:variant>
        <vt:lpwstr/>
      </vt:variant>
      <vt:variant>
        <vt:lpwstr>_Toc93319443</vt:lpwstr>
      </vt:variant>
      <vt:variant>
        <vt:i4>1245239</vt:i4>
      </vt:variant>
      <vt:variant>
        <vt:i4>476</vt:i4>
      </vt:variant>
      <vt:variant>
        <vt:i4>0</vt:i4>
      </vt:variant>
      <vt:variant>
        <vt:i4>5</vt:i4>
      </vt:variant>
      <vt:variant>
        <vt:lpwstr/>
      </vt:variant>
      <vt:variant>
        <vt:lpwstr>_Toc93319442</vt:lpwstr>
      </vt:variant>
      <vt:variant>
        <vt:i4>1048631</vt:i4>
      </vt:variant>
      <vt:variant>
        <vt:i4>470</vt:i4>
      </vt:variant>
      <vt:variant>
        <vt:i4>0</vt:i4>
      </vt:variant>
      <vt:variant>
        <vt:i4>5</vt:i4>
      </vt:variant>
      <vt:variant>
        <vt:lpwstr/>
      </vt:variant>
      <vt:variant>
        <vt:lpwstr>_Toc93319441</vt:lpwstr>
      </vt:variant>
      <vt:variant>
        <vt:i4>1114167</vt:i4>
      </vt:variant>
      <vt:variant>
        <vt:i4>464</vt:i4>
      </vt:variant>
      <vt:variant>
        <vt:i4>0</vt:i4>
      </vt:variant>
      <vt:variant>
        <vt:i4>5</vt:i4>
      </vt:variant>
      <vt:variant>
        <vt:lpwstr/>
      </vt:variant>
      <vt:variant>
        <vt:lpwstr>_Toc93319440</vt:lpwstr>
      </vt:variant>
      <vt:variant>
        <vt:i4>1572912</vt:i4>
      </vt:variant>
      <vt:variant>
        <vt:i4>458</vt:i4>
      </vt:variant>
      <vt:variant>
        <vt:i4>0</vt:i4>
      </vt:variant>
      <vt:variant>
        <vt:i4>5</vt:i4>
      </vt:variant>
      <vt:variant>
        <vt:lpwstr/>
      </vt:variant>
      <vt:variant>
        <vt:lpwstr>_Toc93319439</vt:lpwstr>
      </vt:variant>
      <vt:variant>
        <vt:i4>1638448</vt:i4>
      </vt:variant>
      <vt:variant>
        <vt:i4>452</vt:i4>
      </vt:variant>
      <vt:variant>
        <vt:i4>0</vt:i4>
      </vt:variant>
      <vt:variant>
        <vt:i4>5</vt:i4>
      </vt:variant>
      <vt:variant>
        <vt:lpwstr/>
      </vt:variant>
      <vt:variant>
        <vt:lpwstr>_Toc93319438</vt:lpwstr>
      </vt:variant>
      <vt:variant>
        <vt:i4>1441840</vt:i4>
      </vt:variant>
      <vt:variant>
        <vt:i4>446</vt:i4>
      </vt:variant>
      <vt:variant>
        <vt:i4>0</vt:i4>
      </vt:variant>
      <vt:variant>
        <vt:i4>5</vt:i4>
      </vt:variant>
      <vt:variant>
        <vt:lpwstr/>
      </vt:variant>
      <vt:variant>
        <vt:lpwstr>_Toc93319437</vt:lpwstr>
      </vt:variant>
      <vt:variant>
        <vt:i4>1507376</vt:i4>
      </vt:variant>
      <vt:variant>
        <vt:i4>440</vt:i4>
      </vt:variant>
      <vt:variant>
        <vt:i4>0</vt:i4>
      </vt:variant>
      <vt:variant>
        <vt:i4>5</vt:i4>
      </vt:variant>
      <vt:variant>
        <vt:lpwstr/>
      </vt:variant>
      <vt:variant>
        <vt:lpwstr>_Toc93319436</vt:lpwstr>
      </vt:variant>
      <vt:variant>
        <vt:i4>1310768</vt:i4>
      </vt:variant>
      <vt:variant>
        <vt:i4>434</vt:i4>
      </vt:variant>
      <vt:variant>
        <vt:i4>0</vt:i4>
      </vt:variant>
      <vt:variant>
        <vt:i4>5</vt:i4>
      </vt:variant>
      <vt:variant>
        <vt:lpwstr/>
      </vt:variant>
      <vt:variant>
        <vt:lpwstr>_Toc93319435</vt:lpwstr>
      </vt:variant>
      <vt:variant>
        <vt:i4>1376304</vt:i4>
      </vt:variant>
      <vt:variant>
        <vt:i4>428</vt:i4>
      </vt:variant>
      <vt:variant>
        <vt:i4>0</vt:i4>
      </vt:variant>
      <vt:variant>
        <vt:i4>5</vt:i4>
      </vt:variant>
      <vt:variant>
        <vt:lpwstr/>
      </vt:variant>
      <vt:variant>
        <vt:lpwstr>_Toc93319434</vt:lpwstr>
      </vt:variant>
      <vt:variant>
        <vt:i4>1179696</vt:i4>
      </vt:variant>
      <vt:variant>
        <vt:i4>422</vt:i4>
      </vt:variant>
      <vt:variant>
        <vt:i4>0</vt:i4>
      </vt:variant>
      <vt:variant>
        <vt:i4>5</vt:i4>
      </vt:variant>
      <vt:variant>
        <vt:lpwstr/>
      </vt:variant>
      <vt:variant>
        <vt:lpwstr>_Toc93319433</vt:lpwstr>
      </vt:variant>
      <vt:variant>
        <vt:i4>1245232</vt:i4>
      </vt:variant>
      <vt:variant>
        <vt:i4>416</vt:i4>
      </vt:variant>
      <vt:variant>
        <vt:i4>0</vt:i4>
      </vt:variant>
      <vt:variant>
        <vt:i4>5</vt:i4>
      </vt:variant>
      <vt:variant>
        <vt:lpwstr/>
      </vt:variant>
      <vt:variant>
        <vt:lpwstr>_Toc93319432</vt:lpwstr>
      </vt:variant>
      <vt:variant>
        <vt:i4>1048624</vt:i4>
      </vt:variant>
      <vt:variant>
        <vt:i4>410</vt:i4>
      </vt:variant>
      <vt:variant>
        <vt:i4>0</vt:i4>
      </vt:variant>
      <vt:variant>
        <vt:i4>5</vt:i4>
      </vt:variant>
      <vt:variant>
        <vt:lpwstr/>
      </vt:variant>
      <vt:variant>
        <vt:lpwstr>_Toc93319431</vt:lpwstr>
      </vt:variant>
      <vt:variant>
        <vt:i4>1114160</vt:i4>
      </vt:variant>
      <vt:variant>
        <vt:i4>404</vt:i4>
      </vt:variant>
      <vt:variant>
        <vt:i4>0</vt:i4>
      </vt:variant>
      <vt:variant>
        <vt:i4>5</vt:i4>
      </vt:variant>
      <vt:variant>
        <vt:lpwstr/>
      </vt:variant>
      <vt:variant>
        <vt:lpwstr>_Toc93319430</vt:lpwstr>
      </vt:variant>
      <vt:variant>
        <vt:i4>1572913</vt:i4>
      </vt:variant>
      <vt:variant>
        <vt:i4>398</vt:i4>
      </vt:variant>
      <vt:variant>
        <vt:i4>0</vt:i4>
      </vt:variant>
      <vt:variant>
        <vt:i4>5</vt:i4>
      </vt:variant>
      <vt:variant>
        <vt:lpwstr/>
      </vt:variant>
      <vt:variant>
        <vt:lpwstr>_Toc93319429</vt:lpwstr>
      </vt:variant>
      <vt:variant>
        <vt:i4>1638449</vt:i4>
      </vt:variant>
      <vt:variant>
        <vt:i4>392</vt:i4>
      </vt:variant>
      <vt:variant>
        <vt:i4>0</vt:i4>
      </vt:variant>
      <vt:variant>
        <vt:i4>5</vt:i4>
      </vt:variant>
      <vt:variant>
        <vt:lpwstr/>
      </vt:variant>
      <vt:variant>
        <vt:lpwstr>_Toc93319428</vt:lpwstr>
      </vt:variant>
      <vt:variant>
        <vt:i4>1441841</vt:i4>
      </vt:variant>
      <vt:variant>
        <vt:i4>386</vt:i4>
      </vt:variant>
      <vt:variant>
        <vt:i4>0</vt:i4>
      </vt:variant>
      <vt:variant>
        <vt:i4>5</vt:i4>
      </vt:variant>
      <vt:variant>
        <vt:lpwstr/>
      </vt:variant>
      <vt:variant>
        <vt:lpwstr>_Toc93319427</vt:lpwstr>
      </vt:variant>
      <vt:variant>
        <vt:i4>1507377</vt:i4>
      </vt:variant>
      <vt:variant>
        <vt:i4>380</vt:i4>
      </vt:variant>
      <vt:variant>
        <vt:i4>0</vt:i4>
      </vt:variant>
      <vt:variant>
        <vt:i4>5</vt:i4>
      </vt:variant>
      <vt:variant>
        <vt:lpwstr/>
      </vt:variant>
      <vt:variant>
        <vt:lpwstr>_Toc93319426</vt:lpwstr>
      </vt:variant>
      <vt:variant>
        <vt:i4>1310769</vt:i4>
      </vt:variant>
      <vt:variant>
        <vt:i4>374</vt:i4>
      </vt:variant>
      <vt:variant>
        <vt:i4>0</vt:i4>
      </vt:variant>
      <vt:variant>
        <vt:i4>5</vt:i4>
      </vt:variant>
      <vt:variant>
        <vt:lpwstr/>
      </vt:variant>
      <vt:variant>
        <vt:lpwstr>_Toc93319425</vt:lpwstr>
      </vt:variant>
      <vt:variant>
        <vt:i4>1376305</vt:i4>
      </vt:variant>
      <vt:variant>
        <vt:i4>368</vt:i4>
      </vt:variant>
      <vt:variant>
        <vt:i4>0</vt:i4>
      </vt:variant>
      <vt:variant>
        <vt:i4>5</vt:i4>
      </vt:variant>
      <vt:variant>
        <vt:lpwstr/>
      </vt:variant>
      <vt:variant>
        <vt:lpwstr>_Toc93319424</vt:lpwstr>
      </vt:variant>
      <vt:variant>
        <vt:i4>1179697</vt:i4>
      </vt:variant>
      <vt:variant>
        <vt:i4>362</vt:i4>
      </vt:variant>
      <vt:variant>
        <vt:i4>0</vt:i4>
      </vt:variant>
      <vt:variant>
        <vt:i4>5</vt:i4>
      </vt:variant>
      <vt:variant>
        <vt:lpwstr/>
      </vt:variant>
      <vt:variant>
        <vt:lpwstr>_Toc93319423</vt:lpwstr>
      </vt:variant>
      <vt:variant>
        <vt:i4>1245233</vt:i4>
      </vt:variant>
      <vt:variant>
        <vt:i4>356</vt:i4>
      </vt:variant>
      <vt:variant>
        <vt:i4>0</vt:i4>
      </vt:variant>
      <vt:variant>
        <vt:i4>5</vt:i4>
      </vt:variant>
      <vt:variant>
        <vt:lpwstr/>
      </vt:variant>
      <vt:variant>
        <vt:lpwstr>_Toc93319422</vt:lpwstr>
      </vt:variant>
      <vt:variant>
        <vt:i4>1048625</vt:i4>
      </vt:variant>
      <vt:variant>
        <vt:i4>350</vt:i4>
      </vt:variant>
      <vt:variant>
        <vt:i4>0</vt:i4>
      </vt:variant>
      <vt:variant>
        <vt:i4>5</vt:i4>
      </vt:variant>
      <vt:variant>
        <vt:lpwstr/>
      </vt:variant>
      <vt:variant>
        <vt:lpwstr>_Toc93319421</vt:lpwstr>
      </vt:variant>
      <vt:variant>
        <vt:i4>1114161</vt:i4>
      </vt:variant>
      <vt:variant>
        <vt:i4>344</vt:i4>
      </vt:variant>
      <vt:variant>
        <vt:i4>0</vt:i4>
      </vt:variant>
      <vt:variant>
        <vt:i4>5</vt:i4>
      </vt:variant>
      <vt:variant>
        <vt:lpwstr/>
      </vt:variant>
      <vt:variant>
        <vt:lpwstr>_Toc93319420</vt:lpwstr>
      </vt:variant>
      <vt:variant>
        <vt:i4>1572914</vt:i4>
      </vt:variant>
      <vt:variant>
        <vt:i4>338</vt:i4>
      </vt:variant>
      <vt:variant>
        <vt:i4>0</vt:i4>
      </vt:variant>
      <vt:variant>
        <vt:i4>5</vt:i4>
      </vt:variant>
      <vt:variant>
        <vt:lpwstr/>
      </vt:variant>
      <vt:variant>
        <vt:lpwstr>_Toc93319419</vt:lpwstr>
      </vt:variant>
      <vt:variant>
        <vt:i4>1638450</vt:i4>
      </vt:variant>
      <vt:variant>
        <vt:i4>332</vt:i4>
      </vt:variant>
      <vt:variant>
        <vt:i4>0</vt:i4>
      </vt:variant>
      <vt:variant>
        <vt:i4>5</vt:i4>
      </vt:variant>
      <vt:variant>
        <vt:lpwstr/>
      </vt:variant>
      <vt:variant>
        <vt:lpwstr>_Toc93319418</vt:lpwstr>
      </vt:variant>
      <vt:variant>
        <vt:i4>1441842</vt:i4>
      </vt:variant>
      <vt:variant>
        <vt:i4>326</vt:i4>
      </vt:variant>
      <vt:variant>
        <vt:i4>0</vt:i4>
      </vt:variant>
      <vt:variant>
        <vt:i4>5</vt:i4>
      </vt:variant>
      <vt:variant>
        <vt:lpwstr/>
      </vt:variant>
      <vt:variant>
        <vt:lpwstr>_Toc93319417</vt:lpwstr>
      </vt:variant>
      <vt:variant>
        <vt:i4>1507378</vt:i4>
      </vt:variant>
      <vt:variant>
        <vt:i4>320</vt:i4>
      </vt:variant>
      <vt:variant>
        <vt:i4>0</vt:i4>
      </vt:variant>
      <vt:variant>
        <vt:i4>5</vt:i4>
      </vt:variant>
      <vt:variant>
        <vt:lpwstr/>
      </vt:variant>
      <vt:variant>
        <vt:lpwstr>_Toc93319416</vt:lpwstr>
      </vt:variant>
      <vt:variant>
        <vt:i4>1310770</vt:i4>
      </vt:variant>
      <vt:variant>
        <vt:i4>314</vt:i4>
      </vt:variant>
      <vt:variant>
        <vt:i4>0</vt:i4>
      </vt:variant>
      <vt:variant>
        <vt:i4>5</vt:i4>
      </vt:variant>
      <vt:variant>
        <vt:lpwstr/>
      </vt:variant>
      <vt:variant>
        <vt:lpwstr>_Toc93319415</vt:lpwstr>
      </vt:variant>
      <vt:variant>
        <vt:i4>1376306</vt:i4>
      </vt:variant>
      <vt:variant>
        <vt:i4>308</vt:i4>
      </vt:variant>
      <vt:variant>
        <vt:i4>0</vt:i4>
      </vt:variant>
      <vt:variant>
        <vt:i4>5</vt:i4>
      </vt:variant>
      <vt:variant>
        <vt:lpwstr/>
      </vt:variant>
      <vt:variant>
        <vt:lpwstr>_Toc93319414</vt:lpwstr>
      </vt:variant>
      <vt:variant>
        <vt:i4>1179698</vt:i4>
      </vt:variant>
      <vt:variant>
        <vt:i4>302</vt:i4>
      </vt:variant>
      <vt:variant>
        <vt:i4>0</vt:i4>
      </vt:variant>
      <vt:variant>
        <vt:i4>5</vt:i4>
      </vt:variant>
      <vt:variant>
        <vt:lpwstr/>
      </vt:variant>
      <vt:variant>
        <vt:lpwstr>_Toc93319413</vt:lpwstr>
      </vt:variant>
      <vt:variant>
        <vt:i4>1245234</vt:i4>
      </vt:variant>
      <vt:variant>
        <vt:i4>296</vt:i4>
      </vt:variant>
      <vt:variant>
        <vt:i4>0</vt:i4>
      </vt:variant>
      <vt:variant>
        <vt:i4>5</vt:i4>
      </vt:variant>
      <vt:variant>
        <vt:lpwstr/>
      </vt:variant>
      <vt:variant>
        <vt:lpwstr>_Toc93319412</vt:lpwstr>
      </vt:variant>
      <vt:variant>
        <vt:i4>1048626</vt:i4>
      </vt:variant>
      <vt:variant>
        <vt:i4>290</vt:i4>
      </vt:variant>
      <vt:variant>
        <vt:i4>0</vt:i4>
      </vt:variant>
      <vt:variant>
        <vt:i4>5</vt:i4>
      </vt:variant>
      <vt:variant>
        <vt:lpwstr/>
      </vt:variant>
      <vt:variant>
        <vt:lpwstr>_Toc93319411</vt:lpwstr>
      </vt:variant>
      <vt:variant>
        <vt:i4>1114162</vt:i4>
      </vt:variant>
      <vt:variant>
        <vt:i4>284</vt:i4>
      </vt:variant>
      <vt:variant>
        <vt:i4>0</vt:i4>
      </vt:variant>
      <vt:variant>
        <vt:i4>5</vt:i4>
      </vt:variant>
      <vt:variant>
        <vt:lpwstr/>
      </vt:variant>
      <vt:variant>
        <vt:lpwstr>_Toc93319410</vt:lpwstr>
      </vt:variant>
      <vt:variant>
        <vt:i4>1572915</vt:i4>
      </vt:variant>
      <vt:variant>
        <vt:i4>278</vt:i4>
      </vt:variant>
      <vt:variant>
        <vt:i4>0</vt:i4>
      </vt:variant>
      <vt:variant>
        <vt:i4>5</vt:i4>
      </vt:variant>
      <vt:variant>
        <vt:lpwstr/>
      </vt:variant>
      <vt:variant>
        <vt:lpwstr>_Toc93319409</vt:lpwstr>
      </vt:variant>
      <vt:variant>
        <vt:i4>1638451</vt:i4>
      </vt:variant>
      <vt:variant>
        <vt:i4>272</vt:i4>
      </vt:variant>
      <vt:variant>
        <vt:i4>0</vt:i4>
      </vt:variant>
      <vt:variant>
        <vt:i4>5</vt:i4>
      </vt:variant>
      <vt:variant>
        <vt:lpwstr/>
      </vt:variant>
      <vt:variant>
        <vt:lpwstr>_Toc93319408</vt:lpwstr>
      </vt:variant>
      <vt:variant>
        <vt:i4>1441843</vt:i4>
      </vt:variant>
      <vt:variant>
        <vt:i4>266</vt:i4>
      </vt:variant>
      <vt:variant>
        <vt:i4>0</vt:i4>
      </vt:variant>
      <vt:variant>
        <vt:i4>5</vt:i4>
      </vt:variant>
      <vt:variant>
        <vt:lpwstr/>
      </vt:variant>
      <vt:variant>
        <vt:lpwstr>_Toc93319407</vt:lpwstr>
      </vt:variant>
      <vt:variant>
        <vt:i4>1507379</vt:i4>
      </vt:variant>
      <vt:variant>
        <vt:i4>260</vt:i4>
      </vt:variant>
      <vt:variant>
        <vt:i4>0</vt:i4>
      </vt:variant>
      <vt:variant>
        <vt:i4>5</vt:i4>
      </vt:variant>
      <vt:variant>
        <vt:lpwstr/>
      </vt:variant>
      <vt:variant>
        <vt:lpwstr>_Toc93319406</vt:lpwstr>
      </vt:variant>
      <vt:variant>
        <vt:i4>1310771</vt:i4>
      </vt:variant>
      <vt:variant>
        <vt:i4>254</vt:i4>
      </vt:variant>
      <vt:variant>
        <vt:i4>0</vt:i4>
      </vt:variant>
      <vt:variant>
        <vt:i4>5</vt:i4>
      </vt:variant>
      <vt:variant>
        <vt:lpwstr/>
      </vt:variant>
      <vt:variant>
        <vt:lpwstr>_Toc93319405</vt:lpwstr>
      </vt:variant>
      <vt:variant>
        <vt:i4>1376307</vt:i4>
      </vt:variant>
      <vt:variant>
        <vt:i4>248</vt:i4>
      </vt:variant>
      <vt:variant>
        <vt:i4>0</vt:i4>
      </vt:variant>
      <vt:variant>
        <vt:i4>5</vt:i4>
      </vt:variant>
      <vt:variant>
        <vt:lpwstr/>
      </vt:variant>
      <vt:variant>
        <vt:lpwstr>_Toc93319404</vt:lpwstr>
      </vt:variant>
      <vt:variant>
        <vt:i4>1179699</vt:i4>
      </vt:variant>
      <vt:variant>
        <vt:i4>242</vt:i4>
      </vt:variant>
      <vt:variant>
        <vt:i4>0</vt:i4>
      </vt:variant>
      <vt:variant>
        <vt:i4>5</vt:i4>
      </vt:variant>
      <vt:variant>
        <vt:lpwstr/>
      </vt:variant>
      <vt:variant>
        <vt:lpwstr>_Toc93319403</vt:lpwstr>
      </vt:variant>
      <vt:variant>
        <vt:i4>1245235</vt:i4>
      </vt:variant>
      <vt:variant>
        <vt:i4>236</vt:i4>
      </vt:variant>
      <vt:variant>
        <vt:i4>0</vt:i4>
      </vt:variant>
      <vt:variant>
        <vt:i4>5</vt:i4>
      </vt:variant>
      <vt:variant>
        <vt:lpwstr/>
      </vt:variant>
      <vt:variant>
        <vt:lpwstr>_Toc93319402</vt:lpwstr>
      </vt:variant>
      <vt:variant>
        <vt:i4>1048627</vt:i4>
      </vt:variant>
      <vt:variant>
        <vt:i4>230</vt:i4>
      </vt:variant>
      <vt:variant>
        <vt:i4>0</vt:i4>
      </vt:variant>
      <vt:variant>
        <vt:i4>5</vt:i4>
      </vt:variant>
      <vt:variant>
        <vt:lpwstr/>
      </vt:variant>
      <vt:variant>
        <vt:lpwstr>_Toc93319401</vt:lpwstr>
      </vt:variant>
      <vt:variant>
        <vt:i4>1114163</vt:i4>
      </vt:variant>
      <vt:variant>
        <vt:i4>224</vt:i4>
      </vt:variant>
      <vt:variant>
        <vt:i4>0</vt:i4>
      </vt:variant>
      <vt:variant>
        <vt:i4>5</vt:i4>
      </vt:variant>
      <vt:variant>
        <vt:lpwstr/>
      </vt:variant>
      <vt:variant>
        <vt:lpwstr>_Toc93319400</vt:lpwstr>
      </vt:variant>
      <vt:variant>
        <vt:i4>2031674</vt:i4>
      </vt:variant>
      <vt:variant>
        <vt:i4>218</vt:i4>
      </vt:variant>
      <vt:variant>
        <vt:i4>0</vt:i4>
      </vt:variant>
      <vt:variant>
        <vt:i4>5</vt:i4>
      </vt:variant>
      <vt:variant>
        <vt:lpwstr/>
      </vt:variant>
      <vt:variant>
        <vt:lpwstr>_Toc93319399</vt:lpwstr>
      </vt:variant>
      <vt:variant>
        <vt:i4>1966138</vt:i4>
      </vt:variant>
      <vt:variant>
        <vt:i4>212</vt:i4>
      </vt:variant>
      <vt:variant>
        <vt:i4>0</vt:i4>
      </vt:variant>
      <vt:variant>
        <vt:i4>5</vt:i4>
      </vt:variant>
      <vt:variant>
        <vt:lpwstr/>
      </vt:variant>
      <vt:variant>
        <vt:lpwstr>_Toc93319398</vt:lpwstr>
      </vt:variant>
      <vt:variant>
        <vt:i4>1114170</vt:i4>
      </vt:variant>
      <vt:variant>
        <vt:i4>206</vt:i4>
      </vt:variant>
      <vt:variant>
        <vt:i4>0</vt:i4>
      </vt:variant>
      <vt:variant>
        <vt:i4>5</vt:i4>
      </vt:variant>
      <vt:variant>
        <vt:lpwstr/>
      </vt:variant>
      <vt:variant>
        <vt:lpwstr>_Toc93319397</vt:lpwstr>
      </vt:variant>
      <vt:variant>
        <vt:i4>1048634</vt:i4>
      </vt:variant>
      <vt:variant>
        <vt:i4>200</vt:i4>
      </vt:variant>
      <vt:variant>
        <vt:i4>0</vt:i4>
      </vt:variant>
      <vt:variant>
        <vt:i4>5</vt:i4>
      </vt:variant>
      <vt:variant>
        <vt:lpwstr/>
      </vt:variant>
      <vt:variant>
        <vt:lpwstr>_Toc93319396</vt:lpwstr>
      </vt:variant>
      <vt:variant>
        <vt:i4>1245242</vt:i4>
      </vt:variant>
      <vt:variant>
        <vt:i4>194</vt:i4>
      </vt:variant>
      <vt:variant>
        <vt:i4>0</vt:i4>
      </vt:variant>
      <vt:variant>
        <vt:i4>5</vt:i4>
      </vt:variant>
      <vt:variant>
        <vt:lpwstr/>
      </vt:variant>
      <vt:variant>
        <vt:lpwstr>_Toc93319395</vt:lpwstr>
      </vt:variant>
      <vt:variant>
        <vt:i4>1179706</vt:i4>
      </vt:variant>
      <vt:variant>
        <vt:i4>188</vt:i4>
      </vt:variant>
      <vt:variant>
        <vt:i4>0</vt:i4>
      </vt:variant>
      <vt:variant>
        <vt:i4>5</vt:i4>
      </vt:variant>
      <vt:variant>
        <vt:lpwstr/>
      </vt:variant>
      <vt:variant>
        <vt:lpwstr>_Toc93319394</vt:lpwstr>
      </vt:variant>
      <vt:variant>
        <vt:i4>1376314</vt:i4>
      </vt:variant>
      <vt:variant>
        <vt:i4>182</vt:i4>
      </vt:variant>
      <vt:variant>
        <vt:i4>0</vt:i4>
      </vt:variant>
      <vt:variant>
        <vt:i4>5</vt:i4>
      </vt:variant>
      <vt:variant>
        <vt:lpwstr/>
      </vt:variant>
      <vt:variant>
        <vt:lpwstr>_Toc93319393</vt:lpwstr>
      </vt:variant>
      <vt:variant>
        <vt:i4>1310778</vt:i4>
      </vt:variant>
      <vt:variant>
        <vt:i4>176</vt:i4>
      </vt:variant>
      <vt:variant>
        <vt:i4>0</vt:i4>
      </vt:variant>
      <vt:variant>
        <vt:i4>5</vt:i4>
      </vt:variant>
      <vt:variant>
        <vt:lpwstr/>
      </vt:variant>
      <vt:variant>
        <vt:lpwstr>_Toc93319392</vt:lpwstr>
      </vt:variant>
      <vt:variant>
        <vt:i4>1507386</vt:i4>
      </vt:variant>
      <vt:variant>
        <vt:i4>170</vt:i4>
      </vt:variant>
      <vt:variant>
        <vt:i4>0</vt:i4>
      </vt:variant>
      <vt:variant>
        <vt:i4>5</vt:i4>
      </vt:variant>
      <vt:variant>
        <vt:lpwstr/>
      </vt:variant>
      <vt:variant>
        <vt:lpwstr>_Toc93319391</vt:lpwstr>
      </vt:variant>
      <vt:variant>
        <vt:i4>1441850</vt:i4>
      </vt:variant>
      <vt:variant>
        <vt:i4>164</vt:i4>
      </vt:variant>
      <vt:variant>
        <vt:i4>0</vt:i4>
      </vt:variant>
      <vt:variant>
        <vt:i4>5</vt:i4>
      </vt:variant>
      <vt:variant>
        <vt:lpwstr/>
      </vt:variant>
      <vt:variant>
        <vt:lpwstr>_Toc93319390</vt:lpwstr>
      </vt:variant>
      <vt:variant>
        <vt:i4>2031675</vt:i4>
      </vt:variant>
      <vt:variant>
        <vt:i4>158</vt:i4>
      </vt:variant>
      <vt:variant>
        <vt:i4>0</vt:i4>
      </vt:variant>
      <vt:variant>
        <vt:i4>5</vt:i4>
      </vt:variant>
      <vt:variant>
        <vt:lpwstr/>
      </vt:variant>
      <vt:variant>
        <vt:lpwstr>_Toc93319389</vt:lpwstr>
      </vt:variant>
      <vt:variant>
        <vt:i4>1966139</vt:i4>
      </vt:variant>
      <vt:variant>
        <vt:i4>152</vt:i4>
      </vt:variant>
      <vt:variant>
        <vt:i4>0</vt:i4>
      </vt:variant>
      <vt:variant>
        <vt:i4>5</vt:i4>
      </vt:variant>
      <vt:variant>
        <vt:lpwstr/>
      </vt:variant>
      <vt:variant>
        <vt:lpwstr>_Toc93319388</vt:lpwstr>
      </vt:variant>
      <vt:variant>
        <vt:i4>1114171</vt:i4>
      </vt:variant>
      <vt:variant>
        <vt:i4>146</vt:i4>
      </vt:variant>
      <vt:variant>
        <vt:i4>0</vt:i4>
      </vt:variant>
      <vt:variant>
        <vt:i4>5</vt:i4>
      </vt:variant>
      <vt:variant>
        <vt:lpwstr/>
      </vt:variant>
      <vt:variant>
        <vt:lpwstr>_Toc93319387</vt:lpwstr>
      </vt:variant>
      <vt:variant>
        <vt:i4>1048635</vt:i4>
      </vt:variant>
      <vt:variant>
        <vt:i4>140</vt:i4>
      </vt:variant>
      <vt:variant>
        <vt:i4>0</vt:i4>
      </vt:variant>
      <vt:variant>
        <vt:i4>5</vt:i4>
      </vt:variant>
      <vt:variant>
        <vt:lpwstr/>
      </vt:variant>
      <vt:variant>
        <vt:lpwstr>_Toc93319386</vt:lpwstr>
      </vt:variant>
      <vt:variant>
        <vt:i4>1245243</vt:i4>
      </vt:variant>
      <vt:variant>
        <vt:i4>134</vt:i4>
      </vt:variant>
      <vt:variant>
        <vt:i4>0</vt:i4>
      </vt:variant>
      <vt:variant>
        <vt:i4>5</vt:i4>
      </vt:variant>
      <vt:variant>
        <vt:lpwstr/>
      </vt:variant>
      <vt:variant>
        <vt:lpwstr>_Toc93319385</vt:lpwstr>
      </vt:variant>
      <vt:variant>
        <vt:i4>1179707</vt:i4>
      </vt:variant>
      <vt:variant>
        <vt:i4>128</vt:i4>
      </vt:variant>
      <vt:variant>
        <vt:i4>0</vt:i4>
      </vt:variant>
      <vt:variant>
        <vt:i4>5</vt:i4>
      </vt:variant>
      <vt:variant>
        <vt:lpwstr/>
      </vt:variant>
      <vt:variant>
        <vt:lpwstr>_Toc93319384</vt:lpwstr>
      </vt:variant>
      <vt:variant>
        <vt:i4>1376315</vt:i4>
      </vt:variant>
      <vt:variant>
        <vt:i4>122</vt:i4>
      </vt:variant>
      <vt:variant>
        <vt:i4>0</vt:i4>
      </vt:variant>
      <vt:variant>
        <vt:i4>5</vt:i4>
      </vt:variant>
      <vt:variant>
        <vt:lpwstr/>
      </vt:variant>
      <vt:variant>
        <vt:lpwstr>_Toc93319383</vt:lpwstr>
      </vt:variant>
      <vt:variant>
        <vt:i4>1310779</vt:i4>
      </vt:variant>
      <vt:variant>
        <vt:i4>116</vt:i4>
      </vt:variant>
      <vt:variant>
        <vt:i4>0</vt:i4>
      </vt:variant>
      <vt:variant>
        <vt:i4>5</vt:i4>
      </vt:variant>
      <vt:variant>
        <vt:lpwstr/>
      </vt:variant>
      <vt:variant>
        <vt:lpwstr>_Toc93319382</vt:lpwstr>
      </vt:variant>
      <vt:variant>
        <vt:i4>1507387</vt:i4>
      </vt:variant>
      <vt:variant>
        <vt:i4>110</vt:i4>
      </vt:variant>
      <vt:variant>
        <vt:i4>0</vt:i4>
      </vt:variant>
      <vt:variant>
        <vt:i4>5</vt:i4>
      </vt:variant>
      <vt:variant>
        <vt:lpwstr/>
      </vt:variant>
      <vt:variant>
        <vt:lpwstr>_Toc93319381</vt:lpwstr>
      </vt:variant>
      <vt:variant>
        <vt:i4>1441851</vt:i4>
      </vt:variant>
      <vt:variant>
        <vt:i4>104</vt:i4>
      </vt:variant>
      <vt:variant>
        <vt:i4>0</vt:i4>
      </vt:variant>
      <vt:variant>
        <vt:i4>5</vt:i4>
      </vt:variant>
      <vt:variant>
        <vt:lpwstr/>
      </vt:variant>
      <vt:variant>
        <vt:lpwstr>_Toc93319380</vt:lpwstr>
      </vt:variant>
      <vt:variant>
        <vt:i4>2031668</vt:i4>
      </vt:variant>
      <vt:variant>
        <vt:i4>98</vt:i4>
      </vt:variant>
      <vt:variant>
        <vt:i4>0</vt:i4>
      </vt:variant>
      <vt:variant>
        <vt:i4>5</vt:i4>
      </vt:variant>
      <vt:variant>
        <vt:lpwstr/>
      </vt:variant>
      <vt:variant>
        <vt:lpwstr>_Toc93319379</vt:lpwstr>
      </vt:variant>
      <vt:variant>
        <vt:i4>1966132</vt:i4>
      </vt:variant>
      <vt:variant>
        <vt:i4>92</vt:i4>
      </vt:variant>
      <vt:variant>
        <vt:i4>0</vt:i4>
      </vt:variant>
      <vt:variant>
        <vt:i4>5</vt:i4>
      </vt:variant>
      <vt:variant>
        <vt:lpwstr/>
      </vt:variant>
      <vt:variant>
        <vt:lpwstr>_Toc93319378</vt:lpwstr>
      </vt:variant>
      <vt:variant>
        <vt:i4>1114164</vt:i4>
      </vt:variant>
      <vt:variant>
        <vt:i4>86</vt:i4>
      </vt:variant>
      <vt:variant>
        <vt:i4>0</vt:i4>
      </vt:variant>
      <vt:variant>
        <vt:i4>5</vt:i4>
      </vt:variant>
      <vt:variant>
        <vt:lpwstr/>
      </vt:variant>
      <vt:variant>
        <vt:lpwstr>_Toc93319377</vt:lpwstr>
      </vt:variant>
      <vt:variant>
        <vt:i4>1048628</vt:i4>
      </vt:variant>
      <vt:variant>
        <vt:i4>80</vt:i4>
      </vt:variant>
      <vt:variant>
        <vt:i4>0</vt:i4>
      </vt:variant>
      <vt:variant>
        <vt:i4>5</vt:i4>
      </vt:variant>
      <vt:variant>
        <vt:lpwstr/>
      </vt:variant>
      <vt:variant>
        <vt:lpwstr>_Toc93319376</vt:lpwstr>
      </vt:variant>
      <vt:variant>
        <vt:i4>1245236</vt:i4>
      </vt:variant>
      <vt:variant>
        <vt:i4>74</vt:i4>
      </vt:variant>
      <vt:variant>
        <vt:i4>0</vt:i4>
      </vt:variant>
      <vt:variant>
        <vt:i4>5</vt:i4>
      </vt:variant>
      <vt:variant>
        <vt:lpwstr/>
      </vt:variant>
      <vt:variant>
        <vt:lpwstr>_Toc93319375</vt:lpwstr>
      </vt:variant>
      <vt:variant>
        <vt:i4>1179700</vt:i4>
      </vt:variant>
      <vt:variant>
        <vt:i4>68</vt:i4>
      </vt:variant>
      <vt:variant>
        <vt:i4>0</vt:i4>
      </vt:variant>
      <vt:variant>
        <vt:i4>5</vt:i4>
      </vt:variant>
      <vt:variant>
        <vt:lpwstr/>
      </vt:variant>
      <vt:variant>
        <vt:lpwstr>_Toc93319374</vt:lpwstr>
      </vt:variant>
      <vt:variant>
        <vt:i4>1376308</vt:i4>
      </vt:variant>
      <vt:variant>
        <vt:i4>62</vt:i4>
      </vt:variant>
      <vt:variant>
        <vt:i4>0</vt:i4>
      </vt:variant>
      <vt:variant>
        <vt:i4>5</vt:i4>
      </vt:variant>
      <vt:variant>
        <vt:lpwstr/>
      </vt:variant>
      <vt:variant>
        <vt:lpwstr>_Toc93319373</vt:lpwstr>
      </vt:variant>
      <vt:variant>
        <vt:i4>1310772</vt:i4>
      </vt:variant>
      <vt:variant>
        <vt:i4>56</vt:i4>
      </vt:variant>
      <vt:variant>
        <vt:i4>0</vt:i4>
      </vt:variant>
      <vt:variant>
        <vt:i4>5</vt:i4>
      </vt:variant>
      <vt:variant>
        <vt:lpwstr/>
      </vt:variant>
      <vt:variant>
        <vt:lpwstr>_Toc93319372</vt:lpwstr>
      </vt:variant>
      <vt:variant>
        <vt:i4>1507380</vt:i4>
      </vt:variant>
      <vt:variant>
        <vt:i4>50</vt:i4>
      </vt:variant>
      <vt:variant>
        <vt:i4>0</vt:i4>
      </vt:variant>
      <vt:variant>
        <vt:i4>5</vt:i4>
      </vt:variant>
      <vt:variant>
        <vt:lpwstr/>
      </vt:variant>
      <vt:variant>
        <vt:lpwstr>_Toc93319371</vt:lpwstr>
      </vt:variant>
      <vt:variant>
        <vt:i4>1441844</vt:i4>
      </vt:variant>
      <vt:variant>
        <vt:i4>44</vt:i4>
      </vt:variant>
      <vt:variant>
        <vt:i4>0</vt:i4>
      </vt:variant>
      <vt:variant>
        <vt:i4>5</vt:i4>
      </vt:variant>
      <vt:variant>
        <vt:lpwstr/>
      </vt:variant>
      <vt:variant>
        <vt:lpwstr>_Toc93319370</vt:lpwstr>
      </vt:variant>
      <vt:variant>
        <vt:i4>2031669</vt:i4>
      </vt:variant>
      <vt:variant>
        <vt:i4>38</vt:i4>
      </vt:variant>
      <vt:variant>
        <vt:i4>0</vt:i4>
      </vt:variant>
      <vt:variant>
        <vt:i4>5</vt:i4>
      </vt:variant>
      <vt:variant>
        <vt:lpwstr/>
      </vt:variant>
      <vt:variant>
        <vt:lpwstr>_Toc93319369</vt:lpwstr>
      </vt:variant>
      <vt:variant>
        <vt:i4>1966133</vt:i4>
      </vt:variant>
      <vt:variant>
        <vt:i4>32</vt:i4>
      </vt:variant>
      <vt:variant>
        <vt:i4>0</vt:i4>
      </vt:variant>
      <vt:variant>
        <vt:i4>5</vt:i4>
      </vt:variant>
      <vt:variant>
        <vt:lpwstr/>
      </vt:variant>
      <vt:variant>
        <vt:lpwstr>_Toc93319368</vt:lpwstr>
      </vt:variant>
      <vt:variant>
        <vt:i4>1114165</vt:i4>
      </vt:variant>
      <vt:variant>
        <vt:i4>26</vt:i4>
      </vt:variant>
      <vt:variant>
        <vt:i4>0</vt:i4>
      </vt:variant>
      <vt:variant>
        <vt:i4>5</vt:i4>
      </vt:variant>
      <vt:variant>
        <vt:lpwstr/>
      </vt:variant>
      <vt:variant>
        <vt:lpwstr>_Toc93319367</vt:lpwstr>
      </vt:variant>
      <vt:variant>
        <vt:i4>1048629</vt:i4>
      </vt:variant>
      <vt:variant>
        <vt:i4>20</vt:i4>
      </vt:variant>
      <vt:variant>
        <vt:i4>0</vt:i4>
      </vt:variant>
      <vt:variant>
        <vt:i4>5</vt:i4>
      </vt:variant>
      <vt:variant>
        <vt:lpwstr/>
      </vt:variant>
      <vt:variant>
        <vt:lpwstr>_Toc93319366</vt:lpwstr>
      </vt:variant>
      <vt:variant>
        <vt:i4>1245237</vt:i4>
      </vt:variant>
      <vt:variant>
        <vt:i4>14</vt:i4>
      </vt:variant>
      <vt:variant>
        <vt:i4>0</vt:i4>
      </vt:variant>
      <vt:variant>
        <vt:i4>5</vt:i4>
      </vt:variant>
      <vt:variant>
        <vt:lpwstr/>
      </vt:variant>
      <vt:variant>
        <vt:lpwstr>_Toc93319365</vt:lpwstr>
      </vt:variant>
      <vt:variant>
        <vt:i4>1179701</vt:i4>
      </vt:variant>
      <vt:variant>
        <vt:i4>8</vt:i4>
      </vt:variant>
      <vt:variant>
        <vt:i4>0</vt:i4>
      </vt:variant>
      <vt:variant>
        <vt:i4>5</vt:i4>
      </vt:variant>
      <vt:variant>
        <vt:lpwstr/>
      </vt:variant>
      <vt:variant>
        <vt:lpwstr>_Toc93319364</vt:lpwstr>
      </vt:variant>
      <vt:variant>
        <vt:i4>1376309</vt:i4>
      </vt:variant>
      <vt:variant>
        <vt:i4>2</vt:i4>
      </vt:variant>
      <vt:variant>
        <vt:i4>0</vt:i4>
      </vt:variant>
      <vt:variant>
        <vt:i4>5</vt:i4>
      </vt:variant>
      <vt:variant>
        <vt:lpwstr/>
      </vt:variant>
      <vt:variant>
        <vt:lpwstr>_Toc93319363</vt:lpwstr>
      </vt:variant>
      <vt:variant>
        <vt:i4>589892</vt:i4>
      </vt:variant>
      <vt:variant>
        <vt:i4>5</vt:i4>
      </vt:variant>
      <vt:variant>
        <vt:i4>0</vt:i4>
      </vt:variant>
      <vt:variant>
        <vt:i4>5</vt:i4>
      </vt:variant>
      <vt:variant>
        <vt:lpwstr>http://www.italy-croatia.eu/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utente</dc:creator>
  <cp:keywords/>
  <dc:description/>
  <cp:lastModifiedBy>Nikolina Gracin</cp:lastModifiedBy>
  <cp:revision>62</cp:revision>
  <cp:lastPrinted>2021-09-27T08:58:00Z</cp:lastPrinted>
  <dcterms:created xsi:type="dcterms:W3CDTF">2022-01-17T12:00:00Z</dcterms:created>
  <dcterms:modified xsi:type="dcterms:W3CDTF">2022-04-25T07:19:00Z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0x0101001BC6B62EC98C2F4D8CEDF2C44097D938</vt:lpwstr>
  </property>
</Properties>
</file>